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70" w:type="dxa"/>
          <w:right w:w="170" w:type="dxa"/>
        </w:tblCellMar>
        <w:tblLook w:val="0000" w:firstRow="0" w:lastRow="0" w:firstColumn="0" w:lastColumn="0" w:noHBand="0" w:noVBand="0"/>
      </w:tblPr>
      <w:tblGrid>
        <w:gridCol w:w="7087"/>
        <w:gridCol w:w="3686"/>
      </w:tblGrid>
      <w:tr w:rsidR="00256E58" w:rsidRPr="00256E58" w14:paraId="3AC4CA52" w14:textId="77777777">
        <w:trPr>
          <w:cantSplit/>
          <w:trHeight w:hRule="exact" w:val="601"/>
        </w:trPr>
        <w:tc>
          <w:tcPr>
            <w:tcW w:w="7087" w:type="dxa"/>
            <w:vMerge w:val="restart"/>
          </w:tcPr>
          <w:p w14:paraId="1563F971" w14:textId="04AC696D" w:rsidR="009B3229" w:rsidRPr="00256E58" w:rsidRDefault="009B3229">
            <w:pPr>
              <w:pStyle w:val="Encabezado"/>
              <w:tabs>
                <w:tab w:val="clear" w:pos="4252"/>
                <w:tab w:val="clear" w:pos="8504"/>
              </w:tabs>
              <w:jc w:val="both"/>
              <w:rPr>
                <w:rFonts w:ascii="Arial" w:hAnsi="Arial"/>
                <w:color w:val="000000" w:themeColor="text1"/>
                <w:sz w:val="18"/>
              </w:rPr>
            </w:pPr>
            <w:r w:rsidRPr="00256E58">
              <w:rPr>
                <w:rFonts w:ascii="Arial" w:hAnsi="Arial"/>
                <w:color w:val="000000" w:themeColor="text1"/>
                <w:sz w:val="18"/>
              </w:rPr>
              <w:t>Capítulo</w:t>
            </w:r>
          </w:p>
          <w:p w14:paraId="376510EF" w14:textId="77777777" w:rsidR="009B3229" w:rsidRPr="00256E58" w:rsidRDefault="009B3229">
            <w:pPr>
              <w:pStyle w:val="Encabezado"/>
              <w:tabs>
                <w:tab w:val="clear" w:pos="4252"/>
                <w:tab w:val="clear" w:pos="8504"/>
              </w:tabs>
              <w:jc w:val="both"/>
              <w:rPr>
                <w:rFonts w:ascii="Arial" w:hAnsi="Arial"/>
                <w:color w:val="000000" w:themeColor="text1"/>
                <w:sz w:val="16"/>
              </w:rPr>
            </w:pPr>
          </w:p>
          <w:p w14:paraId="3B477319" w14:textId="77777777" w:rsidR="009B3229" w:rsidRPr="00256E58" w:rsidRDefault="009B3229">
            <w:pPr>
              <w:pStyle w:val="Encabezado"/>
              <w:tabs>
                <w:tab w:val="clear" w:pos="4252"/>
                <w:tab w:val="clear" w:pos="8504"/>
              </w:tabs>
              <w:jc w:val="both"/>
              <w:rPr>
                <w:rFonts w:ascii="Arial" w:hAnsi="Arial"/>
                <w:color w:val="000000" w:themeColor="text1"/>
                <w:sz w:val="18"/>
              </w:rPr>
            </w:pPr>
            <w:r w:rsidRPr="00256E58">
              <w:rPr>
                <w:rFonts w:ascii="Arial" w:hAnsi="Arial"/>
                <w:color w:val="000000" w:themeColor="text1"/>
                <w:sz w:val="18"/>
              </w:rPr>
              <w:t>Epígrafe</w:t>
            </w:r>
          </w:p>
          <w:p w14:paraId="3F174A7E" w14:textId="77777777" w:rsidR="009B3229" w:rsidRPr="00256E58" w:rsidRDefault="009B3229">
            <w:pPr>
              <w:pStyle w:val="Encabezado"/>
              <w:tabs>
                <w:tab w:val="clear" w:pos="4252"/>
                <w:tab w:val="clear" w:pos="8504"/>
              </w:tabs>
              <w:jc w:val="both"/>
              <w:rPr>
                <w:rFonts w:ascii="Arial" w:hAnsi="Arial"/>
                <w:color w:val="000000" w:themeColor="text1"/>
              </w:rPr>
            </w:pPr>
          </w:p>
          <w:p w14:paraId="7B919764" w14:textId="77777777" w:rsidR="009B3229" w:rsidRPr="00256E58" w:rsidRDefault="009B3229">
            <w:pPr>
              <w:pStyle w:val="Encabezado"/>
              <w:tabs>
                <w:tab w:val="clear" w:pos="4252"/>
                <w:tab w:val="clear" w:pos="8504"/>
              </w:tabs>
              <w:jc w:val="both"/>
              <w:rPr>
                <w:rFonts w:ascii="Arial" w:hAnsi="Arial"/>
                <w:color w:val="000000" w:themeColor="text1"/>
              </w:rPr>
            </w:pPr>
          </w:p>
          <w:p w14:paraId="1B69CC72" w14:textId="77777777" w:rsidR="009B3229" w:rsidRPr="00256E58" w:rsidRDefault="009B3229">
            <w:pPr>
              <w:pStyle w:val="Encabezado"/>
              <w:tabs>
                <w:tab w:val="clear" w:pos="4252"/>
                <w:tab w:val="clear" w:pos="8504"/>
              </w:tabs>
              <w:jc w:val="both"/>
              <w:rPr>
                <w:rFonts w:ascii="Arial" w:hAnsi="Arial"/>
                <w:color w:val="000000" w:themeColor="text1"/>
              </w:rPr>
            </w:pPr>
          </w:p>
          <w:p w14:paraId="44D4E14B" w14:textId="77777777" w:rsidR="009B3229" w:rsidRPr="00256E58" w:rsidRDefault="009B3229">
            <w:pPr>
              <w:pStyle w:val="Encabezado"/>
              <w:tabs>
                <w:tab w:val="clear" w:pos="4252"/>
                <w:tab w:val="clear" w:pos="8504"/>
              </w:tabs>
              <w:jc w:val="both"/>
              <w:rPr>
                <w:rFonts w:ascii="Arial" w:hAnsi="Arial"/>
                <w:color w:val="000000" w:themeColor="text1"/>
              </w:rPr>
            </w:pPr>
          </w:p>
          <w:p w14:paraId="35D3D6B5" w14:textId="77777777" w:rsidR="009B3229" w:rsidRPr="00256E58" w:rsidRDefault="009B3229">
            <w:pPr>
              <w:pStyle w:val="Encabezado"/>
              <w:tabs>
                <w:tab w:val="clear" w:pos="4252"/>
                <w:tab w:val="clear" w:pos="8504"/>
              </w:tabs>
              <w:jc w:val="center"/>
              <w:rPr>
                <w:rFonts w:ascii="Arial" w:hAnsi="Arial"/>
                <w:color w:val="000000" w:themeColor="text1"/>
                <w:sz w:val="20"/>
                <w:lang w:val="es-ES_tradnl"/>
              </w:rPr>
            </w:pPr>
            <w:r w:rsidRPr="00256E58">
              <w:rPr>
                <w:rFonts w:ascii="Arial" w:hAnsi="Arial"/>
                <w:color w:val="000000" w:themeColor="text1"/>
                <w:sz w:val="18"/>
              </w:rPr>
              <w:t>(A rellenar en el “Boletín Oficial del Estado”)</w:t>
            </w:r>
          </w:p>
        </w:tc>
        <w:tc>
          <w:tcPr>
            <w:tcW w:w="3686" w:type="dxa"/>
            <w:vAlign w:val="center"/>
          </w:tcPr>
          <w:p w14:paraId="1AE0BD24" w14:textId="77777777" w:rsidR="009B3229" w:rsidRPr="00256E58" w:rsidRDefault="009B3229">
            <w:pPr>
              <w:pStyle w:val="Encabezado"/>
              <w:tabs>
                <w:tab w:val="clear" w:pos="4252"/>
                <w:tab w:val="clear" w:pos="8504"/>
              </w:tabs>
              <w:rPr>
                <w:rFonts w:ascii="Arial" w:hAnsi="Arial"/>
                <w:color w:val="000000" w:themeColor="text1"/>
                <w:sz w:val="20"/>
                <w:lang w:val="es-ES_tradnl"/>
              </w:rPr>
            </w:pPr>
          </w:p>
        </w:tc>
      </w:tr>
      <w:tr w:rsidR="00256E58" w:rsidRPr="00256E58" w14:paraId="65269B18" w14:textId="77777777">
        <w:trPr>
          <w:cantSplit/>
          <w:trHeight w:hRule="exact" w:val="600"/>
        </w:trPr>
        <w:tc>
          <w:tcPr>
            <w:tcW w:w="7087" w:type="dxa"/>
            <w:vMerge/>
            <w:vAlign w:val="center"/>
          </w:tcPr>
          <w:p w14:paraId="2A928721" w14:textId="77777777" w:rsidR="009B3229" w:rsidRPr="00256E58" w:rsidRDefault="009B3229">
            <w:pPr>
              <w:pStyle w:val="Encabezado"/>
              <w:tabs>
                <w:tab w:val="clear" w:pos="4252"/>
                <w:tab w:val="clear" w:pos="8504"/>
              </w:tabs>
              <w:rPr>
                <w:rFonts w:ascii="Arial" w:hAnsi="Arial"/>
                <w:color w:val="000000" w:themeColor="text1"/>
                <w:sz w:val="20"/>
                <w:lang w:val="es-ES_tradnl"/>
              </w:rPr>
            </w:pPr>
          </w:p>
        </w:tc>
        <w:tc>
          <w:tcPr>
            <w:tcW w:w="3686" w:type="dxa"/>
            <w:tcBorders>
              <w:bottom w:val="nil"/>
            </w:tcBorders>
            <w:vAlign w:val="center"/>
          </w:tcPr>
          <w:p w14:paraId="5256C093" w14:textId="77777777" w:rsidR="009B3229" w:rsidRPr="00256E58" w:rsidRDefault="009B3229">
            <w:pPr>
              <w:pStyle w:val="Encabezado"/>
              <w:tabs>
                <w:tab w:val="clear" w:pos="4252"/>
                <w:tab w:val="clear" w:pos="8504"/>
              </w:tabs>
              <w:rPr>
                <w:rFonts w:ascii="Arial" w:hAnsi="Arial"/>
                <w:color w:val="000000" w:themeColor="text1"/>
                <w:sz w:val="20"/>
                <w:lang w:val="es-ES_tradnl"/>
              </w:rPr>
            </w:pPr>
          </w:p>
        </w:tc>
      </w:tr>
      <w:tr w:rsidR="00256E58" w:rsidRPr="00256E58" w14:paraId="3D8F212F" w14:textId="77777777">
        <w:trPr>
          <w:cantSplit/>
          <w:trHeight w:hRule="exact" w:val="600"/>
        </w:trPr>
        <w:tc>
          <w:tcPr>
            <w:tcW w:w="7087" w:type="dxa"/>
            <w:vMerge/>
            <w:tcBorders>
              <w:right w:val="nil"/>
            </w:tcBorders>
            <w:vAlign w:val="center"/>
          </w:tcPr>
          <w:p w14:paraId="1518E3CE" w14:textId="77777777" w:rsidR="009B3229" w:rsidRPr="00256E58" w:rsidRDefault="009B3229">
            <w:pPr>
              <w:pStyle w:val="Encabezado"/>
              <w:tabs>
                <w:tab w:val="clear" w:pos="4252"/>
                <w:tab w:val="clear" w:pos="8504"/>
              </w:tabs>
              <w:rPr>
                <w:rFonts w:ascii="Arial" w:hAnsi="Arial"/>
                <w:color w:val="000000" w:themeColor="text1"/>
                <w:sz w:val="20"/>
                <w:lang w:val="es-ES_tradnl"/>
              </w:rPr>
            </w:pPr>
          </w:p>
        </w:tc>
        <w:tc>
          <w:tcPr>
            <w:tcW w:w="3686" w:type="dxa"/>
            <w:tcBorders>
              <w:top w:val="single" w:sz="4" w:space="0" w:color="auto"/>
              <w:left w:val="single" w:sz="4" w:space="0" w:color="auto"/>
              <w:bottom w:val="nil"/>
              <w:right w:val="single" w:sz="4" w:space="0" w:color="auto"/>
            </w:tcBorders>
            <w:vAlign w:val="center"/>
          </w:tcPr>
          <w:p w14:paraId="76E80184" w14:textId="77777777" w:rsidR="009B3229" w:rsidRPr="00256E58" w:rsidRDefault="009B3229">
            <w:pPr>
              <w:pStyle w:val="Encabezado"/>
              <w:tabs>
                <w:tab w:val="clear" w:pos="4252"/>
                <w:tab w:val="clear" w:pos="8504"/>
              </w:tabs>
              <w:rPr>
                <w:rFonts w:ascii="Arial" w:hAnsi="Arial"/>
                <w:color w:val="000000" w:themeColor="text1"/>
                <w:sz w:val="20"/>
                <w:lang w:val="es-ES_tradnl"/>
              </w:rPr>
            </w:pPr>
          </w:p>
        </w:tc>
      </w:tr>
      <w:tr w:rsidR="009B3229" w:rsidRPr="00256E58" w14:paraId="0CB86E6B" w14:textId="77777777">
        <w:trPr>
          <w:cantSplit/>
          <w:trHeight w:hRule="exact" w:val="600"/>
        </w:trPr>
        <w:tc>
          <w:tcPr>
            <w:tcW w:w="7087" w:type="dxa"/>
            <w:vMerge/>
            <w:tcBorders>
              <w:right w:val="nil"/>
            </w:tcBorders>
            <w:vAlign w:val="center"/>
          </w:tcPr>
          <w:p w14:paraId="36F8E835" w14:textId="77777777" w:rsidR="009B3229" w:rsidRPr="00256E58" w:rsidRDefault="009B3229">
            <w:pPr>
              <w:pStyle w:val="Encabezado"/>
              <w:tabs>
                <w:tab w:val="clear" w:pos="4252"/>
                <w:tab w:val="clear" w:pos="8504"/>
              </w:tabs>
              <w:rPr>
                <w:rFonts w:ascii="Arial" w:hAnsi="Arial"/>
                <w:color w:val="000000" w:themeColor="text1"/>
                <w:sz w:val="20"/>
                <w:lang w:val="es-ES_tradnl"/>
              </w:rPr>
            </w:pPr>
          </w:p>
        </w:tc>
        <w:tc>
          <w:tcPr>
            <w:tcW w:w="3686" w:type="dxa"/>
            <w:tcBorders>
              <w:top w:val="nil"/>
              <w:left w:val="single" w:sz="4" w:space="0" w:color="auto"/>
              <w:bottom w:val="single" w:sz="4" w:space="0" w:color="auto"/>
              <w:right w:val="single" w:sz="4" w:space="0" w:color="auto"/>
            </w:tcBorders>
            <w:vAlign w:val="center"/>
          </w:tcPr>
          <w:p w14:paraId="05F114D2" w14:textId="77777777" w:rsidR="009B3229" w:rsidRPr="00256E58" w:rsidRDefault="009B3229">
            <w:pPr>
              <w:pStyle w:val="Encabezado"/>
              <w:tabs>
                <w:tab w:val="clear" w:pos="4252"/>
                <w:tab w:val="clear" w:pos="8504"/>
              </w:tabs>
              <w:rPr>
                <w:rFonts w:ascii="Arial" w:hAnsi="Arial"/>
                <w:color w:val="000000" w:themeColor="text1"/>
                <w:sz w:val="20"/>
                <w:lang w:val="es-ES_tradnl"/>
              </w:rPr>
            </w:pPr>
          </w:p>
        </w:tc>
      </w:tr>
    </w:tbl>
    <w:p w14:paraId="1A70C635" w14:textId="77777777" w:rsidR="009B3229" w:rsidRPr="00256E58" w:rsidRDefault="009B3229">
      <w:pPr>
        <w:rPr>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773"/>
      </w:tblGrid>
      <w:tr w:rsidR="009B3229" w:rsidRPr="00256E58" w14:paraId="7B104538" w14:textId="77777777" w:rsidTr="00C24ED4">
        <w:trPr>
          <w:trHeight w:hRule="exact" w:val="2236"/>
          <w:jc w:val="center"/>
        </w:trPr>
        <w:tc>
          <w:tcPr>
            <w:tcW w:w="10773" w:type="dxa"/>
            <w:tcBorders>
              <w:bottom w:val="single" w:sz="4" w:space="0" w:color="auto"/>
            </w:tcBorders>
          </w:tcPr>
          <w:p w14:paraId="73708FBB" w14:textId="77777777" w:rsidR="009B3229" w:rsidRPr="00256E58" w:rsidRDefault="009B3229">
            <w:pPr>
              <w:pStyle w:val="Encabezado"/>
              <w:tabs>
                <w:tab w:val="clear" w:pos="4252"/>
                <w:tab w:val="clear" w:pos="8504"/>
              </w:tabs>
              <w:ind w:left="360" w:right="172"/>
              <w:jc w:val="both"/>
              <w:rPr>
                <w:rFonts w:ascii="Arial" w:hAnsi="Arial"/>
                <w:color w:val="000000" w:themeColor="text1"/>
                <w:lang w:val="es-ES_tradnl"/>
              </w:rPr>
            </w:pPr>
          </w:p>
          <w:p w14:paraId="4046E6C7" w14:textId="7F6595CF" w:rsidR="009B3229" w:rsidRPr="00256E58" w:rsidRDefault="00ED080E" w:rsidP="00C95D7A">
            <w:pPr>
              <w:autoSpaceDE w:val="0"/>
              <w:autoSpaceDN w:val="0"/>
              <w:adjustRightInd w:val="0"/>
              <w:spacing w:before="180" w:after="180" w:line="360" w:lineRule="auto"/>
              <w:jc w:val="both"/>
              <w:rPr>
                <w:rFonts w:ascii="Arial" w:hAnsi="Arial"/>
                <w:color w:val="000000" w:themeColor="text1"/>
                <w:sz w:val="22"/>
                <w:szCs w:val="22"/>
              </w:rPr>
            </w:pPr>
            <w:r w:rsidRPr="00256E58">
              <w:rPr>
                <w:rFonts w:ascii="Arial" w:hAnsi="Arial"/>
                <w:color w:val="000000" w:themeColor="text1"/>
                <w:sz w:val="22"/>
                <w:szCs w:val="22"/>
              </w:rPr>
              <w:t>Real Decreto</w:t>
            </w:r>
            <w:r w:rsidR="00633E59">
              <w:rPr>
                <w:rFonts w:ascii="Arial" w:hAnsi="Arial"/>
                <w:color w:val="000000" w:themeColor="text1"/>
                <w:sz w:val="22"/>
                <w:szCs w:val="22"/>
              </w:rPr>
              <w:t xml:space="preserve"> </w:t>
            </w:r>
            <w:r w:rsidR="00F40C75" w:rsidRPr="00256E58">
              <w:rPr>
                <w:rFonts w:ascii="Arial" w:hAnsi="Arial"/>
                <w:color w:val="000000" w:themeColor="text1"/>
                <w:sz w:val="22"/>
                <w:szCs w:val="22"/>
              </w:rPr>
              <w:t xml:space="preserve">por el que se regula la concesión directa </w:t>
            </w:r>
            <w:r w:rsidR="005F5995" w:rsidRPr="00256E58">
              <w:rPr>
                <w:rFonts w:ascii="Arial" w:hAnsi="Arial"/>
                <w:color w:val="000000" w:themeColor="text1"/>
                <w:sz w:val="22"/>
                <w:szCs w:val="22"/>
              </w:rPr>
              <w:t>de subvenciones</w:t>
            </w:r>
            <w:r w:rsidR="00D6752B" w:rsidRPr="00256E58">
              <w:rPr>
                <w:rFonts w:ascii="Arial" w:hAnsi="Arial"/>
                <w:color w:val="000000" w:themeColor="text1"/>
                <w:sz w:val="22"/>
                <w:szCs w:val="22"/>
              </w:rPr>
              <w:t xml:space="preserve"> </w:t>
            </w:r>
            <w:r w:rsidR="00314BF2" w:rsidRPr="00314BF2">
              <w:rPr>
                <w:rFonts w:ascii="Arial" w:hAnsi="Arial"/>
                <w:color w:val="000000" w:themeColor="text1"/>
                <w:sz w:val="22"/>
                <w:szCs w:val="22"/>
              </w:rPr>
              <w:t xml:space="preserve">a determinadas entidades para actuaciones de relevancia en materia de universidades y de interés público durante </w:t>
            </w:r>
            <w:r w:rsidR="00314BF2">
              <w:rPr>
                <w:rFonts w:ascii="Arial" w:hAnsi="Arial"/>
                <w:color w:val="000000" w:themeColor="text1"/>
                <w:sz w:val="22"/>
                <w:szCs w:val="22"/>
              </w:rPr>
              <w:t xml:space="preserve">el </w:t>
            </w:r>
            <w:r w:rsidR="00155A7E" w:rsidRPr="00256E58">
              <w:rPr>
                <w:rFonts w:ascii="Arial" w:hAnsi="Arial"/>
                <w:color w:val="000000" w:themeColor="text1"/>
                <w:sz w:val="22"/>
                <w:szCs w:val="22"/>
              </w:rPr>
              <w:t>ejercicio 2</w:t>
            </w:r>
            <w:r w:rsidR="00D6752B" w:rsidRPr="00256E58">
              <w:rPr>
                <w:rFonts w:ascii="Arial" w:hAnsi="Arial"/>
                <w:color w:val="000000" w:themeColor="text1"/>
                <w:sz w:val="22"/>
                <w:szCs w:val="22"/>
              </w:rPr>
              <w:t>02</w:t>
            </w:r>
            <w:r w:rsidR="008A633D">
              <w:rPr>
                <w:rFonts w:ascii="Arial" w:hAnsi="Arial"/>
                <w:color w:val="000000" w:themeColor="text1"/>
                <w:sz w:val="22"/>
                <w:szCs w:val="22"/>
              </w:rPr>
              <w:t>6</w:t>
            </w:r>
            <w:r w:rsidR="00314BF2">
              <w:rPr>
                <w:rFonts w:ascii="Arial" w:hAnsi="Arial"/>
                <w:color w:val="000000" w:themeColor="text1"/>
                <w:sz w:val="22"/>
                <w:szCs w:val="22"/>
              </w:rPr>
              <w:t>.</w:t>
            </w:r>
          </w:p>
        </w:tc>
      </w:tr>
    </w:tbl>
    <w:p w14:paraId="3A3C68E2" w14:textId="77777777" w:rsidR="009B3229" w:rsidRPr="00256E58" w:rsidRDefault="009B3229">
      <w:pPr>
        <w:ind w:left="360" w:right="172"/>
        <w:jc w:val="both"/>
        <w:rPr>
          <w:color w:val="000000" w:themeColor="text1"/>
        </w:rPr>
      </w:pPr>
    </w:p>
    <w:p w14:paraId="5831AA2D" w14:textId="77777777" w:rsidR="00446BC0" w:rsidRDefault="00446BC0" w:rsidP="00446BC0">
      <w:pPr>
        <w:autoSpaceDE w:val="0"/>
        <w:autoSpaceDN w:val="0"/>
        <w:adjustRightInd w:val="0"/>
        <w:spacing w:line="360" w:lineRule="auto"/>
        <w:jc w:val="both"/>
        <w:rPr>
          <w:rFonts w:ascii="Arial" w:eastAsia="Arial Unicode MS" w:hAnsi="Arial" w:cs="Arial"/>
          <w:color w:val="000000" w:themeColor="text1"/>
          <w:sz w:val="22"/>
          <w:szCs w:val="22"/>
          <w:highlight w:val="yellow"/>
          <w:lang w:eastAsia="en-US"/>
        </w:rPr>
      </w:pPr>
      <w:bookmarkStart w:id="0" w:name="_Hlk169382424"/>
    </w:p>
    <w:p w14:paraId="119580FA" w14:textId="58C3521B" w:rsidR="00AB04DA" w:rsidRPr="00633E59" w:rsidRDefault="00AB04DA" w:rsidP="00633E59">
      <w:pPr>
        <w:autoSpaceDE w:val="0"/>
        <w:autoSpaceDN w:val="0"/>
        <w:adjustRightInd w:val="0"/>
        <w:spacing w:after="240"/>
        <w:jc w:val="center"/>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I</w:t>
      </w:r>
    </w:p>
    <w:p w14:paraId="1A501DD2" w14:textId="425EE134" w:rsidR="00322F56" w:rsidRPr="00633E59" w:rsidRDefault="00E65CB5" w:rsidP="00633E59">
      <w:pPr>
        <w:autoSpaceDE w:val="0"/>
        <w:autoSpaceDN w:val="0"/>
        <w:adjustRightInd w:val="0"/>
        <w:spacing w:after="240"/>
        <w:jc w:val="both"/>
        <w:rPr>
          <w:rFonts w:ascii="Arial" w:eastAsia="Arial Unicode MS" w:hAnsi="Arial" w:cs="Arial"/>
          <w:color w:val="000000" w:themeColor="text1"/>
          <w:lang w:eastAsia="en-US"/>
        </w:rPr>
      </w:pPr>
      <w:bookmarkStart w:id="1" w:name="_Hlk195616809"/>
      <w:r w:rsidRPr="00633E59">
        <w:rPr>
          <w:rFonts w:ascii="Arial" w:eastAsia="Arial Unicode MS" w:hAnsi="Arial" w:cs="Arial"/>
          <w:color w:val="000000" w:themeColor="text1"/>
          <w:lang w:eastAsia="en-US"/>
        </w:rPr>
        <w:t xml:space="preserve">El artículo </w:t>
      </w:r>
      <w:r w:rsidR="007D7B90" w:rsidRPr="00633E59">
        <w:rPr>
          <w:rFonts w:ascii="Arial" w:eastAsia="Arial Unicode MS" w:hAnsi="Arial" w:cs="Arial"/>
          <w:color w:val="000000" w:themeColor="text1"/>
          <w:lang w:eastAsia="en-US"/>
        </w:rPr>
        <w:t>1.1</w:t>
      </w:r>
      <w:r w:rsidRPr="00633E59">
        <w:rPr>
          <w:rFonts w:ascii="Arial" w:eastAsia="Arial Unicode MS" w:hAnsi="Arial" w:cs="Arial"/>
          <w:color w:val="000000" w:themeColor="text1"/>
          <w:lang w:eastAsia="en-US"/>
        </w:rPr>
        <w:t xml:space="preserve"> del </w:t>
      </w:r>
      <w:bookmarkStart w:id="2" w:name="_Hlk169382649"/>
      <w:r w:rsidR="00ED080E" w:rsidRPr="00633E59">
        <w:rPr>
          <w:rFonts w:ascii="Arial" w:eastAsia="Arial Unicode MS" w:hAnsi="Arial" w:cs="Arial"/>
          <w:color w:val="000000" w:themeColor="text1"/>
          <w:lang w:eastAsia="en-US"/>
        </w:rPr>
        <w:t>Real Decreto</w:t>
      </w:r>
      <w:r w:rsidR="00322F56" w:rsidRPr="00633E59">
        <w:rPr>
          <w:rFonts w:ascii="Arial" w:eastAsia="Arial Unicode MS" w:hAnsi="Arial" w:cs="Arial"/>
          <w:color w:val="000000" w:themeColor="text1"/>
          <w:lang w:eastAsia="en-US"/>
        </w:rPr>
        <w:t xml:space="preserve"> 472/2024, de 7 de mayo, por el que se desarrolla la estructura orgánica básica del Ministerio de Ciencia, Innovación y Universidades</w:t>
      </w:r>
      <w:bookmarkEnd w:id="2"/>
      <w:r w:rsidRPr="00633E59">
        <w:rPr>
          <w:rFonts w:ascii="Arial" w:eastAsia="Arial Unicode MS" w:hAnsi="Arial" w:cs="Arial"/>
          <w:color w:val="000000" w:themeColor="text1"/>
          <w:lang w:eastAsia="en-US"/>
        </w:rPr>
        <w:t xml:space="preserve">, determina que </w:t>
      </w:r>
      <w:r w:rsidR="00322F56" w:rsidRPr="00633E59">
        <w:rPr>
          <w:rFonts w:ascii="Arial" w:eastAsia="Arial Unicode MS" w:hAnsi="Arial" w:cs="Arial"/>
          <w:color w:val="000000" w:themeColor="text1"/>
          <w:lang w:eastAsia="en-US"/>
        </w:rPr>
        <w:t xml:space="preserve">le </w:t>
      </w:r>
      <w:r w:rsidRPr="00633E59">
        <w:rPr>
          <w:rFonts w:ascii="Arial" w:eastAsia="Arial Unicode MS" w:hAnsi="Arial" w:cs="Arial"/>
          <w:color w:val="000000" w:themeColor="text1"/>
          <w:lang w:eastAsia="en-US"/>
        </w:rPr>
        <w:t xml:space="preserve">corresponderá </w:t>
      </w:r>
      <w:r w:rsidR="00633E59">
        <w:rPr>
          <w:rFonts w:ascii="Arial" w:eastAsia="Arial Unicode MS" w:hAnsi="Arial" w:cs="Arial"/>
          <w:color w:val="000000" w:themeColor="text1"/>
          <w:lang w:eastAsia="en-US"/>
        </w:rPr>
        <w:t>a este</w:t>
      </w:r>
      <w:r w:rsidR="00713E46" w:rsidRPr="00633E59">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la propuesta y ejecución de la política del Gobierno en materia de</w:t>
      </w:r>
      <w:r w:rsidR="00322F56" w:rsidRPr="00633E59">
        <w:rPr>
          <w:rFonts w:ascii="Arial" w:eastAsia="Arial Unicode MS" w:hAnsi="Arial" w:cs="Arial"/>
          <w:color w:val="000000" w:themeColor="text1"/>
          <w:lang w:eastAsia="en-US"/>
        </w:rPr>
        <w:t xml:space="preserve"> ciencia, desarrollo tecnológico e innovación en todos los sectores, así como de la política del Gobierno en materia de universidades y las actividades que a estas les son propias.</w:t>
      </w:r>
    </w:p>
    <w:p w14:paraId="56752F15" w14:textId="0C0618CE" w:rsidR="00633E59" w:rsidRPr="00633E59" w:rsidRDefault="00314BF2"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 xml:space="preserve">Parte de </w:t>
      </w:r>
      <w:r w:rsidR="009411D2" w:rsidRPr="00633E59">
        <w:rPr>
          <w:rFonts w:ascii="Arial" w:eastAsia="Arial Unicode MS" w:hAnsi="Arial" w:cs="Arial"/>
          <w:color w:val="000000" w:themeColor="text1"/>
          <w:lang w:eastAsia="en-US"/>
        </w:rPr>
        <w:t>est</w:t>
      </w:r>
      <w:r w:rsidRPr="00633E59">
        <w:rPr>
          <w:rFonts w:ascii="Arial" w:eastAsia="Arial Unicode MS" w:hAnsi="Arial" w:cs="Arial"/>
          <w:color w:val="000000" w:themeColor="text1"/>
          <w:lang w:eastAsia="en-US"/>
        </w:rPr>
        <w:t xml:space="preserve">a política del Gobierno en ciencia, innovación, tecnología y universidades se despliega gracias a actividades y entidades colaboradoras para el desarrollo de </w:t>
      </w:r>
      <w:r w:rsidR="00633E59" w:rsidRPr="00633E59">
        <w:rPr>
          <w:rFonts w:ascii="Arial" w:eastAsia="Arial Unicode MS" w:hAnsi="Arial" w:cs="Arial"/>
          <w:color w:val="000000" w:themeColor="text1"/>
          <w:lang w:eastAsia="en-US"/>
        </w:rPr>
        <w:t>estas</w:t>
      </w:r>
      <w:r w:rsidRPr="00633E59">
        <w:rPr>
          <w:rFonts w:ascii="Arial" w:eastAsia="Arial Unicode MS" w:hAnsi="Arial" w:cs="Arial"/>
          <w:color w:val="000000" w:themeColor="text1"/>
          <w:lang w:eastAsia="en-US"/>
        </w:rPr>
        <w:t>, en las que subsisten razones de interés público, social, económico o humanitario</w:t>
      </w:r>
      <w:r w:rsidR="002C2B84" w:rsidRPr="00633E59">
        <w:rPr>
          <w:rFonts w:ascii="Arial" w:eastAsia="Arial Unicode MS" w:hAnsi="Arial" w:cs="Arial"/>
          <w:color w:val="000000" w:themeColor="text1"/>
          <w:lang w:eastAsia="en-US"/>
        </w:rPr>
        <w:t>;</w:t>
      </w:r>
      <w:r w:rsidRPr="00633E59">
        <w:rPr>
          <w:rFonts w:ascii="Arial" w:eastAsia="Arial Unicode MS" w:hAnsi="Arial" w:cs="Arial"/>
          <w:color w:val="000000" w:themeColor="text1"/>
          <w:lang w:eastAsia="en-US"/>
        </w:rPr>
        <w:t xml:space="preserve"> y cuyo soporte económico, técnico y material se ha garantizado tradicionalmente a través de diferentes líneas de financiación, tanto públicas como privadas.</w:t>
      </w:r>
      <w:bookmarkEnd w:id="0"/>
      <w:bookmarkEnd w:id="1"/>
    </w:p>
    <w:p w14:paraId="703CDBA1" w14:textId="33EAEC3A" w:rsidR="00320E81" w:rsidRPr="00633E59" w:rsidRDefault="00320E81" w:rsidP="00633E59">
      <w:pPr>
        <w:autoSpaceDE w:val="0"/>
        <w:autoSpaceDN w:val="0"/>
        <w:adjustRightInd w:val="0"/>
        <w:spacing w:after="240"/>
        <w:jc w:val="center"/>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II</w:t>
      </w:r>
    </w:p>
    <w:p w14:paraId="6DC98063" w14:textId="12FA235F" w:rsidR="00320E81" w:rsidRPr="00633E59" w:rsidRDefault="00320E81"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Con respecto a las actividades beneficiarias, concurren las siguientes razones de interés público, social y económico que justifican la concesión directa de subvenciones</w:t>
      </w:r>
      <w:r w:rsidR="00633E59">
        <w:rPr>
          <w:rFonts w:ascii="Arial" w:eastAsia="Arial Unicode MS" w:hAnsi="Arial" w:cs="Arial"/>
          <w:color w:val="000000" w:themeColor="text1"/>
          <w:lang w:eastAsia="en-US"/>
        </w:rPr>
        <w:t xml:space="preserve"> a varias entidades</w:t>
      </w:r>
      <w:r w:rsidR="00633E59" w:rsidRPr="00633E59">
        <w:rPr>
          <w:rFonts w:ascii="Arial" w:eastAsia="Arial Unicode MS" w:hAnsi="Arial" w:cs="Arial"/>
          <w:color w:val="000000" w:themeColor="text1"/>
          <w:lang w:eastAsia="en-US"/>
        </w:rPr>
        <w:t xml:space="preserve">, </w:t>
      </w:r>
      <w:r w:rsidR="00633E59">
        <w:rPr>
          <w:rFonts w:ascii="Arial" w:eastAsia="Arial Unicode MS" w:hAnsi="Arial" w:cs="Arial"/>
          <w:color w:val="000000" w:themeColor="text1"/>
          <w:lang w:eastAsia="en-US"/>
        </w:rPr>
        <w:t>para colaborar</w:t>
      </w:r>
      <w:r w:rsidR="00633E59" w:rsidRPr="00633E59">
        <w:rPr>
          <w:rFonts w:ascii="Arial" w:eastAsia="Arial Unicode MS" w:hAnsi="Arial" w:cs="Arial"/>
          <w:color w:val="000000" w:themeColor="text1"/>
          <w:lang w:eastAsia="en-US"/>
        </w:rPr>
        <w:t xml:space="preserve"> en el adecuado funcionamiento del ecosistema universitario, científico y cultural de nuestro país</w:t>
      </w:r>
      <w:r w:rsidR="00633E59">
        <w:rPr>
          <w:rFonts w:ascii="Arial" w:eastAsia="Arial Unicode MS" w:hAnsi="Arial" w:cs="Arial"/>
          <w:color w:val="000000" w:themeColor="text1"/>
          <w:lang w:eastAsia="en-US"/>
        </w:rPr>
        <w:t>.</w:t>
      </w:r>
    </w:p>
    <w:p w14:paraId="0BF9E161" w14:textId="5FD41A2B" w:rsidR="00F33924" w:rsidRPr="00633E59" w:rsidRDefault="00633E59" w:rsidP="00633E59">
      <w:pPr>
        <w:autoSpaceDE w:val="0"/>
        <w:autoSpaceDN w:val="0"/>
        <w:adjustRightInd w:val="0"/>
        <w:spacing w:after="240"/>
        <w:jc w:val="both"/>
        <w:rPr>
          <w:rFonts w:ascii="Arial" w:eastAsia="Arial Unicode MS" w:hAnsi="Arial" w:cs="Arial"/>
          <w:color w:val="000000" w:themeColor="text1"/>
          <w:lang w:eastAsia="en-US"/>
        </w:rPr>
      </w:pPr>
      <w:r>
        <w:rPr>
          <w:rFonts w:ascii="Arial" w:eastAsia="Arial Unicode MS" w:hAnsi="Arial" w:cs="Arial"/>
          <w:color w:val="000000" w:themeColor="text1"/>
          <w:lang w:eastAsia="en-US"/>
        </w:rPr>
        <w:t>En primer lugar, l</w:t>
      </w:r>
      <w:r w:rsidR="0010005A" w:rsidRPr="00633E59">
        <w:rPr>
          <w:rFonts w:ascii="Arial" w:eastAsia="Arial Unicode MS" w:hAnsi="Arial" w:cs="Arial"/>
          <w:color w:val="000000" w:themeColor="text1"/>
          <w:lang w:eastAsia="en-US"/>
        </w:rPr>
        <w:t>a n</w:t>
      </w:r>
      <w:r w:rsidR="00447CD7" w:rsidRPr="00633E59">
        <w:rPr>
          <w:rFonts w:ascii="Arial" w:eastAsia="Arial Unicode MS" w:hAnsi="Arial" w:cs="Arial"/>
          <w:color w:val="000000" w:themeColor="text1"/>
          <w:lang w:eastAsia="en-US"/>
        </w:rPr>
        <w:t xml:space="preserve">aturaleza de </w:t>
      </w:r>
      <w:r>
        <w:rPr>
          <w:rFonts w:ascii="Arial" w:eastAsia="Arial Unicode MS" w:hAnsi="Arial" w:cs="Arial"/>
          <w:color w:val="000000" w:themeColor="text1"/>
          <w:lang w:eastAsia="en-US"/>
        </w:rPr>
        <w:t>su</w:t>
      </w:r>
      <w:r w:rsidR="00447CD7" w:rsidRPr="00633E59">
        <w:rPr>
          <w:rFonts w:ascii="Arial" w:eastAsia="Arial Unicode MS" w:hAnsi="Arial" w:cs="Arial"/>
          <w:color w:val="000000" w:themeColor="text1"/>
          <w:lang w:eastAsia="en-US"/>
        </w:rPr>
        <w:t xml:space="preserve">s </w:t>
      </w:r>
      <w:r w:rsidR="0010005A" w:rsidRPr="00633E59">
        <w:rPr>
          <w:rFonts w:ascii="Arial" w:eastAsia="Arial Unicode MS" w:hAnsi="Arial" w:cs="Arial"/>
          <w:color w:val="000000" w:themeColor="text1"/>
          <w:lang w:eastAsia="en-US"/>
        </w:rPr>
        <w:t>a</w:t>
      </w:r>
      <w:r w:rsidR="000B3F0D" w:rsidRPr="00633E59">
        <w:rPr>
          <w:rFonts w:ascii="Arial" w:eastAsia="Arial Unicode MS" w:hAnsi="Arial" w:cs="Arial"/>
          <w:color w:val="000000" w:themeColor="text1"/>
          <w:lang w:eastAsia="en-US"/>
        </w:rPr>
        <w:t>ctividades</w:t>
      </w:r>
      <w:r w:rsidR="004A1A83" w:rsidRPr="00633E59">
        <w:rPr>
          <w:rFonts w:ascii="Arial" w:eastAsia="Arial Unicode MS" w:hAnsi="Arial" w:cs="Arial"/>
          <w:color w:val="000000" w:themeColor="text1"/>
          <w:lang w:eastAsia="en-US"/>
        </w:rPr>
        <w:t>,</w:t>
      </w:r>
      <w:r w:rsidR="0010005A" w:rsidRPr="00633E59">
        <w:rPr>
          <w:rFonts w:ascii="Arial" w:eastAsia="Arial Unicode MS" w:hAnsi="Arial" w:cs="Arial"/>
          <w:color w:val="000000" w:themeColor="text1"/>
          <w:lang w:eastAsia="en-US"/>
        </w:rPr>
        <w:t xml:space="preserve"> que tienen carácter de</w:t>
      </w:r>
      <w:r w:rsidR="000B3F0D" w:rsidRPr="00633E59">
        <w:rPr>
          <w:rFonts w:ascii="Arial" w:eastAsia="Arial Unicode MS" w:hAnsi="Arial" w:cs="Arial"/>
          <w:color w:val="000000" w:themeColor="text1"/>
          <w:lang w:eastAsia="en-US"/>
        </w:rPr>
        <w:t xml:space="preserve"> únicas, extraordinarias y excepcionales</w:t>
      </w:r>
      <w:r>
        <w:rPr>
          <w:rFonts w:ascii="Arial" w:eastAsia="Arial Unicode MS" w:hAnsi="Arial" w:cs="Arial"/>
          <w:color w:val="000000" w:themeColor="text1"/>
          <w:lang w:eastAsia="en-US"/>
        </w:rPr>
        <w:t>:</w:t>
      </w:r>
      <w:r w:rsidR="003C06B2" w:rsidRPr="00633E59">
        <w:rPr>
          <w:rFonts w:ascii="Arial" w:eastAsia="Arial Unicode MS" w:hAnsi="Arial" w:cs="Arial"/>
          <w:color w:val="000000" w:themeColor="text1"/>
          <w:lang w:eastAsia="en-US"/>
        </w:rPr>
        <w:t xml:space="preserve"> </w:t>
      </w:r>
      <w:r w:rsidR="006B26B8" w:rsidRPr="00633E59">
        <w:rPr>
          <w:rFonts w:ascii="Arial" w:eastAsia="Arial Unicode MS" w:hAnsi="Arial" w:cs="Arial"/>
          <w:color w:val="000000" w:themeColor="text1"/>
          <w:lang w:eastAsia="en-US"/>
        </w:rPr>
        <w:t>ú</w:t>
      </w:r>
      <w:r w:rsidR="004A1A83" w:rsidRPr="00633E59">
        <w:rPr>
          <w:rFonts w:ascii="Arial" w:eastAsia="Arial Unicode MS" w:hAnsi="Arial" w:cs="Arial"/>
          <w:color w:val="000000" w:themeColor="text1"/>
          <w:lang w:eastAsia="en-US"/>
        </w:rPr>
        <w:t>nicas</w:t>
      </w:r>
      <w:r w:rsidR="00861E8E" w:rsidRPr="00633E59">
        <w:rPr>
          <w:rFonts w:ascii="Arial" w:eastAsia="Arial Unicode MS" w:hAnsi="Arial" w:cs="Arial"/>
          <w:color w:val="000000" w:themeColor="text1"/>
          <w:lang w:eastAsia="en-US"/>
        </w:rPr>
        <w:t>, porque no existe</w:t>
      </w:r>
      <w:r w:rsidR="00465597" w:rsidRPr="00633E59">
        <w:rPr>
          <w:rFonts w:ascii="Arial" w:eastAsia="Arial Unicode MS" w:hAnsi="Arial" w:cs="Arial"/>
          <w:color w:val="000000" w:themeColor="text1"/>
          <w:lang w:eastAsia="en-US"/>
        </w:rPr>
        <w:t>n</w:t>
      </w:r>
      <w:r w:rsidR="00861E8E" w:rsidRPr="00633E59">
        <w:rPr>
          <w:rFonts w:ascii="Arial" w:eastAsia="Arial Unicode MS" w:hAnsi="Arial" w:cs="Arial"/>
          <w:color w:val="000000" w:themeColor="text1"/>
          <w:lang w:eastAsia="en-US"/>
        </w:rPr>
        <w:t xml:space="preserve"> en la sociedad </w:t>
      </w:r>
      <w:r>
        <w:rPr>
          <w:rFonts w:ascii="Arial" w:eastAsia="Arial Unicode MS" w:hAnsi="Arial" w:cs="Arial"/>
          <w:color w:val="000000" w:themeColor="text1"/>
          <w:lang w:eastAsia="en-US"/>
        </w:rPr>
        <w:t>otras</w:t>
      </w:r>
      <w:r w:rsidR="00EF24E0" w:rsidRPr="00633E59">
        <w:rPr>
          <w:rFonts w:ascii="Arial" w:eastAsia="Arial Unicode MS" w:hAnsi="Arial" w:cs="Arial"/>
          <w:color w:val="000000" w:themeColor="text1"/>
          <w:lang w:eastAsia="en-US"/>
        </w:rPr>
        <w:t xml:space="preserve"> </w:t>
      </w:r>
      <w:r w:rsidR="0041297C" w:rsidRPr="00633E59">
        <w:rPr>
          <w:rFonts w:ascii="Arial" w:eastAsia="Arial Unicode MS" w:hAnsi="Arial" w:cs="Arial"/>
          <w:color w:val="000000" w:themeColor="text1"/>
          <w:lang w:eastAsia="en-US"/>
        </w:rPr>
        <w:t>entidades</w:t>
      </w:r>
      <w:r w:rsidR="00EF24E0" w:rsidRPr="00633E59">
        <w:rPr>
          <w:rFonts w:ascii="Arial" w:eastAsia="Arial Unicode MS" w:hAnsi="Arial" w:cs="Arial"/>
          <w:color w:val="000000" w:themeColor="text1"/>
          <w:lang w:eastAsia="en-US"/>
        </w:rPr>
        <w:t xml:space="preserve"> que las realicen, sino solamente </w:t>
      </w:r>
      <w:r w:rsidR="0041297C" w:rsidRPr="00633E59">
        <w:rPr>
          <w:rFonts w:ascii="Arial" w:eastAsia="Arial Unicode MS" w:hAnsi="Arial" w:cs="Arial"/>
          <w:color w:val="000000" w:themeColor="text1"/>
          <w:lang w:eastAsia="en-US"/>
        </w:rPr>
        <w:t>una entidad singular y específica para cada una de ellas</w:t>
      </w:r>
      <w:r w:rsidR="006B26B8" w:rsidRPr="00633E59">
        <w:rPr>
          <w:rFonts w:ascii="Arial" w:eastAsia="Arial Unicode MS" w:hAnsi="Arial" w:cs="Arial"/>
          <w:color w:val="000000" w:themeColor="text1"/>
          <w:lang w:eastAsia="en-US"/>
        </w:rPr>
        <w:t>; e</w:t>
      </w:r>
      <w:r w:rsidR="0041297C" w:rsidRPr="00633E59">
        <w:rPr>
          <w:rFonts w:ascii="Arial" w:eastAsia="Arial Unicode MS" w:hAnsi="Arial" w:cs="Arial"/>
          <w:color w:val="000000" w:themeColor="text1"/>
          <w:lang w:eastAsia="en-US"/>
        </w:rPr>
        <w:t>xtraordinaria</w:t>
      </w:r>
      <w:r w:rsidR="00465597" w:rsidRPr="00633E59">
        <w:rPr>
          <w:rFonts w:ascii="Arial" w:eastAsia="Arial Unicode MS" w:hAnsi="Arial" w:cs="Arial"/>
          <w:color w:val="000000" w:themeColor="text1"/>
          <w:lang w:eastAsia="en-US"/>
        </w:rPr>
        <w:t>s</w:t>
      </w:r>
      <w:r w:rsidR="0041297C" w:rsidRPr="00633E59">
        <w:rPr>
          <w:rFonts w:ascii="Arial" w:eastAsia="Arial Unicode MS" w:hAnsi="Arial" w:cs="Arial"/>
          <w:color w:val="000000" w:themeColor="text1"/>
          <w:lang w:eastAsia="en-US"/>
        </w:rPr>
        <w:t xml:space="preserve">, por su aportación al conjunto del sistema universitario, </w:t>
      </w:r>
      <w:r w:rsidR="00F33924" w:rsidRPr="00633E59">
        <w:rPr>
          <w:rFonts w:ascii="Arial" w:eastAsia="Arial Unicode MS" w:hAnsi="Arial" w:cs="Arial"/>
          <w:color w:val="000000" w:themeColor="text1"/>
          <w:lang w:eastAsia="en-US"/>
        </w:rPr>
        <w:t>incrementando el valor cultural y científico,</w:t>
      </w:r>
      <w:r w:rsidR="003C06B2" w:rsidRPr="00633E59">
        <w:rPr>
          <w:rFonts w:ascii="Arial" w:eastAsia="Arial Unicode MS" w:hAnsi="Arial" w:cs="Arial"/>
          <w:color w:val="000000" w:themeColor="text1"/>
          <w:lang w:eastAsia="en-US"/>
        </w:rPr>
        <w:t xml:space="preserve"> </w:t>
      </w:r>
      <w:r w:rsidR="00F33924" w:rsidRPr="00633E59">
        <w:rPr>
          <w:rFonts w:ascii="Arial" w:eastAsia="Arial Unicode MS" w:hAnsi="Arial" w:cs="Arial"/>
          <w:color w:val="000000" w:themeColor="text1"/>
          <w:lang w:eastAsia="en-US"/>
        </w:rPr>
        <w:t xml:space="preserve">y </w:t>
      </w:r>
      <w:r w:rsidR="00465597" w:rsidRPr="00633E59">
        <w:rPr>
          <w:rFonts w:ascii="Arial" w:eastAsia="Arial Unicode MS" w:hAnsi="Arial" w:cs="Arial"/>
          <w:color w:val="000000" w:themeColor="text1"/>
          <w:lang w:eastAsia="en-US"/>
        </w:rPr>
        <w:t xml:space="preserve">complementándolo en aspectos </w:t>
      </w:r>
      <w:r w:rsidR="00F33924" w:rsidRPr="00633E59">
        <w:rPr>
          <w:rFonts w:ascii="Arial" w:eastAsia="Arial Unicode MS" w:hAnsi="Arial" w:cs="Arial"/>
          <w:color w:val="000000" w:themeColor="text1"/>
          <w:lang w:eastAsia="en-US"/>
        </w:rPr>
        <w:t>como el de la excelencia académica</w:t>
      </w:r>
      <w:r w:rsidR="006B26B8" w:rsidRPr="00633E59">
        <w:rPr>
          <w:rFonts w:ascii="Arial" w:eastAsia="Arial Unicode MS" w:hAnsi="Arial" w:cs="Arial"/>
          <w:color w:val="000000" w:themeColor="text1"/>
          <w:lang w:eastAsia="en-US"/>
        </w:rPr>
        <w:t>; y e</w:t>
      </w:r>
      <w:r w:rsidR="00F33924" w:rsidRPr="00633E59">
        <w:rPr>
          <w:rFonts w:ascii="Arial" w:eastAsia="Arial Unicode MS" w:hAnsi="Arial" w:cs="Arial"/>
          <w:color w:val="000000" w:themeColor="text1"/>
          <w:lang w:eastAsia="en-US"/>
        </w:rPr>
        <w:t>xcepcionales</w:t>
      </w:r>
      <w:r w:rsidR="003C06B2" w:rsidRPr="00633E59">
        <w:rPr>
          <w:rFonts w:ascii="Arial" w:eastAsia="Arial Unicode MS" w:hAnsi="Arial" w:cs="Arial"/>
          <w:color w:val="000000" w:themeColor="text1"/>
          <w:lang w:eastAsia="en-US"/>
        </w:rPr>
        <w:t xml:space="preserve">, </w:t>
      </w:r>
      <w:r>
        <w:rPr>
          <w:rFonts w:ascii="Arial" w:eastAsia="Arial Unicode MS" w:hAnsi="Arial" w:cs="Arial"/>
          <w:color w:val="000000" w:themeColor="text1"/>
          <w:lang w:eastAsia="en-US"/>
        </w:rPr>
        <w:t>porque su</w:t>
      </w:r>
      <w:r w:rsidR="003C06B2" w:rsidRPr="00633E59">
        <w:rPr>
          <w:rFonts w:ascii="Arial" w:eastAsia="Arial Unicode MS" w:hAnsi="Arial" w:cs="Arial"/>
          <w:color w:val="000000" w:themeColor="text1"/>
          <w:lang w:eastAsia="en-US"/>
        </w:rPr>
        <w:t xml:space="preserve"> objetivo es la </w:t>
      </w:r>
      <w:r w:rsidR="006B26B8" w:rsidRPr="00633E59">
        <w:rPr>
          <w:rFonts w:ascii="Arial" w:eastAsia="Arial Unicode MS" w:hAnsi="Arial" w:cs="Arial"/>
          <w:color w:val="000000" w:themeColor="text1"/>
          <w:lang w:eastAsia="en-US"/>
        </w:rPr>
        <w:t xml:space="preserve">consecución de la </w:t>
      </w:r>
      <w:r w:rsidR="003C06B2" w:rsidRPr="00633E59">
        <w:rPr>
          <w:rFonts w:ascii="Arial" w:eastAsia="Arial Unicode MS" w:hAnsi="Arial" w:cs="Arial"/>
          <w:color w:val="000000" w:themeColor="text1"/>
          <w:lang w:eastAsia="en-US"/>
        </w:rPr>
        <w:t>excelencia del mundo universitario en su conjunto.</w:t>
      </w:r>
    </w:p>
    <w:p w14:paraId="616E8702" w14:textId="77777777" w:rsidR="00EF24E0" w:rsidRPr="00633E59" w:rsidRDefault="00EF24E0" w:rsidP="00633E59">
      <w:pPr>
        <w:autoSpaceDE w:val="0"/>
        <w:autoSpaceDN w:val="0"/>
        <w:adjustRightInd w:val="0"/>
        <w:spacing w:after="240"/>
        <w:jc w:val="both"/>
        <w:rPr>
          <w:rFonts w:ascii="Arial" w:eastAsia="Arial Unicode MS" w:hAnsi="Arial" w:cs="Arial"/>
          <w:color w:val="000000" w:themeColor="text1"/>
          <w:lang w:eastAsia="en-US"/>
        </w:rPr>
      </w:pPr>
    </w:p>
    <w:p w14:paraId="7E5BEF2D" w14:textId="2ECA3A76" w:rsidR="006B26B8" w:rsidRPr="00633E59" w:rsidRDefault="00633E59" w:rsidP="00633E59">
      <w:pPr>
        <w:autoSpaceDE w:val="0"/>
        <w:autoSpaceDN w:val="0"/>
        <w:adjustRightInd w:val="0"/>
        <w:spacing w:after="240"/>
        <w:jc w:val="both"/>
        <w:rPr>
          <w:rFonts w:ascii="Arial" w:eastAsia="Arial Unicode MS" w:hAnsi="Arial" w:cs="Arial"/>
          <w:color w:val="000000" w:themeColor="text1"/>
          <w:lang w:eastAsia="en-US"/>
        </w:rPr>
      </w:pPr>
      <w:r>
        <w:rPr>
          <w:rFonts w:ascii="Arial" w:eastAsia="Arial Unicode MS" w:hAnsi="Arial" w:cs="Arial"/>
          <w:color w:val="000000" w:themeColor="text1"/>
          <w:lang w:eastAsia="en-US"/>
        </w:rPr>
        <w:t>En segundo lugar, e</w:t>
      </w:r>
      <w:r w:rsidR="00102730" w:rsidRPr="00633E59">
        <w:rPr>
          <w:rFonts w:ascii="Arial" w:eastAsia="Arial Unicode MS" w:hAnsi="Arial" w:cs="Arial"/>
          <w:color w:val="000000" w:themeColor="text1"/>
          <w:lang w:eastAsia="en-US"/>
        </w:rPr>
        <w:t xml:space="preserve">l ámbito de </w:t>
      </w:r>
      <w:r>
        <w:rPr>
          <w:rFonts w:ascii="Arial" w:eastAsia="Arial Unicode MS" w:hAnsi="Arial" w:cs="Arial"/>
          <w:color w:val="000000" w:themeColor="text1"/>
          <w:lang w:eastAsia="en-US"/>
        </w:rPr>
        <w:t>sus</w:t>
      </w:r>
      <w:r w:rsidR="00102730" w:rsidRPr="00633E59">
        <w:rPr>
          <w:rFonts w:ascii="Arial" w:eastAsia="Arial Unicode MS" w:hAnsi="Arial" w:cs="Arial"/>
          <w:color w:val="000000" w:themeColor="text1"/>
          <w:lang w:eastAsia="en-US"/>
        </w:rPr>
        <w:t xml:space="preserve"> actividades que, en sus respectivos contextos, </w:t>
      </w:r>
      <w:r w:rsidR="0096349A" w:rsidRPr="00633E59">
        <w:rPr>
          <w:rFonts w:ascii="Arial" w:eastAsia="Arial Unicode MS" w:hAnsi="Arial" w:cs="Arial"/>
          <w:color w:val="000000" w:themeColor="text1"/>
          <w:lang w:eastAsia="en-US"/>
        </w:rPr>
        <w:t>ocupan</w:t>
      </w:r>
      <w:r w:rsidR="00102730" w:rsidRPr="00633E59">
        <w:rPr>
          <w:rFonts w:ascii="Arial" w:eastAsia="Arial Unicode MS" w:hAnsi="Arial" w:cs="Arial"/>
          <w:color w:val="000000" w:themeColor="text1"/>
          <w:lang w:eastAsia="en-US"/>
        </w:rPr>
        <w:t xml:space="preserve"> una posición central</w:t>
      </w:r>
      <w:r w:rsidR="001C6C61" w:rsidRPr="00633E59">
        <w:rPr>
          <w:rFonts w:ascii="Arial" w:eastAsia="Arial Unicode MS" w:hAnsi="Arial" w:cs="Arial"/>
          <w:color w:val="000000" w:themeColor="text1"/>
          <w:lang w:eastAsia="en-US"/>
        </w:rPr>
        <w:t xml:space="preserve"> por su impacto,</w:t>
      </w:r>
      <w:r w:rsidR="00102730" w:rsidRPr="00633E59">
        <w:rPr>
          <w:rFonts w:ascii="Arial" w:eastAsia="Arial Unicode MS" w:hAnsi="Arial" w:cs="Arial"/>
          <w:color w:val="000000" w:themeColor="text1"/>
          <w:lang w:eastAsia="en-US"/>
        </w:rPr>
        <w:t xml:space="preserve"> beneficiándose toda la sociedad española de su labor y continuidad.</w:t>
      </w:r>
    </w:p>
    <w:p w14:paraId="4B1A9D0D" w14:textId="6FCF6842" w:rsidR="00804C17" w:rsidRPr="00633E59" w:rsidRDefault="00633E59" w:rsidP="00633E59">
      <w:pPr>
        <w:autoSpaceDE w:val="0"/>
        <w:autoSpaceDN w:val="0"/>
        <w:adjustRightInd w:val="0"/>
        <w:spacing w:after="240"/>
        <w:jc w:val="both"/>
        <w:rPr>
          <w:rFonts w:ascii="Arial" w:eastAsia="Arial Unicode MS" w:hAnsi="Arial" w:cs="Arial"/>
          <w:color w:val="000000" w:themeColor="text1"/>
          <w:lang w:eastAsia="en-US"/>
        </w:rPr>
      </w:pPr>
      <w:r>
        <w:rPr>
          <w:rFonts w:ascii="Arial" w:eastAsia="Arial Unicode MS" w:hAnsi="Arial" w:cs="Arial"/>
          <w:color w:val="000000" w:themeColor="text1"/>
          <w:lang w:eastAsia="en-US"/>
        </w:rPr>
        <w:t>Por último, s</w:t>
      </w:r>
      <w:r w:rsidR="0096349A" w:rsidRPr="00633E59">
        <w:rPr>
          <w:rFonts w:ascii="Arial" w:eastAsia="Arial Unicode MS" w:hAnsi="Arial" w:cs="Arial"/>
          <w:color w:val="000000" w:themeColor="text1"/>
          <w:lang w:eastAsia="en-US"/>
        </w:rPr>
        <w:t xml:space="preserve">u </w:t>
      </w:r>
      <w:r w:rsidR="00230C2E" w:rsidRPr="00633E59">
        <w:rPr>
          <w:rFonts w:ascii="Arial" w:eastAsia="Arial Unicode MS" w:hAnsi="Arial" w:cs="Arial"/>
          <w:color w:val="000000" w:themeColor="text1"/>
          <w:lang w:eastAsia="en-US"/>
        </w:rPr>
        <w:t>relevancia para e</w:t>
      </w:r>
      <w:r w:rsidR="0096349A" w:rsidRPr="00633E59">
        <w:rPr>
          <w:rFonts w:ascii="Arial" w:eastAsia="Arial Unicode MS" w:hAnsi="Arial" w:cs="Arial"/>
          <w:color w:val="000000" w:themeColor="text1"/>
          <w:lang w:eastAsia="en-US"/>
        </w:rPr>
        <w:t>l a</w:t>
      </w:r>
      <w:r w:rsidR="009E180F" w:rsidRPr="00633E59">
        <w:rPr>
          <w:rFonts w:ascii="Arial" w:eastAsia="Arial Unicode MS" w:hAnsi="Arial" w:cs="Arial"/>
          <w:color w:val="000000" w:themeColor="text1"/>
          <w:lang w:eastAsia="en-US"/>
        </w:rPr>
        <w:t>vance de los objetivos de fomento en materia universitaria</w:t>
      </w:r>
      <w:r w:rsidR="0096349A" w:rsidRPr="00633E59">
        <w:rPr>
          <w:rFonts w:ascii="Arial" w:eastAsia="Arial Unicode MS" w:hAnsi="Arial" w:cs="Arial"/>
          <w:color w:val="000000" w:themeColor="text1"/>
          <w:lang w:eastAsia="en-US"/>
        </w:rPr>
        <w:t>, de divulgación científica</w:t>
      </w:r>
      <w:r w:rsidR="00230C2E" w:rsidRPr="00633E59">
        <w:rPr>
          <w:rFonts w:ascii="Arial" w:eastAsia="Arial Unicode MS" w:hAnsi="Arial" w:cs="Arial"/>
          <w:color w:val="000000" w:themeColor="text1"/>
          <w:lang w:eastAsia="en-US"/>
        </w:rPr>
        <w:t xml:space="preserve">, </w:t>
      </w:r>
      <w:r w:rsidR="0096349A" w:rsidRPr="00633E59">
        <w:rPr>
          <w:rFonts w:ascii="Arial" w:eastAsia="Arial Unicode MS" w:hAnsi="Arial" w:cs="Arial"/>
          <w:color w:val="000000" w:themeColor="text1"/>
          <w:lang w:eastAsia="en-US"/>
        </w:rPr>
        <w:t xml:space="preserve">y de </w:t>
      </w:r>
      <w:r w:rsidR="00323461" w:rsidRPr="00633E59">
        <w:rPr>
          <w:rFonts w:ascii="Arial" w:eastAsia="Arial Unicode MS" w:hAnsi="Arial" w:cs="Arial"/>
          <w:color w:val="000000" w:themeColor="text1"/>
          <w:lang w:eastAsia="en-US"/>
        </w:rPr>
        <w:t>generación de sinergias para el conjunto del país.</w:t>
      </w:r>
    </w:p>
    <w:p w14:paraId="175538A2" w14:textId="503A42C2" w:rsidR="00446BC0" w:rsidRPr="00633E59" w:rsidRDefault="00633E59" w:rsidP="00633E59">
      <w:pPr>
        <w:autoSpaceDE w:val="0"/>
        <w:autoSpaceDN w:val="0"/>
        <w:adjustRightInd w:val="0"/>
        <w:spacing w:after="240"/>
        <w:jc w:val="both"/>
        <w:rPr>
          <w:rFonts w:ascii="Arial" w:eastAsia="Arial Unicode MS" w:hAnsi="Arial" w:cs="Arial"/>
          <w:color w:val="000000" w:themeColor="text1"/>
          <w:lang w:eastAsia="en-US"/>
        </w:rPr>
      </w:pPr>
      <w:r>
        <w:rPr>
          <w:rFonts w:ascii="Arial" w:eastAsia="Arial Unicode MS" w:hAnsi="Arial" w:cs="Arial"/>
          <w:color w:val="000000" w:themeColor="text1"/>
          <w:lang w:eastAsia="en-US"/>
        </w:rPr>
        <w:t>Concretamente, en lo que respecta a cada una de las entidades beneficiarias.</w:t>
      </w:r>
    </w:p>
    <w:p w14:paraId="084E3D85" w14:textId="613E96B9" w:rsidR="0014303C" w:rsidRPr="00633E59" w:rsidRDefault="00B459F6"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L</w:t>
      </w:r>
      <w:r w:rsidR="007A049E" w:rsidRPr="00633E59">
        <w:rPr>
          <w:rFonts w:ascii="Arial" w:eastAsia="Arial Unicode MS" w:hAnsi="Arial" w:cs="Arial"/>
          <w:color w:val="000000" w:themeColor="text1"/>
          <w:lang w:eastAsia="en-US"/>
        </w:rPr>
        <w:t>a Conferencia de Rectores de las Universidades Españolas (CRUE)</w:t>
      </w:r>
      <w:r w:rsidRPr="00633E59">
        <w:rPr>
          <w:rFonts w:ascii="Arial" w:eastAsia="Arial Unicode MS" w:hAnsi="Arial" w:cs="Arial"/>
          <w:color w:val="000000" w:themeColor="text1"/>
          <w:lang w:eastAsia="en-US"/>
        </w:rPr>
        <w:t xml:space="preserve"> constituye una asociación sin ánimo de lucro, que representa al conjunto de las Universidades Españolas </w:t>
      </w:r>
      <w:r w:rsidR="007B3F88" w:rsidRPr="00633E59">
        <w:rPr>
          <w:rFonts w:ascii="Arial" w:eastAsia="Arial Unicode MS" w:hAnsi="Arial" w:cs="Arial"/>
          <w:color w:val="000000" w:themeColor="text1"/>
          <w:lang w:eastAsia="en-US"/>
        </w:rPr>
        <w:t>que voluntariamente se asocian a tenor de la Ley Orgánica 1/2002, de 22 de marzo, reguladora del Derecho de Asociación, y demás normas complementarias. En la actualidad, está formada por 7</w:t>
      </w:r>
      <w:r w:rsidRPr="00633E59">
        <w:rPr>
          <w:rFonts w:ascii="Arial" w:eastAsia="Arial Unicode MS" w:hAnsi="Arial" w:cs="Arial"/>
          <w:color w:val="000000" w:themeColor="text1"/>
          <w:lang w:eastAsia="en-US"/>
        </w:rPr>
        <w:t xml:space="preserve">7 universidades españolas, fomentando la cooperación entre </w:t>
      </w:r>
      <w:r w:rsidR="00C934CC" w:rsidRPr="00633E59">
        <w:rPr>
          <w:rFonts w:ascii="Arial" w:eastAsia="Arial Unicode MS" w:hAnsi="Arial" w:cs="Arial"/>
          <w:color w:val="000000" w:themeColor="text1"/>
          <w:lang w:eastAsia="en-US"/>
        </w:rPr>
        <w:t>e</w:t>
      </w:r>
      <w:r w:rsidRPr="00633E59">
        <w:rPr>
          <w:rFonts w:ascii="Arial" w:eastAsia="Arial Unicode MS" w:hAnsi="Arial" w:cs="Arial"/>
          <w:color w:val="000000" w:themeColor="text1"/>
          <w:lang w:eastAsia="en-US"/>
        </w:rPr>
        <w:t>stas y las Administraciones públicas, y las relaciones con las universidades extranjeras y con los agentes sociales.</w:t>
      </w:r>
      <w:r w:rsidR="00180B9E" w:rsidRPr="00633E59">
        <w:rPr>
          <w:rFonts w:ascii="Arial" w:eastAsia="Arial Unicode MS" w:hAnsi="Arial" w:cs="Arial"/>
          <w:color w:val="000000" w:themeColor="text1"/>
          <w:lang w:eastAsia="en-US"/>
        </w:rPr>
        <w:t xml:space="preserve"> </w:t>
      </w:r>
      <w:r w:rsidR="0014303C" w:rsidRPr="00633E59">
        <w:rPr>
          <w:rFonts w:ascii="Arial" w:eastAsia="Arial Unicode MS" w:hAnsi="Arial" w:cs="Arial"/>
          <w:color w:val="000000" w:themeColor="text1"/>
          <w:lang w:eastAsia="en-US"/>
        </w:rPr>
        <w:t>Precisamente, estas dos circunstancias descritas (que esté compuesta por las máximas autoridades de la mayoría de las universidades españolas y que se trate de una asociación sin ánimo de lucro) le confieren una posición institucional singular y de servicio público.</w:t>
      </w:r>
    </w:p>
    <w:p w14:paraId="0BADF8F5" w14:textId="7F830EB7" w:rsidR="00B150D7" w:rsidRPr="00633E59" w:rsidRDefault="00B150D7"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La CRUE tiene como una de sus misiones fundamentales trasladar la voz de las universidades al gobierno, a los agentes sociales y económicos y a la sociedad y</w:t>
      </w:r>
      <w:r w:rsidR="00633E59">
        <w:rPr>
          <w:rFonts w:ascii="Arial" w:eastAsia="Arial Unicode MS" w:hAnsi="Arial" w:cs="Arial"/>
          <w:color w:val="000000" w:themeColor="text1"/>
          <w:lang w:eastAsia="en-US"/>
        </w:rPr>
        <w:t>,</w:t>
      </w:r>
      <w:r w:rsidRPr="00633E59">
        <w:rPr>
          <w:rFonts w:ascii="Arial" w:eastAsia="Arial Unicode MS" w:hAnsi="Arial" w:cs="Arial"/>
          <w:color w:val="000000" w:themeColor="text1"/>
          <w:lang w:eastAsia="en-US"/>
        </w:rPr>
        <w:t xml:space="preserve"> así, influir en el desarrollo normativo en materia de </w:t>
      </w:r>
      <w:r w:rsidR="00516286" w:rsidRPr="00633E59">
        <w:rPr>
          <w:rFonts w:ascii="Arial" w:eastAsia="Arial Unicode MS" w:hAnsi="Arial" w:cs="Arial"/>
          <w:color w:val="000000" w:themeColor="text1"/>
          <w:lang w:eastAsia="en-US"/>
        </w:rPr>
        <w:t>e</w:t>
      </w:r>
      <w:r w:rsidRPr="00633E59">
        <w:rPr>
          <w:rFonts w:ascii="Arial" w:eastAsia="Arial Unicode MS" w:hAnsi="Arial" w:cs="Arial"/>
          <w:color w:val="000000" w:themeColor="text1"/>
          <w:lang w:eastAsia="en-US"/>
        </w:rPr>
        <w:t xml:space="preserve">ducación </w:t>
      </w:r>
      <w:r w:rsidR="00516286" w:rsidRPr="00633E59">
        <w:rPr>
          <w:rFonts w:ascii="Arial" w:eastAsia="Arial Unicode MS" w:hAnsi="Arial" w:cs="Arial"/>
          <w:color w:val="000000" w:themeColor="text1"/>
          <w:lang w:eastAsia="en-US"/>
        </w:rPr>
        <w:t>s</w:t>
      </w:r>
      <w:r w:rsidRPr="00633E59">
        <w:rPr>
          <w:rFonts w:ascii="Arial" w:eastAsia="Arial Unicode MS" w:hAnsi="Arial" w:cs="Arial"/>
          <w:color w:val="000000" w:themeColor="text1"/>
          <w:lang w:eastAsia="en-US"/>
        </w:rPr>
        <w:t>uperior y contribuir a la mejora continua del sistema universitario.</w:t>
      </w:r>
      <w:r w:rsidR="00382759" w:rsidRPr="00633E59">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 xml:space="preserve">Para ello, forma parte de </w:t>
      </w:r>
      <w:r w:rsidR="00382759" w:rsidRPr="00633E59">
        <w:rPr>
          <w:rFonts w:ascii="Arial" w:eastAsia="Arial Unicode MS" w:hAnsi="Arial" w:cs="Arial"/>
          <w:color w:val="000000" w:themeColor="text1"/>
          <w:lang w:eastAsia="en-US"/>
        </w:rPr>
        <w:t>más de</w:t>
      </w:r>
      <w:r w:rsidRPr="00633E59">
        <w:rPr>
          <w:rFonts w:ascii="Arial" w:eastAsia="Arial Unicode MS" w:hAnsi="Arial" w:cs="Arial"/>
          <w:color w:val="000000" w:themeColor="text1"/>
          <w:lang w:eastAsia="en-US"/>
        </w:rPr>
        <w:t> 40 comisiones con el Ministerio</w:t>
      </w:r>
      <w:r w:rsidR="00382759" w:rsidRPr="00633E59">
        <w:rPr>
          <w:rFonts w:ascii="Arial" w:eastAsia="Arial Unicode MS" w:hAnsi="Arial" w:cs="Arial"/>
          <w:color w:val="000000" w:themeColor="text1"/>
          <w:lang w:eastAsia="en-US"/>
        </w:rPr>
        <w:t xml:space="preserve"> de Ciencia, Innovación y Universidades</w:t>
      </w:r>
      <w:r w:rsidRPr="00633E59">
        <w:rPr>
          <w:rFonts w:ascii="Arial" w:eastAsia="Arial Unicode MS" w:hAnsi="Arial" w:cs="Arial"/>
          <w:color w:val="000000" w:themeColor="text1"/>
          <w:lang w:eastAsia="en-US"/>
        </w:rPr>
        <w:t xml:space="preserve">; ha creado en torno a 20 comisiones propias interuniversitarias e intersectoriales lideradas por rectores y rectoras con el fin de trabajar conjuntamente en las áreas y temas de interés para la mejora de las </w:t>
      </w:r>
      <w:r w:rsidR="000664CE" w:rsidRPr="00633E59">
        <w:rPr>
          <w:rFonts w:ascii="Arial" w:eastAsia="Arial Unicode MS" w:hAnsi="Arial" w:cs="Arial"/>
          <w:color w:val="000000" w:themeColor="text1"/>
          <w:lang w:eastAsia="en-US"/>
        </w:rPr>
        <w:t>u</w:t>
      </w:r>
      <w:r w:rsidRPr="00633E59">
        <w:rPr>
          <w:rFonts w:ascii="Arial" w:eastAsia="Arial Unicode MS" w:hAnsi="Arial" w:cs="Arial"/>
          <w:color w:val="000000" w:themeColor="text1"/>
          <w:lang w:eastAsia="en-US"/>
        </w:rPr>
        <w:t>niversidades; participa activamente en más de 10 comisiones con diferentes organismos e instituciones; y forma parte de estructuras y grupos de trabajo</w:t>
      </w:r>
      <w:r w:rsidR="00633E59" w:rsidRPr="00633E59">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de carácter internacional para posicionar y dar a conocer a las universidades españolas.</w:t>
      </w:r>
      <w:r w:rsidR="00CB5E43" w:rsidRPr="00633E59">
        <w:rPr>
          <w:rFonts w:ascii="Arial" w:eastAsia="Arial Unicode MS" w:hAnsi="Arial" w:cs="Arial"/>
          <w:color w:val="000000" w:themeColor="text1"/>
          <w:lang w:eastAsia="en-US"/>
        </w:rPr>
        <w:t xml:space="preserve"> As</w:t>
      </w:r>
      <w:r w:rsidR="004E449F">
        <w:rPr>
          <w:rFonts w:ascii="Arial" w:eastAsia="Arial Unicode MS" w:hAnsi="Arial" w:cs="Arial"/>
          <w:color w:val="000000" w:themeColor="text1"/>
          <w:lang w:eastAsia="en-US"/>
        </w:rPr>
        <w:t>i</w:t>
      </w:r>
      <w:r w:rsidR="00CB5E43" w:rsidRPr="00633E59">
        <w:rPr>
          <w:rFonts w:ascii="Arial" w:eastAsia="Arial Unicode MS" w:hAnsi="Arial" w:cs="Arial"/>
          <w:color w:val="000000" w:themeColor="text1"/>
          <w:lang w:eastAsia="en-US"/>
        </w:rPr>
        <w:t xml:space="preserve">mismo, es miembro de importantes asociaciones universitarias como la </w:t>
      </w:r>
      <w:proofErr w:type="spellStart"/>
      <w:r w:rsidR="00CB5E43" w:rsidRPr="00633E59">
        <w:rPr>
          <w:rFonts w:ascii="Arial" w:eastAsia="Arial Unicode MS" w:hAnsi="Arial" w:cs="Arial"/>
          <w:i/>
          <w:iCs/>
          <w:color w:val="000000" w:themeColor="text1"/>
          <w:lang w:eastAsia="en-US"/>
        </w:rPr>
        <w:t>European</w:t>
      </w:r>
      <w:proofErr w:type="spellEnd"/>
      <w:r w:rsidR="00CB5E43" w:rsidRPr="00633E59">
        <w:rPr>
          <w:rFonts w:ascii="Arial" w:eastAsia="Arial Unicode MS" w:hAnsi="Arial" w:cs="Arial"/>
          <w:i/>
          <w:iCs/>
          <w:color w:val="000000" w:themeColor="text1"/>
          <w:lang w:eastAsia="en-US"/>
        </w:rPr>
        <w:t xml:space="preserve"> </w:t>
      </w:r>
      <w:proofErr w:type="spellStart"/>
      <w:r w:rsidR="00CB5E43" w:rsidRPr="00633E59">
        <w:rPr>
          <w:rFonts w:ascii="Arial" w:eastAsia="Arial Unicode MS" w:hAnsi="Arial" w:cs="Arial"/>
          <w:i/>
          <w:iCs/>
          <w:color w:val="000000" w:themeColor="text1"/>
          <w:lang w:eastAsia="en-US"/>
        </w:rPr>
        <w:t>University</w:t>
      </w:r>
      <w:proofErr w:type="spellEnd"/>
      <w:r w:rsidR="00CB5E43" w:rsidRPr="00633E59">
        <w:rPr>
          <w:rFonts w:ascii="Arial" w:eastAsia="Arial Unicode MS" w:hAnsi="Arial" w:cs="Arial"/>
          <w:i/>
          <w:iCs/>
          <w:color w:val="000000" w:themeColor="text1"/>
          <w:lang w:eastAsia="en-US"/>
        </w:rPr>
        <w:t xml:space="preserve"> </w:t>
      </w:r>
      <w:proofErr w:type="spellStart"/>
      <w:r w:rsidR="00CB5E43" w:rsidRPr="00633E59">
        <w:rPr>
          <w:rFonts w:ascii="Arial" w:eastAsia="Arial Unicode MS" w:hAnsi="Arial" w:cs="Arial"/>
          <w:i/>
          <w:iCs/>
          <w:color w:val="000000" w:themeColor="text1"/>
          <w:lang w:eastAsia="en-US"/>
        </w:rPr>
        <w:t>Association</w:t>
      </w:r>
      <w:proofErr w:type="spellEnd"/>
      <w:r w:rsidR="00CB5E43" w:rsidRPr="00633E59">
        <w:rPr>
          <w:rFonts w:ascii="Arial" w:eastAsia="Arial Unicode MS" w:hAnsi="Arial" w:cs="Arial"/>
          <w:color w:val="000000" w:themeColor="text1"/>
          <w:lang w:eastAsia="en-US"/>
        </w:rPr>
        <w:t xml:space="preserve">, </w:t>
      </w:r>
      <w:r w:rsidR="00B66734" w:rsidRPr="00633E59">
        <w:rPr>
          <w:rFonts w:ascii="Arial" w:eastAsia="Arial Unicode MS" w:hAnsi="Arial" w:cs="Arial"/>
          <w:color w:val="000000" w:themeColor="text1"/>
          <w:lang w:eastAsia="en-US"/>
        </w:rPr>
        <w:t>el Centro Iberoamericano Univers</w:t>
      </w:r>
      <w:r w:rsidR="00042A5E" w:rsidRPr="00633E59">
        <w:rPr>
          <w:rFonts w:ascii="Arial" w:eastAsia="Arial Unicode MS" w:hAnsi="Arial" w:cs="Arial"/>
          <w:color w:val="000000" w:themeColor="text1"/>
          <w:lang w:eastAsia="en-US"/>
        </w:rPr>
        <w:t>i</w:t>
      </w:r>
      <w:r w:rsidR="00B66734" w:rsidRPr="00633E59">
        <w:rPr>
          <w:rFonts w:ascii="Arial" w:eastAsia="Arial Unicode MS" w:hAnsi="Arial" w:cs="Arial"/>
          <w:color w:val="000000" w:themeColor="text1"/>
          <w:lang w:eastAsia="en-US"/>
        </w:rPr>
        <w:t>tario</w:t>
      </w:r>
      <w:r w:rsidR="00C045B1" w:rsidRPr="00633E59">
        <w:rPr>
          <w:rFonts w:ascii="Arial" w:eastAsia="Arial Unicode MS" w:hAnsi="Arial" w:cs="Arial"/>
          <w:color w:val="000000" w:themeColor="text1"/>
          <w:lang w:eastAsia="en-US"/>
        </w:rPr>
        <w:t xml:space="preserve"> o la </w:t>
      </w:r>
      <w:r w:rsidR="00C045B1" w:rsidRPr="00633E59">
        <w:rPr>
          <w:rFonts w:ascii="Arial" w:eastAsia="Arial Unicode MS" w:hAnsi="Arial" w:cs="Arial"/>
          <w:i/>
          <w:iCs/>
          <w:color w:val="000000" w:themeColor="text1"/>
          <w:lang w:eastAsia="en-US"/>
        </w:rPr>
        <w:t xml:space="preserve">Copernicus Alliance - </w:t>
      </w:r>
      <w:proofErr w:type="spellStart"/>
      <w:r w:rsidR="00C045B1" w:rsidRPr="00633E59">
        <w:rPr>
          <w:rFonts w:ascii="Arial" w:eastAsia="Arial Unicode MS" w:hAnsi="Arial" w:cs="Arial"/>
          <w:i/>
          <w:iCs/>
          <w:color w:val="000000" w:themeColor="text1"/>
          <w:lang w:eastAsia="en-US"/>
        </w:rPr>
        <w:t>European</w:t>
      </w:r>
      <w:proofErr w:type="spellEnd"/>
      <w:r w:rsidR="00C045B1" w:rsidRPr="00633E59">
        <w:rPr>
          <w:rFonts w:ascii="Arial" w:eastAsia="Arial Unicode MS" w:hAnsi="Arial" w:cs="Arial"/>
          <w:i/>
          <w:iCs/>
          <w:color w:val="000000" w:themeColor="text1"/>
          <w:lang w:eastAsia="en-US"/>
        </w:rPr>
        <w:t xml:space="preserve"> Network </w:t>
      </w:r>
      <w:proofErr w:type="spellStart"/>
      <w:r w:rsidR="00C045B1" w:rsidRPr="00633E59">
        <w:rPr>
          <w:rFonts w:ascii="Arial" w:eastAsia="Arial Unicode MS" w:hAnsi="Arial" w:cs="Arial"/>
          <w:i/>
          <w:iCs/>
          <w:color w:val="000000" w:themeColor="text1"/>
          <w:lang w:eastAsia="en-US"/>
        </w:rPr>
        <w:t>on</w:t>
      </w:r>
      <w:proofErr w:type="spellEnd"/>
      <w:r w:rsidR="00C045B1" w:rsidRPr="00633E59">
        <w:rPr>
          <w:rFonts w:ascii="Arial" w:eastAsia="Arial Unicode MS" w:hAnsi="Arial" w:cs="Arial"/>
          <w:i/>
          <w:iCs/>
          <w:color w:val="000000" w:themeColor="text1"/>
          <w:lang w:eastAsia="en-US"/>
        </w:rPr>
        <w:t xml:space="preserve"> </w:t>
      </w:r>
      <w:proofErr w:type="spellStart"/>
      <w:r w:rsidR="00C045B1" w:rsidRPr="00633E59">
        <w:rPr>
          <w:rFonts w:ascii="Arial" w:eastAsia="Arial Unicode MS" w:hAnsi="Arial" w:cs="Arial"/>
          <w:i/>
          <w:iCs/>
          <w:color w:val="000000" w:themeColor="text1"/>
          <w:lang w:eastAsia="en-US"/>
        </w:rPr>
        <w:t>Higher</w:t>
      </w:r>
      <w:proofErr w:type="spellEnd"/>
      <w:r w:rsidR="00C045B1" w:rsidRPr="00633E59">
        <w:rPr>
          <w:rFonts w:ascii="Arial" w:eastAsia="Arial Unicode MS" w:hAnsi="Arial" w:cs="Arial"/>
          <w:i/>
          <w:iCs/>
          <w:color w:val="000000" w:themeColor="text1"/>
          <w:lang w:eastAsia="en-US"/>
        </w:rPr>
        <w:t xml:space="preserve"> </w:t>
      </w:r>
      <w:proofErr w:type="spellStart"/>
      <w:r w:rsidR="00C045B1" w:rsidRPr="00633E59">
        <w:rPr>
          <w:rFonts w:ascii="Arial" w:eastAsia="Arial Unicode MS" w:hAnsi="Arial" w:cs="Arial"/>
          <w:i/>
          <w:iCs/>
          <w:color w:val="000000" w:themeColor="text1"/>
          <w:lang w:eastAsia="en-US"/>
        </w:rPr>
        <w:t>Education</w:t>
      </w:r>
      <w:proofErr w:type="spellEnd"/>
      <w:r w:rsidR="00C045B1" w:rsidRPr="00633E59">
        <w:rPr>
          <w:rFonts w:ascii="Arial" w:eastAsia="Arial Unicode MS" w:hAnsi="Arial" w:cs="Arial"/>
          <w:i/>
          <w:iCs/>
          <w:color w:val="000000" w:themeColor="text1"/>
          <w:lang w:eastAsia="en-US"/>
        </w:rPr>
        <w:t xml:space="preserve"> </w:t>
      </w:r>
      <w:proofErr w:type="spellStart"/>
      <w:r w:rsidR="00C045B1" w:rsidRPr="00633E59">
        <w:rPr>
          <w:rFonts w:ascii="Arial" w:eastAsia="Arial Unicode MS" w:hAnsi="Arial" w:cs="Arial"/>
          <w:i/>
          <w:iCs/>
          <w:color w:val="000000" w:themeColor="text1"/>
          <w:lang w:eastAsia="en-US"/>
        </w:rPr>
        <w:t>for</w:t>
      </w:r>
      <w:proofErr w:type="spellEnd"/>
      <w:r w:rsidR="00C045B1" w:rsidRPr="00633E59">
        <w:rPr>
          <w:rFonts w:ascii="Arial" w:eastAsia="Arial Unicode MS" w:hAnsi="Arial" w:cs="Arial"/>
          <w:i/>
          <w:iCs/>
          <w:color w:val="000000" w:themeColor="text1"/>
          <w:lang w:eastAsia="en-US"/>
        </w:rPr>
        <w:t xml:space="preserve"> </w:t>
      </w:r>
      <w:proofErr w:type="spellStart"/>
      <w:r w:rsidR="00C045B1" w:rsidRPr="00633E59">
        <w:rPr>
          <w:rFonts w:ascii="Arial" w:eastAsia="Arial Unicode MS" w:hAnsi="Arial" w:cs="Arial"/>
          <w:i/>
          <w:iCs/>
          <w:color w:val="000000" w:themeColor="text1"/>
          <w:lang w:eastAsia="en-US"/>
        </w:rPr>
        <w:t>Sustainable</w:t>
      </w:r>
      <w:proofErr w:type="spellEnd"/>
      <w:r w:rsidR="00C045B1" w:rsidRPr="00633E59">
        <w:rPr>
          <w:rFonts w:ascii="Arial" w:eastAsia="Arial Unicode MS" w:hAnsi="Arial" w:cs="Arial"/>
          <w:i/>
          <w:iCs/>
          <w:color w:val="000000" w:themeColor="text1"/>
          <w:lang w:eastAsia="en-US"/>
        </w:rPr>
        <w:t xml:space="preserve"> </w:t>
      </w:r>
      <w:proofErr w:type="spellStart"/>
      <w:r w:rsidR="00C045B1" w:rsidRPr="00633E59">
        <w:rPr>
          <w:rFonts w:ascii="Arial" w:eastAsia="Arial Unicode MS" w:hAnsi="Arial" w:cs="Arial"/>
          <w:i/>
          <w:iCs/>
          <w:color w:val="000000" w:themeColor="text1"/>
          <w:lang w:eastAsia="en-US"/>
        </w:rPr>
        <w:t>Development</w:t>
      </w:r>
      <w:proofErr w:type="spellEnd"/>
      <w:r w:rsidR="00C045B1" w:rsidRPr="00633E59">
        <w:rPr>
          <w:rFonts w:ascii="Arial" w:eastAsia="Arial Unicode MS" w:hAnsi="Arial" w:cs="Arial"/>
          <w:color w:val="000000" w:themeColor="text1"/>
          <w:lang w:eastAsia="en-US"/>
        </w:rPr>
        <w:t>, entre otras. Y colabora con</w:t>
      </w:r>
      <w:r w:rsidR="00C25528" w:rsidRPr="00633E59">
        <w:rPr>
          <w:rFonts w:ascii="Arial" w:eastAsia="Arial Unicode MS" w:hAnsi="Arial" w:cs="Arial"/>
          <w:color w:val="000000" w:themeColor="text1"/>
          <w:lang w:eastAsia="en-US"/>
        </w:rPr>
        <w:t xml:space="preserve"> prestigiosos organismos nacionales e internacionales, tales como</w:t>
      </w:r>
      <w:r w:rsidR="00C045B1" w:rsidRPr="00633E59">
        <w:rPr>
          <w:rFonts w:ascii="Arial" w:eastAsia="Arial Unicode MS" w:hAnsi="Arial" w:cs="Arial"/>
          <w:color w:val="000000" w:themeColor="text1"/>
          <w:lang w:eastAsia="en-US"/>
        </w:rPr>
        <w:t xml:space="preserve"> </w:t>
      </w:r>
      <w:r w:rsidR="006E6B33" w:rsidRPr="00633E59">
        <w:rPr>
          <w:rFonts w:ascii="Arial" w:eastAsia="Arial Unicode MS" w:hAnsi="Arial" w:cs="Arial"/>
          <w:color w:val="000000" w:themeColor="text1"/>
          <w:lang w:eastAsia="en-US"/>
        </w:rPr>
        <w:t xml:space="preserve">el </w:t>
      </w:r>
      <w:proofErr w:type="spellStart"/>
      <w:r w:rsidR="006E6B33" w:rsidRPr="00633E59">
        <w:rPr>
          <w:rFonts w:ascii="Arial" w:eastAsia="Arial Unicode MS" w:hAnsi="Arial" w:cs="Arial"/>
          <w:i/>
          <w:iCs/>
          <w:color w:val="000000" w:themeColor="text1"/>
          <w:lang w:eastAsia="en-US"/>
        </w:rPr>
        <w:t>European</w:t>
      </w:r>
      <w:proofErr w:type="spellEnd"/>
      <w:r w:rsidR="006E6B33" w:rsidRPr="00633E59">
        <w:rPr>
          <w:rFonts w:ascii="Arial" w:eastAsia="Arial Unicode MS" w:hAnsi="Arial" w:cs="Arial"/>
          <w:i/>
          <w:iCs/>
          <w:color w:val="000000" w:themeColor="text1"/>
          <w:lang w:eastAsia="en-US"/>
        </w:rPr>
        <w:t xml:space="preserve"> </w:t>
      </w:r>
      <w:proofErr w:type="spellStart"/>
      <w:r w:rsidR="006E6B33" w:rsidRPr="00633E59">
        <w:rPr>
          <w:rFonts w:ascii="Arial" w:eastAsia="Arial Unicode MS" w:hAnsi="Arial" w:cs="Arial"/>
          <w:i/>
          <w:iCs/>
          <w:color w:val="000000" w:themeColor="text1"/>
          <w:lang w:eastAsia="en-US"/>
        </w:rPr>
        <w:t>Research</w:t>
      </w:r>
      <w:proofErr w:type="spellEnd"/>
      <w:r w:rsidR="006E6B33" w:rsidRPr="00633E59">
        <w:rPr>
          <w:rFonts w:ascii="Arial" w:eastAsia="Arial Unicode MS" w:hAnsi="Arial" w:cs="Arial"/>
          <w:i/>
          <w:iCs/>
          <w:color w:val="000000" w:themeColor="text1"/>
          <w:lang w:eastAsia="en-US"/>
        </w:rPr>
        <w:t xml:space="preserve"> Council</w:t>
      </w:r>
      <w:r w:rsidR="006E6B33" w:rsidRPr="00633E59">
        <w:rPr>
          <w:rFonts w:ascii="Arial" w:eastAsia="Arial Unicode MS" w:hAnsi="Arial" w:cs="Arial"/>
          <w:color w:val="000000" w:themeColor="text1"/>
          <w:lang w:eastAsia="en-US"/>
        </w:rPr>
        <w:t xml:space="preserve"> (ERC), el </w:t>
      </w:r>
      <w:r w:rsidR="00633E59">
        <w:rPr>
          <w:rFonts w:ascii="Arial" w:eastAsia="Arial Unicode MS" w:hAnsi="Arial" w:cs="Arial"/>
          <w:color w:val="000000" w:themeColor="text1"/>
          <w:lang w:eastAsia="en-US"/>
        </w:rPr>
        <w:t>Consejo Superior de Investigaciones Científicas (CSIC)</w:t>
      </w:r>
      <w:r w:rsidR="00AF3636" w:rsidRPr="00633E59">
        <w:rPr>
          <w:rFonts w:ascii="Arial" w:eastAsia="Arial Unicode MS" w:hAnsi="Arial" w:cs="Arial"/>
          <w:color w:val="000000" w:themeColor="text1"/>
          <w:lang w:eastAsia="en-US"/>
        </w:rPr>
        <w:t>, el Consejo Superior de Deportes, la Cámara de Comercio de España,</w:t>
      </w:r>
      <w:r w:rsidR="00074FDF" w:rsidRPr="00633E59">
        <w:rPr>
          <w:rFonts w:ascii="Arial" w:eastAsia="Arial Unicode MS" w:hAnsi="Arial" w:cs="Arial"/>
          <w:color w:val="000000" w:themeColor="text1"/>
          <w:lang w:eastAsia="en-US"/>
        </w:rPr>
        <w:t xml:space="preserve"> la Fundación Española para la Ciencia y Tecnología</w:t>
      </w:r>
      <w:r w:rsidR="00C25528" w:rsidRPr="00633E59">
        <w:rPr>
          <w:rFonts w:ascii="Arial" w:eastAsia="Arial Unicode MS" w:hAnsi="Arial" w:cs="Arial"/>
          <w:color w:val="000000" w:themeColor="text1"/>
          <w:lang w:eastAsia="en-US"/>
        </w:rPr>
        <w:t xml:space="preserve"> (FECYT)</w:t>
      </w:r>
      <w:r w:rsidR="009F7543" w:rsidRPr="00633E59">
        <w:rPr>
          <w:rFonts w:ascii="Arial" w:eastAsia="Arial Unicode MS" w:hAnsi="Arial" w:cs="Arial"/>
          <w:color w:val="000000" w:themeColor="text1"/>
          <w:lang w:eastAsia="en-US"/>
        </w:rPr>
        <w:t xml:space="preserve"> y </w:t>
      </w:r>
      <w:r w:rsidR="00042A5E" w:rsidRPr="00633E59">
        <w:rPr>
          <w:rFonts w:ascii="Arial" w:eastAsia="Arial Unicode MS" w:hAnsi="Arial" w:cs="Arial"/>
          <w:color w:val="000000" w:themeColor="text1"/>
          <w:lang w:eastAsia="en-US"/>
        </w:rPr>
        <w:t>la</w:t>
      </w:r>
      <w:r w:rsidR="009F7543" w:rsidRPr="00633E59">
        <w:rPr>
          <w:rFonts w:ascii="Arial" w:eastAsia="Arial Unicode MS" w:hAnsi="Arial" w:cs="Arial"/>
          <w:color w:val="000000" w:themeColor="text1"/>
          <w:lang w:eastAsia="en-US"/>
        </w:rPr>
        <w:t xml:space="preserve"> </w:t>
      </w:r>
      <w:proofErr w:type="spellStart"/>
      <w:r w:rsidR="009F7543" w:rsidRPr="00633E59">
        <w:rPr>
          <w:rFonts w:ascii="Arial" w:eastAsia="Arial Unicode MS" w:hAnsi="Arial" w:cs="Arial"/>
          <w:i/>
          <w:iCs/>
          <w:color w:val="000000" w:themeColor="text1"/>
          <w:lang w:eastAsia="en-US"/>
        </w:rPr>
        <w:t>Coalition</w:t>
      </w:r>
      <w:proofErr w:type="spellEnd"/>
      <w:r w:rsidR="009F7543" w:rsidRPr="00633E59">
        <w:rPr>
          <w:rFonts w:ascii="Arial" w:eastAsia="Arial Unicode MS" w:hAnsi="Arial" w:cs="Arial"/>
          <w:i/>
          <w:iCs/>
          <w:color w:val="000000" w:themeColor="text1"/>
          <w:lang w:eastAsia="en-US"/>
        </w:rPr>
        <w:t xml:space="preserve"> </w:t>
      </w:r>
      <w:proofErr w:type="spellStart"/>
      <w:r w:rsidR="009F7543" w:rsidRPr="00633E59">
        <w:rPr>
          <w:rFonts w:ascii="Arial" w:eastAsia="Arial Unicode MS" w:hAnsi="Arial" w:cs="Arial"/>
          <w:i/>
          <w:iCs/>
          <w:color w:val="000000" w:themeColor="text1"/>
          <w:lang w:eastAsia="en-US"/>
        </w:rPr>
        <w:t>for</w:t>
      </w:r>
      <w:proofErr w:type="spellEnd"/>
      <w:r w:rsidR="009F7543" w:rsidRPr="00633E59">
        <w:rPr>
          <w:rFonts w:ascii="Arial" w:eastAsia="Arial Unicode MS" w:hAnsi="Arial" w:cs="Arial"/>
          <w:i/>
          <w:iCs/>
          <w:color w:val="000000" w:themeColor="text1"/>
          <w:lang w:eastAsia="en-US"/>
        </w:rPr>
        <w:t xml:space="preserve"> </w:t>
      </w:r>
      <w:proofErr w:type="spellStart"/>
      <w:r w:rsidR="009F7543" w:rsidRPr="00633E59">
        <w:rPr>
          <w:rFonts w:ascii="Arial" w:eastAsia="Arial Unicode MS" w:hAnsi="Arial" w:cs="Arial"/>
          <w:i/>
          <w:iCs/>
          <w:color w:val="000000" w:themeColor="text1"/>
          <w:lang w:eastAsia="en-US"/>
        </w:rPr>
        <w:t>Advancing</w:t>
      </w:r>
      <w:proofErr w:type="spellEnd"/>
      <w:r w:rsidR="009F7543" w:rsidRPr="00633E59">
        <w:rPr>
          <w:rFonts w:ascii="Arial" w:eastAsia="Arial Unicode MS" w:hAnsi="Arial" w:cs="Arial"/>
          <w:i/>
          <w:iCs/>
          <w:color w:val="000000" w:themeColor="text1"/>
          <w:lang w:eastAsia="en-US"/>
        </w:rPr>
        <w:t xml:space="preserve"> </w:t>
      </w:r>
      <w:proofErr w:type="spellStart"/>
      <w:r w:rsidR="009F7543" w:rsidRPr="00633E59">
        <w:rPr>
          <w:rFonts w:ascii="Arial" w:eastAsia="Arial Unicode MS" w:hAnsi="Arial" w:cs="Arial"/>
          <w:i/>
          <w:iCs/>
          <w:color w:val="000000" w:themeColor="text1"/>
          <w:lang w:eastAsia="en-US"/>
        </w:rPr>
        <w:t>Research</w:t>
      </w:r>
      <w:proofErr w:type="spellEnd"/>
      <w:r w:rsidR="009F7543" w:rsidRPr="00633E59">
        <w:rPr>
          <w:rFonts w:ascii="Arial" w:eastAsia="Arial Unicode MS" w:hAnsi="Arial" w:cs="Arial"/>
          <w:i/>
          <w:iCs/>
          <w:color w:val="000000" w:themeColor="text1"/>
          <w:lang w:eastAsia="en-US"/>
        </w:rPr>
        <w:t xml:space="preserve"> </w:t>
      </w:r>
      <w:proofErr w:type="spellStart"/>
      <w:r w:rsidR="009F7543" w:rsidRPr="00633E59">
        <w:rPr>
          <w:rFonts w:ascii="Arial" w:eastAsia="Arial Unicode MS" w:hAnsi="Arial" w:cs="Arial"/>
          <w:i/>
          <w:iCs/>
          <w:color w:val="000000" w:themeColor="text1"/>
          <w:lang w:eastAsia="en-US"/>
        </w:rPr>
        <w:t>Assessment</w:t>
      </w:r>
      <w:proofErr w:type="spellEnd"/>
      <w:r w:rsidR="009F7543" w:rsidRPr="00633E59">
        <w:rPr>
          <w:rFonts w:ascii="Arial" w:eastAsia="Arial Unicode MS" w:hAnsi="Arial" w:cs="Arial"/>
          <w:color w:val="000000" w:themeColor="text1"/>
          <w:lang w:eastAsia="en-US"/>
        </w:rPr>
        <w:t xml:space="preserve"> (</w:t>
      </w:r>
      <w:proofErr w:type="spellStart"/>
      <w:r w:rsidR="009F7543" w:rsidRPr="00633E59">
        <w:rPr>
          <w:rFonts w:ascii="Arial" w:eastAsia="Arial Unicode MS" w:hAnsi="Arial" w:cs="Arial"/>
          <w:color w:val="000000" w:themeColor="text1"/>
          <w:lang w:eastAsia="en-US"/>
        </w:rPr>
        <w:t>CoARA</w:t>
      </w:r>
      <w:proofErr w:type="spellEnd"/>
      <w:r w:rsidR="009F7543" w:rsidRPr="00633E59">
        <w:rPr>
          <w:rFonts w:ascii="Arial" w:eastAsia="Arial Unicode MS" w:hAnsi="Arial" w:cs="Arial"/>
          <w:color w:val="000000" w:themeColor="text1"/>
          <w:lang w:eastAsia="en-US"/>
        </w:rPr>
        <w:t>), entre otras.</w:t>
      </w:r>
    </w:p>
    <w:p w14:paraId="30C11639" w14:textId="7433FA96" w:rsidR="00CC37C9" w:rsidRPr="00633E59" w:rsidRDefault="00CC37C9"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 xml:space="preserve">La CRUE, además, </w:t>
      </w:r>
      <w:r w:rsidR="00D7664C" w:rsidRPr="00633E59">
        <w:rPr>
          <w:rFonts w:ascii="Arial" w:eastAsia="Arial Unicode MS" w:hAnsi="Arial" w:cs="Arial"/>
          <w:color w:val="000000" w:themeColor="text1"/>
          <w:lang w:eastAsia="en-US"/>
        </w:rPr>
        <w:t>realiza una labor de enorme valor para difundir las actividades de innovación, investigación y transferencia de conocimiento que despliegan las universidades españolas</w:t>
      </w:r>
      <w:r w:rsidR="00712798" w:rsidRPr="00633E59">
        <w:rPr>
          <w:rFonts w:ascii="Arial" w:eastAsia="Arial Unicode MS" w:hAnsi="Arial" w:cs="Arial"/>
          <w:color w:val="000000" w:themeColor="text1"/>
          <w:lang w:eastAsia="en-US"/>
        </w:rPr>
        <w:t xml:space="preserve">, como respuesta al compromiso institucional de </w:t>
      </w:r>
      <w:r w:rsidR="00633E59">
        <w:rPr>
          <w:rFonts w:ascii="Arial" w:eastAsia="Arial Unicode MS" w:hAnsi="Arial" w:cs="Arial"/>
          <w:color w:val="000000" w:themeColor="text1"/>
          <w:lang w:eastAsia="en-US"/>
        </w:rPr>
        <w:t>transparencia</w:t>
      </w:r>
      <w:r w:rsidR="00712798" w:rsidRPr="00633E59">
        <w:rPr>
          <w:rFonts w:ascii="Arial" w:eastAsia="Arial Unicode MS" w:hAnsi="Arial" w:cs="Arial"/>
          <w:color w:val="000000" w:themeColor="text1"/>
          <w:lang w:eastAsia="en-US"/>
        </w:rPr>
        <w:t xml:space="preserve"> y rendición de cuentas a la sociedad española</w:t>
      </w:r>
      <w:r w:rsidR="00D7664C" w:rsidRPr="00633E59">
        <w:rPr>
          <w:rFonts w:ascii="Arial" w:eastAsia="Arial Unicode MS" w:hAnsi="Arial" w:cs="Arial"/>
          <w:color w:val="000000" w:themeColor="text1"/>
          <w:lang w:eastAsia="en-US"/>
        </w:rPr>
        <w:t xml:space="preserve">. En este sentido, merece una especial mención su publicación anual </w:t>
      </w:r>
      <w:r w:rsidR="00D7664C" w:rsidRPr="00633E59">
        <w:rPr>
          <w:rFonts w:ascii="Arial" w:eastAsia="Arial Unicode MS" w:hAnsi="Arial" w:cs="Arial"/>
          <w:i/>
          <w:iCs/>
          <w:color w:val="000000" w:themeColor="text1"/>
          <w:lang w:eastAsia="en-US"/>
        </w:rPr>
        <w:t>La Universidad en cifras</w:t>
      </w:r>
      <w:r w:rsidR="007603C4" w:rsidRPr="00633E59">
        <w:rPr>
          <w:rFonts w:ascii="Arial" w:eastAsia="Arial Unicode MS" w:hAnsi="Arial" w:cs="Arial"/>
          <w:color w:val="000000" w:themeColor="text1"/>
          <w:lang w:eastAsia="en-US"/>
        </w:rPr>
        <w:t>, un informe que se realiza desde el año 2000 y que proporciona los principales datos y cifras del sistema universitario español</w:t>
      </w:r>
      <w:r w:rsidR="00712798" w:rsidRPr="00633E59">
        <w:rPr>
          <w:rFonts w:ascii="Arial" w:eastAsia="Arial Unicode MS" w:hAnsi="Arial" w:cs="Arial"/>
          <w:color w:val="000000" w:themeColor="text1"/>
          <w:lang w:eastAsia="en-US"/>
        </w:rPr>
        <w:t>.</w:t>
      </w:r>
    </w:p>
    <w:p w14:paraId="02BEF868" w14:textId="4F864BAF" w:rsidR="00B459F6" w:rsidRPr="00633E59" w:rsidRDefault="00633E59" w:rsidP="00633E59">
      <w:pPr>
        <w:autoSpaceDE w:val="0"/>
        <w:autoSpaceDN w:val="0"/>
        <w:adjustRightInd w:val="0"/>
        <w:spacing w:after="240"/>
        <w:jc w:val="both"/>
        <w:rPr>
          <w:rFonts w:ascii="Arial" w:eastAsia="Arial Unicode MS" w:hAnsi="Arial" w:cs="Arial"/>
          <w:color w:val="000000" w:themeColor="text1"/>
          <w:lang w:eastAsia="en-US"/>
        </w:rPr>
      </w:pPr>
      <w:r>
        <w:rPr>
          <w:rFonts w:ascii="Arial" w:eastAsia="Arial Unicode MS" w:hAnsi="Arial" w:cs="Arial"/>
          <w:color w:val="000000" w:themeColor="text1"/>
          <w:lang w:eastAsia="en-US"/>
        </w:rPr>
        <w:t>De este modo, l</w:t>
      </w:r>
      <w:r w:rsidR="00180B9E" w:rsidRPr="00633E59">
        <w:rPr>
          <w:rFonts w:ascii="Arial" w:eastAsia="Arial Unicode MS" w:hAnsi="Arial" w:cs="Arial"/>
          <w:color w:val="000000" w:themeColor="text1"/>
          <w:lang w:eastAsia="en-US"/>
        </w:rPr>
        <w:t xml:space="preserve">a </w:t>
      </w:r>
      <w:r w:rsidR="00912EE7" w:rsidRPr="00633E59">
        <w:rPr>
          <w:rFonts w:ascii="Arial" w:eastAsia="Arial Unicode MS" w:hAnsi="Arial" w:cs="Arial"/>
          <w:color w:val="000000" w:themeColor="text1"/>
          <w:lang w:eastAsia="en-US"/>
        </w:rPr>
        <w:t>CRUE</w:t>
      </w:r>
      <w:r w:rsidR="00180B9E" w:rsidRPr="00633E59">
        <w:rPr>
          <w:rFonts w:ascii="Arial" w:eastAsia="Arial Unicode MS" w:hAnsi="Arial" w:cs="Arial"/>
          <w:color w:val="000000" w:themeColor="text1"/>
          <w:lang w:eastAsia="en-US"/>
        </w:rPr>
        <w:t xml:space="preserve">, después de 30 </w:t>
      </w:r>
      <w:r>
        <w:rPr>
          <w:rFonts w:ascii="Arial" w:eastAsia="Arial Unicode MS" w:hAnsi="Arial" w:cs="Arial"/>
          <w:color w:val="000000" w:themeColor="text1"/>
          <w:lang w:eastAsia="en-US"/>
        </w:rPr>
        <w:t xml:space="preserve">años </w:t>
      </w:r>
      <w:r w:rsidR="00180B9E" w:rsidRPr="00633E59">
        <w:rPr>
          <w:rFonts w:ascii="Arial" w:eastAsia="Arial Unicode MS" w:hAnsi="Arial" w:cs="Arial"/>
          <w:color w:val="000000" w:themeColor="text1"/>
          <w:lang w:eastAsia="en-US"/>
        </w:rPr>
        <w:t xml:space="preserve">de actividad, se ha convertido en un agente imprescindible en el diálogo de las </w:t>
      </w:r>
      <w:r>
        <w:rPr>
          <w:rFonts w:ascii="Arial" w:eastAsia="Arial Unicode MS" w:hAnsi="Arial" w:cs="Arial"/>
          <w:color w:val="000000" w:themeColor="text1"/>
          <w:lang w:eastAsia="en-US"/>
        </w:rPr>
        <w:t>u</w:t>
      </w:r>
      <w:r w:rsidR="00180B9E" w:rsidRPr="00633E59">
        <w:rPr>
          <w:rFonts w:ascii="Arial" w:eastAsia="Arial Unicode MS" w:hAnsi="Arial" w:cs="Arial"/>
          <w:color w:val="000000" w:themeColor="text1"/>
          <w:lang w:eastAsia="en-US"/>
        </w:rPr>
        <w:t xml:space="preserve">niversidades con </w:t>
      </w:r>
      <w:r w:rsidR="0014303C" w:rsidRPr="00633E59">
        <w:rPr>
          <w:rFonts w:ascii="Arial" w:eastAsia="Arial Unicode MS" w:hAnsi="Arial" w:cs="Arial"/>
          <w:color w:val="000000" w:themeColor="text1"/>
          <w:lang w:eastAsia="en-US"/>
        </w:rPr>
        <w:t xml:space="preserve">las distintas administraciones públicas con competencia en materia universitaria, </w:t>
      </w:r>
      <w:r w:rsidR="00180B9E" w:rsidRPr="00633E59">
        <w:rPr>
          <w:rFonts w:ascii="Arial" w:eastAsia="Arial Unicode MS" w:hAnsi="Arial" w:cs="Arial"/>
          <w:color w:val="000000" w:themeColor="text1"/>
          <w:lang w:eastAsia="en-US"/>
        </w:rPr>
        <w:t xml:space="preserve">asumiendo la representación institucional y plural de los intereses del conjunto de las </w:t>
      </w:r>
      <w:r>
        <w:rPr>
          <w:rFonts w:ascii="Arial" w:eastAsia="Arial Unicode MS" w:hAnsi="Arial" w:cs="Arial"/>
          <w:color w:val="000000" w:themeColor="text1"/>
          <w:lang w:eastAsia="en-US"/>
        </w:rPr>
        <w:t>u</w:t>
      </w:r>
      <w:r w:rsidR="00180B9E" w:rsidRPr="00633E59">
        <w:rPr>
          <w:rFonts w:ascii="Arial" w:eastAsia="Arial Unicode MS" w:hAnsi="Arial" w:cs="Arial"/>
          <w:color w:val="000000" w:themeColor="text1"/>
          <w:lang w:eastAsia="en-US"/>
        </w:rPr>
        <w:t xml:space="preserve">niversidades </w:t>
      </w:r>
      <w:r w:rsidR="00C934CC" w:rsidRPr="00633E59">
        <w:rPr>
          <w:rFonts w:ascii="Arial" w:eastAsia="Arial Unicode MS" w:hAnsi="Arial" w:cs="Arial"/>
          <w:color w:val="000000" w:themeColor="text1"/>
          <w:lang w:eastAsia="en-US"/>
        </w:rPr>
        <w:t>e</w:t>
      </w:r>
      <w:r w:rsidR="00180B9E" w:rsidRPr="00633E59">
        <w:rPr>
          <w:rFonts w:ascii="Arial" w:eastAsia="Arial Unicode MS" w:hAnsi="Arial" w:cs="Arial"/>
          <w:color w:val="000000" w:themeColor="text1"/>
          <w:lang w:eastAsia="en-US"/>
        </w:rPr>
        <w:t xml:space="preserve">spañolas. Sus valiosas aportaciones </w:t>
      </w:r>
      <w:r w:rsidR="00C934CC" w:rsidRPr="00633E59">
        <w:rPr>
          <w:rFonts w:ascii="Arial" w:eastAsia="Arial Unicode MS" w:hAnsi="Arial" w:cs="Arial"/>
          <w:color w:val="000000" w:themeColor="text1"/>
          <w:lang w:eastAsia="en-US"/>
        </w:rPr>
        <w:t xml:space="preserve">y su compromiso </w:t>
      </w:r>
      <w:r w:rsidR="00C934CC" w:rsidRPr="00633E59">
        <w:rPr>
          <w:rFonts w:ascii="Arial" w:eastAsia="Arial Unicode MS" w:hAnsi="Arial" w:cs="Arial"/>
          <w:color w:val="000000" w:themeColor="text1"/>
          <w:lang w:eastAsia="en-US"/>
        </w:rPr>
        <w:lastRenderedPageBreak/>
        <w:t xml:space="preserve">indudable </w:t>
      </w:r>
      <w:r w:rsidR="00180B9E" w:rsidRPr="00633E59">
        <w:rPr>
          <w:rFonts w:ascii="Arial" w:eastAsia="Arial Unicode MS" w:hAnsi="Arial" w:cs="Arial"/>
          <w:color w:val="000000" w:themeColor="text1"/>
          <w:lang w:eastAsia="en-US"/>
        </w:rPr>
        <w:t>a lo largo de tres décadas en favor de</w:t>
      </w:r>
      <w:r w:rsidR="00065C6E" w:rsidRPr="00633E59">
        <w:rPr>
          <w:rFonts w:ascii="Arial" w:eastAsia="Arial Unicode MS" w:hAnsi="Arial" w:cs="Arial"/>
          <w:color w:val="000000" w:themeColor="text1"/>
          <w:lang w:eastAsia="en-US"/>
        </w:rPr>
        <w:t>l interés general y de</w:t>
      </w:r>
      <w:r w:rsidR="00180B9E" w:rsidRPr="00633E59">
        <w:rPr>
          <w:rFonts w:ascii="Arial" w:eastAsia="Arial Unicode MS" w:hAnsi="Arial" w:cs="Arial"/>
          <w:color w:val="000000" w:themeColor="text1"/>
          <w:lang w:eastAsia="en-US"/>
        </w:rPr>
        <w:t xml:space="preserve"> la calidad del modelo </w:t>
      </w:r>
      <w:r w:rsidR="00C934CC" w:rsidRPr="00633E59">
        <w:rPr>
          <w:rFonts w:ascii="Arial" w:eastAsia="Arial Unicode MS" w:hAnsi="Arial" w:cs="Arial"/>
          <w:color w:val="000000" w:themeColor="text1"/>
          <w:lang w:eastAsia="en-US"/>
        </w:rPr>
        <w:t>universitario</w:t>
      </w:r>
      <w:r w:rsidR="00180B9E" w:rsidRPr="00633E59">
        <w:rPr>
          <w:rFonts w:ascii="Arial" w:eastAsia="Arial Unicode MS" w:hAnsi="Arial" w:cs="Arial"/>
          <w:color w:val="000000" w:themeColor="text1"/>
          <w:lang w:eastAsia="en-US"/>
        </w:rPr>
        <w:t xml:space="preserve"> </w:t>
      </w:r>
      <w:r w:rsidR="00C934CC" w:rsidRPr="00633E59">
        <w:rPr>
          <w:rFonts w:ascii="Arial" w:eastAsia="Arial Unicode MS" w:hAnsi="Arial" w:cs="Arial"/>
          <w:color w:val="000000" w:themeColor="text1"/>
          <w:lang w:eastAsia="en-US"/>
        </w:rPr>
        <w:t xml:space="preserve">español la sitúan como un actor necesario en la planificación y ejecución de la política universitaria. </w:t>
      </w:r>
      <w:r w:rsidR="001A5B83" w:rsidRPr="00633E59">
        <w:rPr>
          <w:rFonts w:ascii="Arial" w:eastAsia="Arial Unicode MS" w:hAnsi="Arial" w:cs="Arial"/>
          <w:color w:val="000000" w:themeColor="text1"/>
          <w:lang w:eastAsia="en-US"/>
        </w:rPr>
        <w:t xml:space="preserve">Al mismo tiempo, puede afirmarse </w:t>
      </w:r>
      <w:r w:rsidR="003D2CA9" w:rsidRPr="00633E59">
        <w:rPr>
          <w:rFonts w:ascii="Arial" w:eastAsia="Arial Unicode MS" w:hAnsi="Arial" w:cs="Arial"/>
          <w:color w:val="000000" w:themeColor="text1"/>
          <w:lang w:eastAsia="en-US"/>
        </w:rPr>
        <w:t>que no existe ninguna entidad o asociación similar a la CRUE en el contexto universitario español</w:t>
      </w:r>
      <w:r>
        <w:rPr>
          <w:rFonts w:ascii="Arial" w:eastAsia="Arial Unicode MS" w:hAnsi="Arial" w:cs="Arial"/>
          <w:color w:val="000000" w:themeColor="text1"/>
          <w:lang w:eastAsia="en-US"/>
        </w:rPr>
        <w:t>;</w:t>
      </w:r>
      <w:r w:rsidR="00167A6A" w:rsidRPr="00633E59">
        <w:rPr>
          <w:rFonts w:ascii="Arial" w:eastAsia="Arial Unicode MS" w:hAnsi="Arial" w:cs="Arial"/>
          <w:color w:val="000000" w:themeColor="text1"/>
          <w:lang w:eastAsia="en-US"/>
        </w:rPr>
        <w:t xml:space="preserve"> es decir, es única y cumple una función </w:t>
      </w:r>
      <w:r w:rsidR="00790379" w:rsidRPr="00633E59">
        <w:rPr>
          <w:rFonts w:ascii="Arial" w:eastAsia="Arial Unicode MS" w:hAnsi="Arial" w:cs="Arial"/>
          <w:color w:val="000000" w:themeColor="text1"/>
          <w:lang w:eastAsia="en-US"/>
        </w:rPr>
        <w:t xml:space="preserve">de representación institucional </w:t>
      </w:r>
      <w:r w:rsidR="00167A6A" w:rsidRPr="00633E59">
        <w:rPr>
          <w:rFonts w:ascii="Arial" w:eastAsia="Arial Unicode MS" w:hAnsi="Arial" w:cs="Arial"/>
          <w:color w:val="000000" w:themeColor="text1"/>
          <w:lang w:eastAsia="en-US"/>
        </w:rPr>
        <w:t>exclusiva</w:t>
      </w:r>
      <w:r w:rsidR="00790379" w:rsidRPr="00633E59">
        <w:rPr>
          <w:rFonts w:ascii="Arial" w:eastAsia="Arial Unicode MS" w:hAnsi="Arial" w:cs="Arial"/>
          <w:color w:val="000000" w:themeColor="text1"/>
          <w:lang w:eastAsia="en-US"/>
        </w:rPr>
        <w:t xml:space="preserve"> y en la que es insustit</w:t>
      </w:r>
      <w:r w:rsidR="0017120C" w:rsidRPr="00633E59">
        <w:rPr>
          <w:rFonts w:ascii="Arial" w:eastAsia="Arial Unicode MS" w:hAnsi="Arial" w:cs="Arial"/>
          <w:color w:val="000000" w:themeColor="text1"/>
          <w:lang w:eastAsia="en-US"/>
        </w:rPr>
        <w:t>uible</w:t>
      </w:r>
      <w:r w:rsidR="008A7839" w:rsidRPr="00633E59">
        <w:rPr>
          <w:rFonts w:ascii="Arial" w:eastAsia="Arial Unicode MS" w:hAnsi="Arial" w:cs="Arial"/>
          <w:color w:val="000000" w:themeColor="text1"/>
          <w:lang w:eastAsia="en-US"/>
        </w:rPr>
        <w:t xml:space="preserve">, por lo que no entra en competencia con otras entidades, circunstancia que explica que </w:t>
      </w:r>
      <w:r w:rsidR="006B4918" w:rsidRPr="00633E59">
        <w:rPr>
          <w:rFonts w:ascii="Arial" w:eastAsia="Arial Unicode MS" w:hAnsi="Arial" w:cs="Arial"/>
          <w:color w:val="000000" w:themeColor="text1"/>
          <w:lang w:eastAsia="en-US"/>
        </w:rPr>
        <w:t>se recurra a la vía de la subvención directa para apoyar su funcionamiento.</w:t>
      </w:r>
    </w:p>
    <w:p w14:paraId="0E0DCE71" w14:textId="1021D735" w:rsidR="0014303C" w:rsidRPr="00633E59" w:rsidRDefault="00D22060"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 xml:space="preserve">En los Presupuestos Generales del Estado </w:t>
      </w:r>
      <w:r w:rsidR="007B6D9D" w:rsidRPr="00633E59">
        <w:rPr>
          <w:rFonts w:ascii="Arial" w:eastAsia="Arial Unicode MS" w:hAnsi="Arial" w:cs="Arial"/>
          <w:color w:val="000000" w:themeColor="text1"/>
          <w:lang w:eastAsia="en-US"/>
        </w:rPr>
        <w:t xml:space="preserve">prorrogados </w:t>
      </w:r>
      <w:r w:rsidRPr="00633E59">
        <w:rPr>
          <w:rFonts w:ascii="Arial" w:eastAsia="Arial Unicode MS" w:hAnsi="Arial" w:cs="Arial"/>
          <w:color w:val="000000" w:themeColor="text1"/>
          <w:lang w:eastAsia="en-US"/>
        </w:rPr>
        <w:t xml:space="preserve">se </w:t>
      </w:r>
      <w:r w:rsidR="00A53E79" w:rsidRPr="00633E59">
        <w:rPr>
          <w:rFonts w:ascii="Arial" w:eastAsia="Arial Unicode MS" w:hAnsi="Arial" w:cs="Arial"/>
          <w:color w:val="000000" w:themeColor="text1"/>
          <w:lang w:eastAsia="en-US"/>
        </w:rPr>
        <w:t>prevé una ayuda para sufragar sus gastos</w:t>
      </w:r>
      <w:r w:rsidR="00CF0AD2" w:rsidRPr="00633E59">
        <w:rPr>
          <w:rFonts w:ascii="Arial" w:eastAsia="Arial Unicode MS" w:hAnsi="Arial" w:cs="Arial"/>
          <w:color w:val="000000" w:themeColor="text1"/>
          <w:lang w:eastAsia="en-US"/>
        </w:rPr>
        <w:t xml:space="preserve"> en </w:t>
      </w:r>
      <w:r w:rsidR="00A53E79" w:rsidRPr="00633E59">
        <w:rPr>
          <w:rFonts w:ascii="Arial" w:eastAsia="Arial Unicode MS" w:hAnsi="Arial" w:cs="Arial"/>
          <w:color w:val="000000" w:themeColor="text1"/>
          <w:lang w:eastAsia="en-US"/>
        </w:rPr>
        <w:t xml:space="preserve">el desarrollo de sus cometidos de potenciación y mejora de la educación superior, la investigación y la innovación, de modo que permita, entre otras tareas, alcanzar el cumplimiento de los diversos fines de interés público y económico que le son inherentes. </w:t>
      </w:r>
    </w:p>
    <w:p w14:paraId="15DAA497" w14:textId="3E3ABDA0" w:rsidR="00622107" w:rsidRPr="00633E59" w:rsidRDefault="007A049E"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La Fundación</w:t>
      </w:r>
      <w:r w:rsidRPr="00633E59">
        <w:rPr>
          <w:rFonts w:ascii="Arial" w:eastAsia="Arial Unicode MS" w:hAnsi="Arial" w:cs="Arial"/>
          <w:b/>
          <w:bCs/>
          <w:color w:val="000000" w:themeColor="text1"/>
          <w:lang w:eastAsia="en-US"/>
        </w:rPr>
        <w:t xml:space="preserve"> </w:t>
      </w:r>
      <w:r w:rsidRPr="00633E59">
        <w:rPr>
          <w:rFonts w:ascii="Arial" w:eastAsia="Arial Unicode MS" w:hAnsi="Arial" w:cs="Arial"/>
          <w:color w:val="000000" w:themeColor="text1"/>
          <w:lang w:eastAsia="en-US"/>
        </w:rPr>
        <w:t xml:space="preserve">Ortega y Gasset-Gregorio Marañón es una institución privada sin ánimo de lucro, inspirada en el espíritu liberal y el legado intelectual de sus titulares, así como en la relevancia que ambos tuvieron para la sociedad de su tiempo. Su labor se dirige a la promoción de la cultura, la formación, el debate y la investigación en los ámbitos de las Ciencias Sociales, las Humanidades y las Ciencias de la Salud. </w:t>
      </w:r>
      <w:r w:rsidR="00622107" w:rsidRPr="00633E59">
        <w:rPr>
          <w:rFonts w:ascii="Arial" w:eastAsia="Arial Unicode MS" w:hAnsi="Arial" w:cs="Arial"/>
          <w:color w:val="000000" w:themeColor="text1"/>
          <w:lang w:eastAsia="en-US"/>
        </w:rPr>
        <w:t xml:space="preserve">La Fundación se ha consolidado como un referente nacional e internacional en su campo, gracias a su labor en la formación de posgrado, la enseñanza universitaria para estudiantes internacionales, la investigación aplicada, la consultoría y los proyectos de cooperación para el desarrollo. </w:t>
      </w:r>
    </w:p>
    <w:p w14:paraId="2B61948F" w14:textId="71CC3DE1" w:rsidR="00622107" w:rsidRPr="00633E59" w:rsidRDefault="00622107"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La singularidad y el interés público de la Fundación y</w:t>
      </w:r>
      <w:r w:rsidR="00EE67D6">
        <w:rPr>
          <w:rFonts w:ascii="Arial" w:eastAsia="Arial Unicode MS" w:hAnsi="Arial" w:cs="Arial"/>
          <w:color w:val="000000" w:themeColor="text1"/>
          <w:lang w:eastAsia="en-US"/>
        </w:rPr>
        <w:t>,</w:t>
      </w:r>
      <w:r w:rsidRPr="00633E59">
        <w:rPr>
          <w:rFonts w:ascii="Arial" w:eastAsia="Arial Unicode MS" w:hAnsi="Arial" w:cs="Arial"/>
          <w:color w:val="000000" w:themeColor="text1"/>
          <w:lang w:eastAsia="en-US"/>
        </w:rPr>
        <w:t xml:space="preserve"> al propio tiempo, el principal motivo para la concesión directa de esta subvención, radica en una combinación excepcional de recursos históricos de incalculable valor: su biblioteca y archivo histórico; su Instituto Universitario de Investigación Ortega-Marañón (primer centro de estudios de estas características que se crea en España); y, la continuación, en su labor de editora, de la Revista de Occidente que, creada por Ortega en el año 1923, constituye un exponente único de la cultura en España:</w:t>
      </w:r>
    </w:p>
    <w:p w14:paraId="2F7AC3BE" w14:textId="451E8238" w:rsidR="00622107" w:rsidRPr="00633E59" w:rsidRDefault="00622107"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 xml:space="preserve">La Biblioteca y el Archivo componen el núcleo fundacional y fundamental con el que en 1978 Soledad Ortega </w:t>
      </w:r>
      <w:proofErr w:type="spellStart"/>
      <w:r w:rsidRPr="00633E59">
        <w:rPr>
          <w:rFonts w:ascii="Arial" w:eastAsia="Arial Unicode MS" w:hAnsi="Arial" w:cs="Arial"/>
          <w:color w:val="000000" w:themeColor="text1"/>
          <w:lang w:eastAsia="en-US"/>
        </w:rPr>
        <w:t>Spottorno</w:t>
      </w:r>
      <w:proofErr w:type="spellEnd"/>
      <w:r w:rsidRPr="00633E59">
        <w:rPr>
          <w:rFonts w:ascii="Arial" w:eastAsia="Arial Unicode MS" w:hAnsi="Arial" w:cs="Arial"/>
          <w:color w:val="000000" w:themeColor="text1"/>
          <w:lang w:eastAsia="en-US"/>
        </w:rPr>
        <w:t xml:space="preserve"> constituye la Fundación José Ortega y Gasset. El 30 de enero de 1997 la Biblioteca y el Archivo son declarados Bien de Interés Cultural por la Comunidad de Madrid (Decreto 14/1997, BOCM 19 febrero), valorando así el alto interés bibliográfico, documental, intelectual e histórico de la biblioteca personal y archivo del pensador.</w:t>
      </w:r>
    </w:p>
    <w:p w14:paraId="2268E996" w14:textId="541635D0" w:rsidR="00622107" w:rsidRPr="00633E59" w:rsidRDefault="00622107"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La colección particular de</w:t>
      </w:r>
      <w:r w:rsidR="008640F6" w:rsidRPr="00633E59">
        <w:rPr>
          <w:rFonts w:ascii="Arial" w:eastAsia="Arial Unicode MS" w:hAnsi="Arial" w:cs="Arial"/>
          <w:color w:val="000000" w:themeColor="text1"/>
          <w:lang w:eastAsia="en-US"/>
        </w:rPr>
        <w:t xml:space="preserve">l filósofo español </w:t>
      </w:r>
      <w:r w:rsidRPr="00633E59">
        <w:rPr>
          <w:rFonts w:ascii="Arial" w:eastAsia="Arial Unicode MS" w:hAnsi="Arial" w:cs="Arial"/>
          <w:color w:val="000000" w:themeColor="text1"/>
          <w:lang w:eastAsia="en-US"/>
        </w:rPr>
        <w:t>José Ortega y Gasset, unos 13.000 volúmenes, cedida a la</w:t>
      </w:r>
      <w:r w:rsidRPr="00EE67D6">
        <w:rPr>
          <w:rFonts w:ascii="Arial" w:eastAsia="Arial Unicode MS" w:hAnsi="Arial" w:cs="Arial"/>
          <w:color w:val="000000" w:themeColor="text1"/>
          <w:lang w:eastAsia="en-US"/>
        </w:rPr>
        <w:t xml:space="preserve"> Fundación por sus herederos, fue el eje en torno al que ha ido configurándose la actual Biblioteca que cuenta con 70.000 volúmenes. Una sección fundamental es su colección de revistas, 140 títulos</w:t>
      </w:r>
      <w:r w:rsidRPr="00633E59">
        <w:rPr>
          <w:rFonts w:ascii="Arial" w:eastAsia="Arial Unicode MS" w:hAnsi="Arial" w:cs="Arial"/>
          <w:color w:val="000000" w:themeColor="text1"/>
          <w:lang w:eastAsia="en-US"/>
        </w:rPr>
        <w:t xml:space="preserve"> son revistas ya cerradas especialmente valiosas, que pertenecieron a la colección particular de Ortega y muy difíciles de encontrar actualmente en otras bibliotecas.</w:t>
      </w:r>
    </w:p>
    <w:p w14:paraId="7FBD7DBE" w14:textId="0FCD4D37" w:rsidR="00622107" w:rsidRPr="00633E59" w:rsidRDefault="00622107"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 xml:space="preserve">En la Biblioteca se encuentra el fondo documental sobre Ortega, que pretende reunir todos los datos referentes a la proyección actual de Ortega y Gasset, así como las múltiples ediciones, traducciones y publicaciones que, de su obra, y sobre su obra, se realizan en todo el mundo. </w:t>
      </w:r>
    </w:p>
    <w:p w14:paraId="26D902B1" w14:textId="0F9B9098" w:rsidR="00622107" w:rsidRPr="00633E59" w:rsidRDefault="00622107"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 xml:space="preserve">Además de los fondos incorporados por compra, la Biblioteca ha recibido, a lo largo de los años, el legado de otras bibliotecas y valiosas donaciones, como la del historiador Gabriel Jackson, el economista Jesús Prados Arrarte, la familia del </w:t>
      </w:r>
      <w:r w:rsidR="00EE67D6">
        <w:rPr>
          <w:rFonts w:ascii="Arial" w:eastAsia="Arial Unicode MS" w:hAnsi="Arial" w:cs="Arial"/>
          <w:color w:val="000000" w:themeColor="text1"/>
          <w:lang w:eastAsia="en-US"/>
        </w:rPr>
        <w:t>e</w:t>
      </w:r>
      <w:r w:rsidRPr="00633E59">
        <w:rPr>
          <w:rFonts w:ascii="Arial" w:eastAsia="Arial Unicode MS" w:hAnsi="Arial" w:cs="Arial"/>
          <w:color w:val="000000" w:themeColor="text1"/>
          <w:lang w:eastAsia="en-US"/>
        </w:rPr>
        <w:t xml:space="preserve">mbajador Jorge Spottorno y Manrique de Lara, Miguel y José Ortega Spottorno, Mónica y Montserrat Varela Miura, Manuel Fernández Miranda, y </w:t>
      </w:r>
      <w:r w:rsidRPr="00633E59">
        <w:rPr>
          <w:rFonts w:ascii="Arial" w:eastAsia="Arial Unicode MS" w:hAnsi="Arial" w:cs="Arial"/>
          <w:color w:val="000000" w:themeColor="text1"/>
          <w:lang w:eastAsia="en-US"/>
        </w:rPr>
        <w:lastRenderedPageBreak/>
        <w:t>los profesores Juan Pablo Fusi</w:t>
      </w:r>
      <w:r w:rsidR="00CA0F8F" w:rsidRPr="00633E59">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Javier Tusell, Octavio Ruiz Manjón-Cabeza, José Luis Gómez Navarro, Luis Díez-Picazo, Francisco Rubio Llorente y José Varela Ortega. María Teresa Bort León, heredera del profesor Víctor Sánchez de Zavala, también donó a la Biblioteca su valiosa colección de libros.</w:t>
      </w:r>
    </w:p>
    <w:p w14:paraId="3AA39CD7" w14:textId="7210545C" w:rsidR="00622107" w:rsidRPr="00633E59" w:rsidRDefault="00622107"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 xml:space="preserve">Igualmente, importantes instituciones han contribuido con sus donaciones a incrementar los fondos bibliográficos, como la Editora Nacional, el </w:t>
      </w:r>
      <w:r w:rsidR="008155A0" w:rsidRPr="00633E59">
        <w:rPr>
          <w:rFonts w:ascii="Arial" w:eastAsia="Arial Unicode MS" w:hAnsi="Arial" w:cs="Arial"/>
          <w:color w:val="000000" w:themeColor="text1"/>
          <w:lang w:eastAsia="en-US"/>
        </w:rPr>
        <w:t xml:space="preserve">propio </w:t>
      </w:r>
      <w:r w:rsidRPr="00633E59">
        <w:rPr>
          <w:rFonts w:ascii="Arial" w:eastAsia="Arial Unicode MS" w:hAnsi="Arial" w:cs="Arial"/>
          <w:color w:val="000000" w:themeColor="text1"/>
          <w:lang w:eastAsia="en-US"/>
        </w:rPr>
        <w:t>Ministerio de Ciencia</w:t>
      </w:r>
      <w:r w:rsidR="008155A0" w:rsidRPr="00633E59">
        <w:rPr>
          <w:rFonts w:ascii="Arial" w:eastAsia="Arial Unicode MS" w:hAnsi="Arial" w:cs="Arial"/>
          <w:color w:val="000000" w:themeColor="text1"/>
          <w:lang w:eastAsia="en-US"/>
        </w:rPr>
        <w:t>, Innovación y Universidades</w:t>
      </w:r>
      <w:r w:rsidRPr="00633E59">
        <w:rPr>
          <w:rFonts w:ascii="Arial" w:eastAsia="Arial Unicode MS" w:hAnsi="Arial" w:cs="Arial"/>
          <w:color w:val="000000" w:themeColor="text1"/>
          <w:lang w:eastAsia="en-US"/>
        </w:rPr>
        <w:t xml:space="preserve">, la Generalitat de Cataluña, la Generalitat Valenciana, la Diputación de Barcelona, la Junta de Castilla y León, la Fundación Barrié de la Maza y </w:t>
      </w:r>
      <w:r w:rsidR="008155A0" w:rsidRPr="00633E59">
        <w:rPr>
          <w:rFonts w:ascii="Arial" w:eastAsia="Arial Unicode MS" w:hAnsi="Arial" w:cs="Arial"/>
          <w:color w:val="000000" w:themeColor="text1"/>
          <w:lang w:eastAsia="en-US"/>
        </w:rPr>
        <w:t>e</w:t>
      </w:r>
      <w:r w:rsidRPr="00633E59">
        <w:rPr>
          <w:rFonts w:ascii="Arial" w:eastAsia="Arial Unicode MS" w:hAnsi="Arial" w:cs="Arial"/>
          <w:color w:val="000000" w:themeColor="text1"/>
          <w:lang w:eastAsia="en-US"/>
        </w:rPr>
        <w:t xml:space="preserve">l Colegio de México. La Asociación de Investigación y Especialización sobre Temas Iberoamericanos (AIETI) donó en 1992 todos sus fondos, que, unidos a los 5.000 volúmenes que en calidad de depósito vitalicio hizo la Embajada de Colombia en 2003, y más tarde en 2007, han aumentado considerablemente la colección sobre temas latinoamericanos de </w:t>
      </w:r>
      <w:r w:rsidR="00737E01" w:rsidRPr="00633E59">
        <w:rPr>
          <w:rFonts w:ascii="Arial" w:eastAsia="Arial Unicode MS" w:hAnsi="Arial" w:cs="Arial"/>
          <w:color w:val="000000" w:themeColor="text1"/>
          <w:lang w:eastAsia="en-US"/>
        </w:rPr>
        <w:t>la</w:t>
      </w:r>
      <w:r w:rsidRPr="00633E59">
        <w:rPr>
          <w:rFonts w:ascii="Arial" w:eastAsia="Arial Unicode MS" w:hAnsi="Arial" w:cs="Arial"/>
          <w:color w:val="000000" w:themeColor="text1"/>
          <w:lang w:eastAsia="en-US"/>
        </w:rPr>
        <w:t xml:space="preserve"> Biblioteca</w:t>
      </w:r>
      <w:r w:rsidR="00737E01" w:rsidRPr="00633E59">
        <w:rPr>
          <w:rFonts w:ascii="Arial" w:eastAsia="Arial Unicode MS" w:hAnsi="Arial" w:cs="Arial"/>
          <w:color w:val="000000" w:themeColor="text1"/>
          <w:lang w:eastAsia="en-US"/>
        </w:rPr>
        <w:t xml:space="preserve"> de la Fundación</w:t>
      </w:r>
      <w:r w:rsidRPr="00633E59">
        <w:rPr>
          <w:rFonts w:ascii="Arial" w:eastAsia="Arial Unicode MS" w:hAnsi="Arial" w:cs="Arial"/>
          <w:color w:val="000000" w:themeColor="text1"/>
          <w:lang w:eastAsia="en-US"/>
        </w:rPr>
        <w:t xml:space="preserve">. También Ramón Areces y el Banco de España contribuyeron al aumento de sus fondos y a la ampliación y mejora de las instalaciones de la Biblioteca. En enero de 2011 se incorporaron los fondos de la Biblioteca y Archivo de la Fundación Gregorio Marañón. Esta importante colección, con sus características propias, se ha integrado junto a la colección orteguiana. Es un fondo único en ciencias de la salud y medicina que incluyen los manuscritos y fondo personal del médico humanista Gregorio Marañón. </w:t>
      </w:r>
    </w:p>
    <w:p w14:paraId="6301E357" w14:textId="13A60D99" w:rsidR="00622107" w:rsidRPr="00633E59" w:rsidRDefault="00622107"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El Archivo</w:t>
      </w:r>
      <w:r w:rsidR="00737E01" w:rsidRPr="00633E59">
        <w:rPr>
          <w:rFonts w:ascii="Arial" w:eastAsia="Arial Unicode MS" w:hAnsi="Arial" w:cs="Arial"/>
          <w:color w:val="000000" w:themeColor="text1"/>
          <w:lang w:eastAsia="en-US"/>
        </w:rPr>
        <w:t>, por su parte,</w:t>
      </w:r>
      <w:r w:rsidRPr="00633E59">
        <w:rPr>
          <w:rFonts w:ascii="Arial" w:eastAsia="Arial Unicode MS" w:hAnsi="Arial" w:cs="Arial"/>
          <w:color w:val="000000" w:themeColor="text1"/>
          <w:lang w:eastAsia="en-US"/>
        </w:rPr>
        <w:t xml:space="preserve"> reúne toda la documentación escrita y fotográfica de la colección personal de José Ortega y Gasset, y de las familias Ortega Munilla-Gasset y </w:t>
      </w:r>
      <w:proofErr w:type="spellStart"/>
      <w:r w:rsidRPr="00633E59">
        <w:rPr>
          <w:rFonts w:ascii="Arial" w:eastAsia="Arial Unicode MS" w:hAnsi="Arial" w:cs="Arial"/>
          <w:color w:val="000000" w:themeColor="text1"/>
          <w:lang w:eastAsia="en-US"/>
        </w:rPr>
        <w:t>Spottorno</w:t>
      </w:r>
      <w:proofErr w:type="spellEnd"/>
      <w:r w:rsidRPr="00633E59">
        <w:rPr>
          <w:rFonts w:ascii="Arial" w:eastAsia="Arial Unicode MS" w:hAnsi="Arial" w:cs="Arial"/>
          <w:color w:val="000000" w:themeColor="text1"/>
          <w:lang w:eastAsia="en-US"/>
        </w:rPr>
        <w:t xml:space="preserve"> Topete</w:t>
      </w:r>
      <w:r w:rsidR="00737E01" w:rsidRPr="00633E59">
        <w:rPr>
          <w:rFonts w:ascii="Arial" w:eastAsia="Arial Unicode MS" w:hAnsi="Arial" w:cs="Arial"/>
          <w:color w:val="000000" w:themeColor="text1"/>
          <w:lang w:eastAsia="en-US"/>
        </w:rPr>
        <w:t>. En</w:t>
      </w:r>
      <w:r w:rsidRPr="00633E59">
        <w:rPr>
          <w:rFonts w:ascii="Arial" w:eastAsia="Arial Unicode MS" w:hAnsi="Arial" w:cs="Arial"/>
          <w:color w:val="000000" w:themeColor="text1"/>
          <w:lang w:eastAsia="en-US"/>
        </w:rPr>
        <w:t xml:space="preserve"> él se conservan más de 500 manuscritos, 3.000 fotografías, alrededor de 11.000 cartas y unas 30.000 notas de trabajo en las que Ortega fue construyendo el andamiaje de sus escritos públicos.</w:t>
      </w:r>
    </w:p>
    <w:p w14:paraId="4C8B3395" w14:textId="5A207410" w:rsidR="00622107" w:rsidRPr="00633E59" w:rsidRDefault="00622107"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A la dotación fundacional se le han ido añadiendo otros archivos relacionados con la familia Ortega y Gasset: así, el de Rosa Spottorno Topete, el de Soledad Ortega Spottorno, el de José Varela Feijoo, el de José Varela Ortega. Los cuatro archivos constituyen un conjunto de singular valor que sirve como muestra de la intensa actividad intelectual española desde finales del siglo XIX hasta la actualidad.</w:t>
      </w:r>
      <w:r w:rsidR="00633E59" w:rsidRPr="00633E59">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La Fundación custodia también los archivos de Lorenzo Luzuriaga, el Duque de Baena y la Residencia de Señoritas (primera institución oficial de España con carácter universitario dirigida a mujeres). En la Fundación se conserva, asimismo, el archivo de José Ruiz y Arana, Duque de Baena, de gran interés para el estudio de nuestra historia más reciente.</w:t>
      </w:r>
    </w:p>
    <w:p w14:paraId="19A7EAA2" w14:textId="64645A5B" w:rsidR="00622107" w:rsidRPr="00633E59" w:rsidRDefault="00622107"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Estos archivos constituyen un importantísimo legado del periodo de la llamada Edad de Plata de la cultura y la ciencia españolas, al que se le ha sumado hace pocos años el Archivo del médico y escritor Gregorio Marañón y Posadillo. De esta manera el archivo de la Fundación José Ortega y Gasset-Gregorio Marañón se ha convertido en un referente nacional e internacional para todos aquellos investigadores que estudien el momento que vivió la ciencia y la cultura española</w:t>
      </w:r>
      <w:r w:rsidR="00737E01" w:rsidRPr="00633E59">
        <w:rPr>
          <w:rFonts w:ascii="Arial" w:eastAsia="Arial Unicode MS" w:hAnsi="Arial" w:cs="Arial"/>
          <w:color w:val="000000" w:themeColor="text1"/>
          <w:lang w:eastAsia="en-US"/>
        </w:rPr>
        <w:t>s</w:t>
      </w:r>
      <w:r w:rsidRPr="00633E59">
        <w:rPr>
          <w:rFonts w:ascii="Arial" w:eastAsia="Arial Unicode MS" w:hAnsi="Arial" w:cs="Arial"/>
          <w:color w:val="000000" w:themeColor="text1"/>
          <w:lang w:eastAsia="en-US"/>
        </w:rPr>
        <w:t xml:space="preserve"> entre 1898 y 1936. En conjunto, puede decirse que se trata de documentos cuyos límites cronológicos son anteriores a 1960 y que, por su singularidad, contienen información única para la Historia de España.</w:t>
      </w:r>
    </w:p>
    <w:p w14:paraId="21A9545E" w14:textId="0CB5B8BE" w:rsidR="00737E01" w:rsidRPr="00633E59" w:rsidRDefault="0009565B"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L</w:t>
      </w:r>
      <w:r w:rsidR="00737E01" w:rsidRPr="00633E59">
        <w:rPr>
          <w:rFonts w:ascii="Arial" w:eastAsia="Arial Unicode MS" w:hAnsi="Arial" w:cs="Arial"/>
          <w:color w:val="000000" w:themeColor="text1"/>
          <w:lang w:eastAsia="en-US"/>
        </w:rPr>
        <w:t>a Fundación radica en el edificio de la calle Fortuny n</w:t>
      </w:r>
      <w:r w:rsidR="00EE67D6">
        <w:rPr>
          <w:rFonts w:ascii="Arial" w:eastAsia="Arial Unicode MS" w:hAnsi="Arial" w:cs="Arial"/>
          <w:color w:val="000000" w:themeColor="text1"/>
          <w:lang w:eastAsia="en-US"/>
        </w:rPr>
        <w:t>.</w:t>
      </w:r>
      <w:r w:rsidR="00737E01" w:rsidRPr="00633E59">
        <w:rPr>
          <w:rFonts w:ascii="Arial" w:eastAsia="Arial Unicode MS" w:hAnsi="Arial" w:cs="Arial"/>
          <w:color w:val="000000" w:themeColor="text1"/>
          <w:lang w:eastAsia="en-US"/>
        </w:rPr>
        <w:t xml:space="preserve">º 53 de Madrid. Esta finca fue adquirida por el Estado Español, a través de la Junta para la ampliación de Estudios e Investigaciones Científicas, al </w:t>
      </w:r>
      <w:r w:rsidR="00737E01" w:rsidRPr="00633E59">
        <w:rPr>
          <w:rFonts w:ascii="Arial" w:eastAsia="Arial Unicode MS" w:hAnsi="Arial" w:cs="Arial"/>
          <w:i/>
          <w:iCs/>
          <w:color w:val="000000" w:themeColor="text1"/>
          <w:lang w:eastAsia="en-US"/>
        </w:rPr>
        <w:t xml:space="preserve">International </w:t>
      </w:r>
      <w:proofErr w:type="spellStart"/>
      <w:r w:rsidR="00737E01" w:rsidRPr="00633E59">
        <w:rPr>
          <w:rFonts w:ascii="Arial" w:eastAsia="Arial Unicode MS" w:hAnsi="Arial" w:cs="Arial"/>
          <w:i/>
          <w:iCs/>
          <w:color w:val="000000" w:themeColor="text1"/>
          <w:lang w:eastAsia="en-US"/>
        </w:rPr>
        <w:t>Institute</w:t>
      </w:r>
      <w:proofErr w:type="spellEnd"/>
      <w:r w:rsidR="00737E01" w:rsidRPr="00633E59">
        <w:rPr>
          <w:rFonts w:ascii="Arial" w:eastAsia="Arial Unicode MS" w:hAnsi="Arial" w:cs="Arial"/>
          <w:i/>
          <w:iCs/>
          <w:color w:val="000000" w:themeColor="text1"/>
          <w:lang w:eastAsia="en-US"/>
        </w:rPr>
        <w:t xml:space="preserve"> </w:t>
      </w:r>
      <w:proofErr w:type="spellStart"/>
      <w:r w:rsidR="00737E01" w:rsidRPr="00633E59">
        <w:rPr>
          <w:rFonts w:ascii="Arial" w:eastAsia="Arial Unicode MS" w:hAnsi="Arial" w:cs="Arial"/>
          <w:i/>
          <w:iCs/>
          <w:color w:val="000000" w:themeColor="text1"/>
          <w:lang w:eastAsia="en-US"/>
        </w:rPr>
        <w:t>for</w:t>
      </w:r>
      <w:proofErr w:type="spellEnd"/>
      <w:r w:rsidR="00737E01" w:rsidRPr="00633E59">
        <w:rPr>
          <w:rFonts w:ascii="Arial" w:eastAsia="Arial Unicode MS" w:hAnsi="Arial" w:cs="Arial"/>
          <w:i/>
          <w:iCs/>
          <w:color w:val="000000" w:themeColor="text1"/>
          <w:lang w:eastAsia="en-US"/>
        </w:rPr>
        <w:t xml:space="preserve"> </w:t>
      </w:r>
      <w:proofErr w:type="spellStart"/>
      <w:r w:rsidR="00737E01" w:rsidRPr="00633E59">
        <w:rPr>
          <w:rFonts w:ascii="Arial" w:eastAsia="Arial Unicode MS" w:hAnsi="Arial" w:cs="Arial"/>
          <w:i/>
          <w:iCs/>
          <w:color w:val="000000" w:themeColor="text1"/>
          <w:lang w:eastAsia="en-US"/>
        </w:rPr>
        <w:t>Girls</w:t>
      </w:r>
      <w:proofErr w:type="spellEnd"/>
      <w:r w:rsidR="00737E01" w:rsidRPr="00633E59">
        <w:rPr>
          <w:rFonts w:ascii="Arial" w:eastAsia="Arial Unicode MS" w:hAnsi="Arial" w:cs="Arial"/>
          <w:i/>
          <w:iCs/>
          <w:color w:val="000000" w:themeColor="text1"/>
          <w:lang w:eastAsia="en-US"/>
        </w:rPr>
        <w:t xml:space="preserve"> in Spain</w:t>
      </w:r>
      <w:r w:rsidR="00737E01" w:rsidRPr="00633E59">
        <w:rPr>
          <w:rFonts w:ascii="Arial" w:eastAsia="Arial Unicode MS" w:hAnsi="Arial" w:cs="Arial"/>
          <w:color w:val="000000" w:themeColor="text1"/>
          <w:lang w:eastAsia="en-US"/>
        </w:rPr>
        <w:t xml:space="preserve"> en el año 1924. Los edificios que existían y los que se construyeron posteriormente, así como la biblioteca y el archivo de José Ortega y Gasset, fueron declarados Monumento Histórico y Artístico y Bien de Interés Cultural por sendos Decretos de la Consejería de Educación y Cultura: </w:t>
      </w:r>
      <w:proofErr w:type="spellStart"/>
      <w:r w:rsidR="00737E01" w:rsidRPr="00633E59">
        <w:rPr>
          <w:rFonts w:ascii="Arial" w:eastAsia="Arial Unicode MS" w:hAnsi="Arial" w:cs="Arial"/>
          <w:color w:val="000000" w:themeColor="text1"/>
          <w:lang w:eastAsia="en-US"/>
        </w:rPr>
        <w:t>nº</w:t>
      </w:r>
      <w:proofErr w:type="spellEnd"/>
      <w:r w:rsidR="00737E01" w:rsidRPr="00633E59">
        <w:rPr>
          <w:rFonts w:ascii="Arial" w:eastAsia="Arial Unicode MS" w:hAnsi="Arial" w:cs="Arial"/>
          <w:color w:val="000000" w:themeColor="text1"/>
          <w:lang w:eastAsia="en-US"/>
        </w:rPr>
        <w:t xml:space="preserve"> 9/94, de 10 de febrero y </w:t>
      </w:r>
      <w:proofErr w:type="spellStart"/>
      <w:r w:rsidR="00737E01" w:rsidRPr="00633E59">
        <w:rPr>
          <w:rFonts w:ascii="Arial" w:eastAsia="Arial Unicode MS" w:hAnsi="Arial" w:cs="Arial"/>
          <w:color w:val="000000" w:themeColor="text1"/>
          <w:lang w:eastAsia="en-US"/>
        </w:rPr>
        <w:t>nº</w:t>
      </w:r>
      <w:proofErr w:type="spellEnd"/>
      <w:r w:rsidR="00737E01" w:rsidRPr="00633E59">
        <w:rPr>
          <w:rFonts w:ascii="Arial" w:eastAsia="Arial Unicode MS" w:hAnsi="Arial" w:cs="Arial"/>
          <w:color w:val="000000" w:themeColor="text1"/>
          <w:lang w:eastAsia="en-US"/>
        </w:rPr>
        <w:t xml:space="preserve"> 14/97, de 30 de enero. Por Convenio de 10 de enero de 2000 el</w:t>
      </w:r>
      <w:r w:rsidR="00EE67D6">
        <w:rPr>
          <w:rFonts w:ascii="Arial" w:eastAsia="Arial Unicode MS" w:hAnsi="Arial" w:cs="Arial"/>
          <w:color w:val="000000" w:themeColor="text1"/>
          <w:lang w:eastAsia="en-US"/>
        </w:rPr>
        <w:t>, entonces,</w:t>
      </w:r>
      <w:r w:rsidR="00737E01" w:rsidRPr="00633E59">
        <w:rPr>
          <w:rFonts w:ascii="Arial" w:eastAsia="Arial Unicode MS" w:hAnsi="Arial" w:cs="Arial"/>
          <w:color w:val="000000" w:themeColor="text1"/>
          <w:lang w:eastAsia="en-US"/>
        </w:rPr>
        <w:t xml:space="preserve"> Ministerio de Educación y Ciencia se incorporó </w:t>
      </w:r>
      <w:r w:rsidR="00737E01" w:rsidRPr="00633E59">
        <w:rPr>
          <w:rFonts w:ascii="Arial" w:eastAsia="Arial Unicode MS" w:hAnsi="Arial" w:cs="Arial"/>
          <w:color w:val="000000" w:themeColor="text1"/>
          <w:lang w:eastAsia="en-US"/>
        </w:rPr>
        <w:lastRenderedPageBreak/>
        <w:t xml:space="preserve">como institución constituyente al Instituto, en igualdad de derechos que el resto de los miembros; y finalmente en junio de 2011 se incorporó el Ministerio de Asuntos Exteriores y Cooperación, coincidiendo con la creación de un centro especializado para América Latina. </w:t>
      </w:r>
      <w:r w:rsidR="00790AA8" w:rsidRPr="00633E59">
        <w:rPr>
          <w:rFonts w:ascii="Arial" w:eastAsia="Arial Unicode MS" w:hAnsi="Arial" w:cs="Arial"/>
          <w:color w:val="000000" w:themeColor="text1"/>
          <w:lang w:eastAsia="en-US"/>
        </w:rPr>
        <w:t>Con la entrada de este último Ministerio, se completa una presencia decisiva de la administración pública española en el Patronato del Instituto. Así, de los cinco miembros natos y de los cinco patronos representantes de las instituciones fundadoras, cuatro en cada categoría representan a la Comunidad de Madrid, al Ministerio de Ciencia, Innovación y Universidades, al Ministerio de Asuntos Exteriores, Unión Europea y Cooperación y a la Universidad Complutense de Madrid (el quinto en ambos casos es un representante de la Fundación José Ortega y Gasset-Gregorio Marañón).</w:t>
      </w:r>
    </w:p>
    <w:p w14:paraId="34F95938" w14:textId="731B45A6" w:rsidR="00CA0F8F" w:rsidRPr="00633E59" w:rsidRDefault="00CA0F8F"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La Revista de Occidente, fundada en 1923 por José Ortega y Gasset, es una de las publicaciones más influyentes y prestigiosas en el ámbito cultural y académico de habla hispana. Su creación respondió a la necesidad de ofrecer a los lectores españoles una ventana a las nuevas ideas, descubrimientos científicos y hechos sociales que estaban transformando el mundo en la posguerra.</w:t>
      </w:r>
    </w:p>
    <w:p w14:paraId="150C3B32" w14:textId="49BD1ED8" w:rsidR="00CA0F8F" w:rsidRPr="00633E59" w:rsidRDefault="00CA0F8F"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Desde sus inicios, la Revista ha sido un vehículo para la difusión de las ideas más avanzadas y los debates intelectuales más relevantes de su tiempo. Ha contado con colaboraciones de figuras destacadas como Bertrand Russell, Albert Einstein</w:t>
      </w:r>
      <w:r w:rsidR="007C7DE2" w:rsidRPr="00633E59">
        <w:rPr>
          <w:rFonts w:ascii="Arial" w:eastAsia="Arial Unicode MS" w:hAnsi="Arial" w:cs="Arial"/>
          <w:color w:val="000000" w:themeColor="text1"/>
          <w:lang w:eastAsia="en-US"/>
        </w:rPr>
        <w:t xml:space="preserve"> </w:t>
      </w:r>
      <w:r w:rsidR="00162AD0" w:rsidRPr="00633E59">
        <w:rPr>
          <w:rFonts w:ascii="Arial" w:eastAsia="Arial Unicode MS" w:hAnsi="Arial" w:cs="Arial"/>
          <w:color w:val="000000" w:themeColor="text1"/>
          <w:lang w:eastAsia="en-US"/>
        </w:rPr>
        <w:t>o</w:t>
      </w:r>
      <w:r w:rsidRPr="00633E59">
        <w:rPr>
          <w:rFonts w:ascii="Arial" w:eastAsia="Arial Unicode MS" w:hAnsi="Arial" w:cs="Arial"/>
          <w:color w:val="000000" w:themeColor="text1"/>
          <w:lang w:eastAsia="en-US"/>
        </w:rPr>
        <w:t xml:space="preserve"> Sigmund Freud. Además, la Revista ha servido como un puente entre la cultura española y la europea, traduciendo y publicando obras de autores internacionales antes de que fueran conocidas en otros idiomas</w:t>
      </w:r>
      <w:r w:rsidR="00090A8B" w:rsidRPr="00633E59">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Franz Kafka, Thomas Mann y Rainer Maria Rilke</w:t>
      </w:r>
      <w:r w:rsidR="00090A8B" w:rsidRPr="00633E59">
        <w:rPr>
          <w:rFonts w:ascii="Arial" w:eastAsia="Arial Unicode MS" w:hAnsi="Arial" w:cs="Arial"/>
          <w:color w:val="000000" w:themeColor="text1"/>
          <w:lang w:eastAsia="en-US"/>
        </w:rPr>
        <w:t>)</w:t>
      </w:r>
      <w:r w:rsidRPr="00633E59">
        <w:rPr>
          <w:rFonts w:ascii="Arial" w:eastAsia="Arial Unicode MS" w:hAnsi="Arial" w:cs="Arial"/>
          <w:color w:val="000000" w:themeColor="text1"/>
          <w:lang w:eastAsia="en-US"/>
        </w:rPr>
        <w:t>.</w:t>
      </w:r>
    </w:p>
    <w:p w14:paraId="1F927F25" w14:textId="6D83C3FA" w:rsidR="00CA0F8F" w:rsidRPr="00633E59" w:rsidRDefault="00CA0F8F"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Tras la Guerra Civil Española, la Revista fue relanzada en 1963 por José Ortega Spottorno, hijo del fundador, manteniendo su compromiso con la amplitud temática y el cosmopolitismo. En esta nueva etapa, la Revista continuó siendo un espacio para el pensamiento crítico y la renovación intelectual, acogiendo a jóvenes escritores y pensadores como Rafael Sánchez Ferlosio, Carmen Martín Gaite y Juan Goytisolo. En su segunda etapa, la Revista jugó un papel crucial en la normalización de la vida intelectual en España durante la transición democrática, ofreciendo un espacio para el debate y la reflexión en un momento de cambio profundo. Y, finalmente, hoy en día, en su cuarta época, la Revista de Occidente sigue siendo un referente en el mundo académico y cultural, publicando ensayos, entrevistas y artículos sobre temas de actualidad y de interés permanente. Su capacidad para adaptarse a los tiempos y seguir siendo relevante es testimonio de su importancia y singularidad.</w:t>
      </w:r>
    </w:p>
    <w:p w14:paraId="263ADCE1" w14:textId="362B1F62" w:rsidR="00CA0F8F" w:rsidRPr="00633E59" w:rsidRDefault="00CA0F8F"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 xml:space="preserve">La Revista de Occidente no solo ha sido un faro de conocimiento y cultura, sino que también ha desempeñado un papel fundamental en la formación de generaciones de intelectuales y en la promoción del pensamiento crítico en el mundo hispanohablante. La Fundación hoy mantiene vivo este legado orteguiano asumiendo la labor de editora y guardiana de los principios fundacionales de </w:t>
      </w:r>
      <w:proofErr w:type="gramStart"/>
      <w:r w:rsidRPr="00633E59">
        <w:rPr>
          <w:rFonts w:ascii="Arial" w:eastAsia="Arial Unicode MS" w:hAnsi="Arial" w:cs="Arial"/>
          <w:color w:val="000000" w:themeColor="text1"/>
          <w:lang w:eastAsia="en-US"/>
        </w:rPr>
        <w:t>Ortega</w:t>
      </w:r>
      <w:proofErr w:type="gramEnd"/>
      <w:r w:rsidRPr="00633E59">
        <w:rPr>
          <w:rFonts w:ascii="Arial" w:eastAsia="Arial Unicode MS" w:hAnsi="Arial" w:cs="Arial"/>
          <w:color w:val="000000" w:themeColor="text1"/>
          <w:lang w:eastAsia="en-US"/>
        </w:rPr>
        <w:t xml:space="preserve"> pero adaptándola a los nuevos formatos y los cambios que tiene la sociedad actual. </w:t>
      </w:r>
    </w:p>
    <w:p w14:paraId="6245AC10" w14:textId="3E8768C1" w:rsidR="004978A6" w:rsidRPr="00633E59" w:rsidRDefault="00EE67D6" w:rsidP="00633E59">
      <w:pPr>
        <w:autoSpaceDE w:val="0"/>
        <w:autoSpaceDN w:val="0"/>
        <w:adjustRightInd w:val="0"/>
        <w:spacing w:after="240"/>
        <w:jc w:val="both"/>
        <w:rPr>
          <w:rFonts w:ascii="Arial" w:eastAsia="Arial Unicode MS" w:hAnsi="Arial" w:cs="Arial"/>
          <w:color w:val="000000" w:themeColor="text1"/>
          <w:lang w:eastAsia="en-US"/>
        </w:rPr>
      </w:pPr>
      <w:r>
        <w:rPr>
          <w:rFonts w:ascii="Arial" w:eastAsia="Arial Unicode MS" w:hAnsi="Arial" w:cs="Arial"/>
          <w:color w:val="000000" w:themeColor="text1"/>
          <w:lang w:eastAsia="en-US"/>
        </w:rPr>
        <w:t xml:space="preserve">La </w:t>
      </w:r>
      <w:r w:rsidR="00CA0F8F" w:rsidRPr="00633E59">
        <w:rPr>
          <w:rFonts w:ascii="Arial" w:eastAsia="Arial Unicode MS" w:hAnsi="Arial" w:cs="Arial"/>
          <w:color w:val="000000" w:themeColor="text1"/>
          <w:lang w:eastAsia="en-US"/>
        </w:rPr>
        <w:t xml:space="preserve">Biblioteca-archivo, </w:t>
      </w:r>
      <w:r>
        <w:rPr>
          <w:rFonts w:ascii="Arial" w:eastAsia="Arial Unicode MS" w:hAnsi="Arial" w:cs="Arial"/>
          <w:color w:val="000000" w:themeColor="text1"/>
          <w:lang w:eastAsia="en-US"/>
        </w:rPr>
        <w:t xml:space="preserve">el </w:t>
      </w:r>
      <w:r w:rsidR="00CA0F8F" w:rsidRPr="00633E59">
        <w:rPr>
          <w:rFonts w:ascii="Arial" w:eastAsia="Arial Unicode MS" w:hAnsi="Arial" w:cs="Arial"/>
          <w:color w:val="000000" w:themeColor="text1"/>
          <w:lang w:eastAsia="en-US"/>
        </w:rPr>
        <w:t xml:space="preserve">Instituto y </w:t>
      </w:r>
      <w:r>
        <w:rPr>
          <w:rFonts w:ascii="Arial" w:eastAsia="Arial Unicode MS" w:hAnsi="Arial" w:cs="Arial"/>
          <w:color w:val="000000" w:themeColor="text1"/>
          <w:lang w:eastAsia="en-US"/>
        </w:rPr>
        <w:t xml:space="preserve">la </w:t>
      </w:r>
      <w:r w:rsidR="009D1510" w:rsidRPr="00633E59">
        <w:rPr>
          <w:rFonts w:ascii="Arial" w:eastAsia="Arial Unicode MS" w:hAnsi="Arial" w:cs="Arial"/>
          <w:color w:val="000000" w:themeColor="text1"/>
          <w:lang w:eastAsia="en-US"/>
        </w:rPr>
        <w:t xml:space="preserve">Revista </w:t>
      </w:r>
      <w:r w:rsidR="00CA0F8F" w:rsidRPr="00633E59">
        <w:rPr>
          <w:rFonts w:ascii="Arial" w:eastAsia="Arial Unicode MS" w:hAnsi="Arial" w:cs="Arial"/>
          <w:color w:val="000000" w:themeColor="text1"/>
          <w:lang w:eastAsia="en-US"/>
        </w:rPr>
        <w:t xml:space="preserve">forman un triángulo absolutamente único en la historia y el presente de la literatura, la ciencia, la investigación y la cultura españolas. </w:t>
      </w:r>
      <w:r w:rsidR="00622107" w:rsidRPr="00633E59">
        <w:rPr>
          <w:rFonts w:ascii="Arial" w:eastAsia="Arial Unicode MS" w:hAnsi="Arial" w:cs="Arial"/>
          <w:color w:val="000000" w:themeColor="text1"/>
          <w:lang w:eastAsia="en-US"/>
        </w:rPr>
        <w:t>La Fundación José Ortega y Gasset-Gregorio Marañón no solo preserva y promueve el legado intelectual de dos figuras destacadas de la historia española, sino que también contribuye significativamente al desarrollo cultural y académico a nivel nacional e internacional.</w:t>
      </w:r>
      <w:bookmarkStart w:id="3" w:name="_Hlk194242754"/>
      <w:r w:rsidR="00CA0F8F" w:rsidRPr="00633E59">
        <w:rPr>
          <w:rFonts w:ascii="Arial" w:eastAsia="Arial Unicode MS" w:hAnsi="Arial" w:cs="Arial"/>
          <w:color w:val="000000" w:themeColor="text1"/>
          <w:lang w:eastAsia="en-US"/>
        </w:rPr>
        <w:t xml:space="preserve"> </w:t>
      </w:r>
      <w:r w:rsidR="009D1510" w:rsidRPr="00633E59">
        <w:rPr>
          <w:rFonts w:ascii="Arial" w:eastAsia="Arial Unicode MS" w:hAnsi="Arial" w:cs="Arial"/>
          <w:color w:val="000000" w:themeColor="text1"/>
          <w:lang w:eastAsia="en-US"/>
        </w:rPr>
        <w:t xml:space="preserve">Por el legado que atesora y custodia -imprescindible para entender la historia de España y de su pensamiento- y por </w:t>
      </w:r>
      <w:r w:rsidR="00201D5B" w:rsidRPr="00633E59">
        <w:rPr>
          <w:rFonts w:ascii="Arial" w:eastAsia="Arial Unicode MS" w:hAnsi="Arial" w:cs="Arial"/>
          <w:color w:val="000000" w:themeColor="text1"/>
          <w:lang w:eastAsia="en-US"/>
        </w:rPr>
        <w:t>los cometidos académicos</w:t>
      </w:r>
      <w:r w:rsidR="009D1510" w:rsidRPr="00633E59">
        <w:rPr>
          <w:rFonts w:ascii="Arial" w:eastAsia="Arial Unicode MS" w:hAnsi="Arial" w:cs="Arial"/>
          <w:color w:val="000000" w:themeColor="text1"/>
          <w:lang w:eastAsia="en-US"/>
        </w:rPr>
        <w:t xml:space="preserve"> y científic</w:t>
      </w:r>
      <w:r w:rsidR="00201D5B" w:rsidRPr="00633E59">
        <w:rPr>
          <w:rFonts w:ascii="Arial" w:eastAsia="Arial Unicode MS" w:hAnsi="Arial" w:cs="Arial"/>
          <w:color w:val="000000" w:themeColor="text1"/>
          <w:lang w:eastAsia="en-US"/>
        </w:rPr>
        <w:t>o</w:t>
      </w:r>
      <w:r w:rsidR="009D1510" w:rsidRPr="00633E59">
        <w:rPr>
          <w:rFonts w:ascii="Arial" w:eastAsia="Arial Unicode MS" w:hAnsi="Arial" w:cs="Arial"/>
          <w:color w:val="000000" w:themeColor="text1"/>
          <w:lang w:eastAsia="en-US"/>
        </w:rPr>
        <w:t xml:space="preserve">s que despliega de forma excelente, se explica </w:t>
      </w:r>
      <w:r w:rsidR="00FE629C" w:rsidRPr="00633E59">
        <w:rPr>
          <w:rFonts w:ascii="Arial" w:eastAsia="Arial Unicode MS" w:hAnsi="Arial" w:cs="Arial"/>
          <w:color w:val="000000" w:themeColor="text1"/>
          <w:lang w:eastAsia="en-US"/>
        </w:rPr>
        <w:t xml:space="preserve">el carácter </w:t>
      </w:r>
      <w:r w:rsidR="00FE629C" w:rsidRPr="00633E59">
        <w:rPr>
          <w:rFonts w:ascii="Arial" w:eastAsia="Arial Unicode MS" w:hAnsi="Arial" w:cs="Arial"/>
          <w:color w:val="000000" w:themeColor="text1"/>
          <w:lang w:eastAsia="en-US"/>
        </w:rPr>
        <w:lastRenderedPageBreak/>
        <w:t>singular, único y de interés público de la actividad que despliega la Fundación Ortega-Marañón y que se pretende apoyar con la concesión directa de esta subvención (sin concurrencia competitiva al no haber otra entidad que realice estas tareas)</w:t>
      </w:r>
      <w:r w:rsidR="009D1510" w:rsidRPr="00633E59">
        <w:rPr>
          <w:rFonts w:ascii="Arial" w:eastAsia="Arial Unicode MS" w:hAnsi="Arial" w:cs="Arial"/>
          <w:color w:val="000000" w:themeColor="text1"/>
          <w:lang w:eastAsia="en-US"/>
        </w:rPr>
        <w:t xml:space="preserve">. </w:t>
      </w:r>
      <w:r w:rsidR="005423F2" w:rsidRPr="00633E59">
        <w:rPr>
          <w:rFonts w:ascii="Arial" w:eastAsia="Arial Unicode MS" w:hAnsi="Arial" w:cs="Arial"/>
          <w:color w:val="000000" w:themeColor="text1"/>
          <w:lang w:eastAsia="en-US"/>
        </w:rPr>
        <w:t xml:space="preserve">Por </w:t>
      </w:r>
      <w:r w:rsidR="00CA0F8F" w:rsidRPr="00633E59">
        <w:rPr>
          <w:rFonts w:ascii="Arial" w:eastAsia="Arial Unicode MS" w:hAnsi="Arial" w:cs="Arial"/>
          <w:color w:val="000000" w:themeColor="text1"/>
          <w:lang w:eastAsia="en-US"/>
        </w:rPr>
        <w:t>su aportación</w:t>
      </w:r>
      <w:r w:rsidR="005423F2" w:rsidRPr="00633E59">
        <w:rPr>
          <w:rFonts w:ascii="Arial" w:eastAsia="Arial Unicode MS" w:hAnsi="Arial" w:cs="Arial"/>
          <w:color w:val="000000" w:themeColor="text1"/>
          <w:lang w:eastAsia="en-US"/>
        </w:rPr>
        <w:t xml:space="preserve"> al tejido cultural, científico e intelectual de nuestro país, y al interés general, e</w:t>
      </w:r>
      <w:r w:rsidR="009B4106" w:rsidRPr="00633E59">
        <w:rPr>
          <w:rFonts w:ascii="Arial" w:eastAsia="Arial Unicode MS" w:hAnsi="Arial" w:cs="Arial"/>
          <w:color w:val="000000" w:themeColor="text1"/>
          <w:lang w:eastAsia="en-US"/>
        </w:rPr>
        <w:t xml:space="preserve">n los Presupuestos Generales del Estado </w:t>
      </w:r>
      <w:r w:rsidR="007C7DE2" w:rsidRPr="00633E59">
        <w:rPr>
          <w:rFonts w:ascii="Arial" w:eastAsia="Arial Unicode MS" w:hAnsi="Arial" w:cs="Arial"/>
          <w:color w:val="000000" w:themeColor="text1"/>
          <w:lang w:eastAsia="en-US"/>
        </w:rPr>
        <w:t xml:space="preserve">prorrogados </w:t>
      </w:r>
      <w:r w:rsidR="009B4106" w:rsidRPr="00633E59">
        <w:rPr>
          <w:rFonts w:ascii="Arial" w:eastAsia="Arial Unicode MS" w:hAnsi="Arial" w:cs="Arial"/>
          <w:color w:val="000000" w:themeColor="text1"/>
          <w:lang w:eastAsia="en-US"/>
        </w:rPr>
        <w:t xml:space="preserve">se prevé una ayuda </w:t>
      </w:r>
      <w:r w:rsidR="007A049E" w:rsidRPr="00633E59">
        <w:rPr>
          <w:rFonts w:ascii="Arial" w:eastAsia="Arial Unicode MS" w:hAnsi="Arial" w:cs="Arial"/>
          <w:color w:val="000000" w:themeColor="text1"/>
          <w:lang w:eastAsia="en-US"/>
        </w:rPr>
        <w:t>destinada al desarrollo de sus actividades.</w:t>
      </w:r>
    </w:p>
    <w:bookmarkEnd w:id="3"/>
    <w:p w14:paraId="73EC7EFA" w14:textId="3E8CC297" w:rsidR="009A451B" w:rsidRPr="00633E59" w:rsidRDefault="0009565B" w:rsidP="00633E59">
      <w:pPr>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Por todas las consideraciones anteriores, quedan acreditados de forma suficiente los rasgos identificativos de interés público, social y económico que ameritan la concesión de esta subvención de forma directa, de conformidad con lo estipulado por el artículo 22.2.c) de la Ley 38/2003, de 17 de noviembre</w:t>
      </w:r>
      <w:r w:rsidR="00532BFD">
        <w:rPr>
          <w:rFonts w:ascii="Arial" w:eastAsia="Arial Unicode MS" w:hAnsi="Arial" w:cs="Arial"/>
          <w:color w:val="000000" w:themeColor="text1"/>
          <w:lang w:eastAsia="en-US"/>
        </w:rPr>
        <w:t>, General de Subvenciones</w:t>
      </w:r>
      <w:r w:rsidRPr="00633E59">
        <w:rPr>
          <w:rFonts w:ascii="Arial" w:eastAsia="Arial Unicode MS" w:hAnsi="Arial" w:cs="Arial"/>
          <w:color w:val="000000" w:themeColor="text1"/>
          <w:lang w:eastAsia="en-US"/>
        </w:rPr>
        <w:t>.</w:t>
      </w:r>
    </w:p>
    <w:p w14:paraId="314B05BA" w14:textId="49330195" w:rsidR="00D92E62" w:rsidRPr="00633E59" w:rsidRDefault="00D92E62" w:rsidP="00EE67D6">
      <w:pPr>
        <w:autoSpaceDE w:val="0"/>
        <w:autoSpaceDN w:val="0"/>
        <w:adjustRightInd w:val="0"/>
        <w:spacing w:after="240"/>
        <w:jc w:val="center"/>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I</w:t>
      </w:r>
      <w:r w:rsidR="00B21CAE">
        <w:rPr>
          <w:rFonts w:ascii="Arial" w:eastAsia="Arial Unicode MS" w:hAnsi="Arial" w:cs="Arial"/>
          <w:color w:val="000000" w:themeColor="text1"/>
          <w:lang w:eastAsia="en-US"/>
        </w:rPr>
        <w:t>II</w:t>
      </w:r>
    </w:p>
    <w:p w14:paraId="2906A22F" w14:textId="63F3687E" w:rsidR="00491939" w:rsidRPr="00633E59" w:rsidRDefault="00D92E62"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Con respecto a las fuentes de financiación</w:t>
      </w:r>
      <w:r w:rsidR="00F9782F" w:rsidRPr="00633E59">
        <w:rPr>
          <w:rFonts w:ascii="Arial" w:eastAsia="Arial Unicode MS" w:hAnsi="Arial" w:cs="Arial"/>
          <w:color w:val="000000" w:themeColor="text1"/>
          <w:lang w:eastAsia="en-US"/>
        </w:rPr>
        <w:t xml:space="preserve">, </w:t>
      </w:r>
      <w:r w:rsidR="00491939" w:rsidRPr="00633E59">
        <w:rPr>
          <w:rFonts w:ascii="Arial" w:eastAsia="Arial Unicode MS" w:hAnsi="Arial" w:cs="Arial"/>
          <w:color w:val="000000" w:themeColor="text1"/>
          <w:lang w:eastAsia="en-US"/>
        </w:rPr>
        <w:t>la Ley 38/2003, de 17 de noviembre, se convierte en una herramienta fundamental para canalizar los medios necesarios para el desarrollo de todo el abanico de actividades que constituyen la razón de ser de esas entidades.</w:t>
      </w:r>
    </w:p>
    <w:p w14:paraId="2EA3DFE3" w14:textId="7309BBEB" w:rsidR="00D92E62" w:rsidRPr="00633E59" w:rsidRDefault="00491939"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A</w:t>
      </w:r>
      <w:r w:rsidR="00920C66" w:rsidRPr="00633E59">
        <w:rPr>
          <w:rFonts w:ascii="Arial" w:eastAsia="Arial Unicode MS" w:hAnsi="Arial" w:cs="Arial"/>
          <w:color w:val="000000" w:themeColor="text1"/>
          <w:lang w:eastAsia="en-US"/>
        </w:rPr>
        <w:t xml:space="preserve"> través de las cuantías contempladas en los Presupuestos Generales del Estado prorrogados, </w:t>
      </w:r>
      <w:r w:rsidR="00F9782F" w:rsidRPr="00633E59">
        <w:rPr>
          <w:rFonts w:ascii="Arial" w:eastAsia="Arial Unicode MS" w:hAnsi="Arial" w:cs="Arial"/>
          <w:color w:val="000000" w:themeColor="text1"/>
          <w:lang w:eastAsia="en-US"/>
        </w:rPr>
        <w:t xml:space="preserve">el presente </w:t>
      </w:r>
      <w:r w:rsidRPr="00633E59">
        <w:rPr>
          <w:rFonts w:ascii="Arial" w:eastAsia="Arial Unicode MS" w:hAnsi="Arial" w:cs="Arial"/>
          <w:color w:val="000000" w:themeColor="text1"/>
          <w:lang w:eastAsia="en-US"/>
        </w:rPr>
        <w:t>r</w:t>
      </w:r>
      <w:r w:rsidR="00F9782F" w:rsidRPr="00633E59">
        <w:rPr>
          <w:rFonts w:ascii="Arial" w:eastAsia="Arial Unicode MS" w:hAnsi="Arial" w:cs="Arial"/>
          <w:color w:val="000000" w:themeColor="text1"/>
          <w:lang w:eastAsia="en-US"/>
        </w:rPr>
        <w:t xml:space="preserve">eal </w:t>
      </w:r>
      <w:r w:rsidRPr="00633E59">
        <w:rPr>
          <w:rFonts w:ascii="Arial" w:eastAsia="Arial Unicode MS" w:hAnsi="Arial" w:cs="Arial"/>
          <w:color w:val="000000" w:themeColor="text1"/>
          <w:lang w:eastAsia="en-US"/>
        </w:rPr>
        <w:t>d</w:t>
      </w:r>
      <w:r w:rsidR="00F9782F" w:rsidRPr="00633E59">
        <w:rPr>
          <w:rFonts w:ascii="Arial" w:eastAsia="Arial Unicode MS" w:hAnsi="Arial" w:cs="Arial"/>
          <w:color w:val="000000" w:themeColor="text1"/>
          <w:lang w:eastAsia="en-US"/>
        </w:rPr>
        <w:t xml:space="preserve">ecreto pretende ayudar al normal funcionamiento de estas actividades y entidades colaboradoras, </w:t>
      </w:r>
      <w:r w:rsidRPr="00633E59">
        <w:rPr>
          <w:rFonts w:ascii="Arial" w:eastAsia="Arial Unicode MS" w:hAnsi="Arial" w:cs="Arial"/>
          <w:color w:val="000000" w:themeColor="text1"/>
          <w:lang w:eastAsia="en-US"/>
        </w:rPr>
        <w:t>en las que según las consideraciones anteriores, quedan acreditados de forma suficiente los rasgos identificativos de interés público, social y económico que ameritan la concesión de esta subvención de forma directa, de conformidad con lo estipulado por el artículo 22.2.c) de la Ley 38/2003, de 17 de noviembre; quedando justificado</w:t>
      </w:r>
      <w:r w:rsidR="00F9782F" w:rsidRPr="00633E59">
        <w:rPr>
          <w:rFonts w:ascii="Arial" w:eastAsia="Arial Unicode MS" w:hAnsi="Arial" w:cs="Arial"/>
          <w:color w:val="000000" w:themeColor="text1"/>
          <w:lang w:eastAsia="en-US"/>
        </w:rPr>
        <w:t xml:space="preserve"> el carácter excepcional de la concesión directa de subvenciones frente a su convocatoria pública</w:t>
      </w:r>
      <w:r w:rsidR="00920C66" w:rsidRPr="00633E59">
        <w:rPr>
          <w:rFonts w:ascii="Arial" w:eastAsia="Arial Unicode MS" w:hAnsi="Arial" w:cs="Arial"/>
          <w:color w:val="000000" w:themeColor="text1"/>
          <w:lang w:eastAsia="en-US"/>
        </w:rPr>
        <w:t>.</w:t>
      </w:r>
      <w:r w:rsidR="00CA3F6E" w:rsidRPr="00633E59">
        <w:rPr>
          <w:rFonts w:ascii="Arial" w:eastAsia="Arial Unicode MS" w:hAnsi="Arial" w:cs="Arial"/>
          <w:color w:val="000000" w:themeColor="text1"/>
          <w:lang w:eastAsia="en-US"/>
        </w:rPr>
        <w:t xml:space="preserve"> </w:t>
      </w:r>
    </w:p>
    <w:p w14:paraId="0286F12F" w14:textId="7FF9410F" w:rsidR="00D92E62" w:rsidRPr="00F17FE6" w:rsidRDefault="00D92E62"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 xml:space="preserve"> </w:t>
      </w:r>
      <w:r w:rsidR="00491939" w:rsidRPr="00633E59">
        <w:rPr>
          <w:rFonts w:ascii="Arial" w:eastAsia="Arial Unicode MS" w:hAnsi="Arial" w:cs="Arial"/>
          <w:color w:val="000000" w:themeColor="text1"/>
          <w:lang w:eastAsia="en-US"/>
        </w:rPr>
        <w:t>Por otra parte, y d</w:t>
      </w:r>
      <w:r w:rsidRPr="00633E59">
        <w:rPr>
          <w:rFonts w:ascii="Arial" w:eastAsia="Arial Unicode MS" w:hAnsi="Arial" w:cs="Arial"/>
          <w:color w:val="000000" w:themeColor="text1"/>
          <w:lang w:eastAsia="en-US"/>
        </w:rPr>
        <w:t xml:space="preserve">e conformidad con lo previsto en el artículo 28.2 de la Ley 38/2003, de 17 de noviembre, las normas especiales reguladoras de las subvenciones previstas en el artículo 22.2.c) deberán ser </w:t>
      </w:r>
      <w:r w:rsidRPr="00F17FE6">
        <w:rPr>
          <w:rFonts w:ascii="Arial" w:eastAsia="Arial Unicode MS" w:hAnsi="Arial" w:cs="Arial"/>
          <w:color w:val="000000" w:themeColor="text1"/>
          <w:lang w:eastAsia="en-US"/>
        </w:rPr>
        <w:t xml:space="preserve">aprobadas por </w:t>
      </w:r>
      <w:r w:rsidR="00491939" w:rsidRPr="00F17FE6">
        <w:rPr>
          <w:rFonts w:ascii="Arial" w:eastAsia="Arial Unicode MS" w:hAnsi="Arial" w:cs="Arial"/>
          <w:color w:val="000000" w:themeColor="text1"/>
          <w:lang w:eastAsia="en-US"/>
        </w:rPr>
        <w:t>r</w:t>
      </w:r>
      <w:r w:rsidRPr="00F17FE6">
        <w:rPr>
          <w:rFonts w:ascii="Arial" w:eastAsia="Arial Unicode MS" w:hAnsi="Arial" w:cs="Arial"/>
          <w:color w:val="000000" w:themeColor="text1"/>
          <w:lang w:eastAsia="en-US"/>
        </w:rPr>
        <w:t xml:space="preserve">eal </w:t>
      </w:r>
      <w:r w:rsidR="00491939" w:rsidRPr="00F17FE6">
        <w:rPr>
          <w:rFonts w:ascii="Arial" w:eastAsia="Arial Unicode MS" w:hAnsi="Arial" w:cs="Arial"/>
          <w:color w:val="000000" w:themeColor="text1"/>
          <w:lang w:eastAsia="en-US"/>
        </w:rPr>
        <w:t>d</w:t>
      </w:r>
      <w:r w:rsidRPr="00F17FE6">
        <w:rPr>
          <w:rFonts w:ascii="Arial" w:eastAsia="Arial Unicode MS" w:hAnsi="Arial" w:cs="Arial"/>
          <w:color w:val="000000" w:themeColor="text1"/>
          <w:lang w:eastAsia="en-US"/>
        </w:rPr>
        <w:t xml:space="preserve">ecreto, a propuesta del </w:t>
      </w:r>
      <w:proofErr w:type="gramStart"/>
      <w:r w:rsidRPr="00F17FE6">
        <w:rPr>
          <w:rFonts w:ascii="Arial" w:eastAsia="Arial Unicode MS" w:hAnsi="Arial" w:cs="Arial"/>
          <w:color w:val="000000" w:themeColor="text1"/>
          <w:lang w:eastAsia="en-US"/>
        </w:rPr>
        <w:t>Ministro</w:t>
      </w:r>
      <w:proofErr w:type="gramEnd"/>
      <w:r w:rsidRPr="00F17FE6">
        <w:rPr>
          <w:rFonts w:ascii="Arial" w:eastAsia="Arial Unicode MS" w:hAnsi="Arial" w:cs="Arial"/>
          <w:color w:val="000000" w:themeColor="text1"/>
          <w:lang w:eastAsia="en-US"/>
        </w:rPr>
        <w:t xml:space="preserve"> competente y previo informe del Ministerio de Hacienda. El artículo 67.2 del Reglamento de la Ley 38/2003, de 17 de noviembre, General de Subvenciones, aprobado por el Real Decreto 887/2006, de 21 de julio, determina que las normas especiales reguladoras de estas subvenciones se aprobarán por real decreto, que tendrá el carácter de bases reguladoras, a propuesta del </w:t>
      </w:r>
      <w:proofErr w:type="gramStart"/>
      <w:r w:rsidRPr="00F17FE6">
        <w:rPr>
          <w:rFonts w:ascii="Arial" w:eastAsia="Arial Unicode MS" w:hAnsi="Arial" w:cs="Arial"/>
          <w:color w:val="000000" w:themeColor="text1"/>
          <w:lang w:eastAsia="en-US"/>
        </w:rPr>
        <w:t>Ministro</w:t>
      </w:r>
      <w:proofErr w:type="gramEnd"/>
      <w:r w:rsidRPr="00F17FE6">
        <w:rPr>
          <w:rFonts w:ascii="Arial" w:eastAsia="Arial Unicode MS" w:hAnsi="Arial" w:cs="Arial"/>
          <w:color w:val="000000" w:themeColor="text1"/>
          <w:lang w:eastAsia="en-US"/>
        </w:rPr>
        <w:t xml:space="preserve"> competente y previo informe del Ministerio de Hacienda.</w:t>
      </w:r>
    </w:p>
    <w:p w14:paraId="396D7E59" w14:textId="10867009" w:rsidR="00D92E62" w:rsidRPr="00633E59" w:rsidRDefault="00491939"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Por último, l</w:t>
      </w:r>
      <w:r w:rsidR="00095DBB" w:rsidRPr="00633E59">
        <w:rPr>
          <w:rFonts w:ascii="Arial" w:eastAsia="Arial Unicode MS" w:hAnsi="Arial" w:cs="Arial"/>
          <w:color w:val="000000" w:themeColor="text1"/>
          <w:lang w:eastAsia="en-US"/>
        </w:rPr>
        <w:t xml:space="preserve">as subvenciones que se regulan en este </w:t>
      </w:r>
      <w:r w:rsidRPr="00633E59">
        <w:rPr>
          <w:rFonts w:ascii="Arial" w:eastAsia="Arial Unicode MS" w:hAnsi="Arial" w:cs="Arial"/>
          <w:color w:val="000000" w:themeColor="text1"/>
          <w:lang w:eastAsia="en-US"/>
        </w:rPr>
        <w:t>r</w:t>
      </w:r>
      <w:r w:rsidR="00095DBB" w:rsidRPr="00633E59">
        <w:rPr>
          <w:rFonts w:ascii="Arial" w:eastAsia="Arial Unicode MS" w:hAnsi="Arial" w:cs="Arial"/>
          <w:color w:val="000000" w:themeColor="text1"/>
          <w:lang w:eastAsia="en-US"/>
        </w:rPr>
        <w:t xml:space="preserve">eal </w:t>
      </w:r>
      <w:r w:rsidRPr="00633E59">
        <w:rPr>
          <w:rFonts w:ascii="Arial" w:eastAsia="Arial Unicode MS" w:hAnsi="Arial" w:cs="Arial"/>
          <w:color w:val="000000" w:themeColor="text1"/>
          <w:lang w:eastAsia="en-US"/>
        </w:rPr>
        <w:t>d</w:t>
      </w:r>
      <w:r w:rsidR="00095DBB" w:rsidRPr="00633E59">
        <w:rPr>
          <w:rFonts w:ascii="Arial" w:eastAsia="Arial Unicode MS" w:hAnsi="Arial" w:cs="Arial"/>
          <w:color w:val="000000" w:themeColor="text1"/>
          <w:lang w:eastAsia="en-US"/>
        </w:rPr>
        <w:t>ecreto no tienen carácter de ayudas de Estado a los efectos de la aplicación de los artículos 107 a 109 del Tratado de Funcionamiento de la Unión Europea, teniendo en cuenta el tipo y características de la entidad beneficiaria y el objeto de la subvención.</w:t>
      </w:r>
      <w:r w:rsidR="000913F7">
        <w:rPr>
          <w:rFonts w:ascii="Arial" w:eastAsia="Arial Unicode MS" w:hAnsi="Arial" w:cs="Arial"/>
          <w:color w:val="000000" w:themeColor="text1"/>
          <w:lang w:eastAsia="en-US"/>
        </w:rPr>
        <w:t xml:space="preserve"> </w:t>
      </w:r>
      <w:r w:rsidR="000913F7" w:rsidRPr="000913F7">
        <w:rPr>
          <w:rFonts w:ascii="Arial" w:eastAsia="Arial Unicode MS" w:hAnsi="Arial" w:cs="Arial"/>
          <w:color w:val="000000" w:themeColor="text1"/>
          <w:lang w:eastAsia="en-US"/>
        </w:rPr>
        <w:t>De conformidad con lo dispuesto en el artículo 8.1 de la Ley 38/2003, de 17 de noviembre,</w:t>
      </w:r>
      <w:r w:rsidR="008755E3">
        <w:rPr>
          <w:rFonts w:ascii="Arial" w:eastAsia="Arial Unicode MS" w:hAnsi="Arial" w:cs="Arial"/>
          <w:color w:val="000000" w:themeColor="text1"/>
          <w:lang w:eastAsia="en-US"/>
        </w:rPr>
        <w:t xml:space="preserve"> la subvenci</w:t>
      </w:r>
      <w:r w:rsidR="00B0675E">
        <w:rPr>
          <w:rFonts w:ascii="Arial" w:eastAsia="Arial Unicode MS" w:hAnsi="Arial" w:cs="Arial"/>
          <w:color w:val="000000" w:themeColor="text1"/>
          <w:lang w:eastAsia="en-US"/>
        </w:rPr>
        <w:t>ón</w:t>
      </w:r>
      <w:r w:rsidR="008755E3">
        <w:rPr>
          <w:rFonts w:ascii="Arial" w:eastAsia="Arial Unicode MS" w:hAnsi="Arial" w:cs="Arial"/>
          <w:color w:val="000000" w:themeColor="text1"/>
          <w:lang w:eastAsia="en-US"/>
        </w:rPr>
        <w:t xml:space="preserve"> destinada a la Conferencia de Rectores de las Universidades Españolas </w:t>
      </w:r>
      <w:r w:rsidR="000913F7" w:rsidRPr="000913F7">
        <w:rPr>
          <w:rFonts w:ascii="Arial" w:eastAsia="Arial Unicode MS" w:hAnsi="Arial" w:cs="Arial"/>
          <w:color w:val="000000" w:themeColor="text1"/>
          <w:lang w:eastAsia="en-US"/>
        </w:rPr>
        <w:t>forma parte del Plan Estratégico de Subvenciones del Ministerio de Ciencia, Innovación y Universidades</w:t>
      </w:r>
      <w:r w:rsidR="000913F7">
        <w:rPr>
          <w:rFonts w:ascii="Arial" w:eastAsia="Arial Unicode MS" w:hAnsi="Arial" w:cs="Arial"/>
          <w:color w:val="000000" w:themeColor="text1"/>
          <w:lang w:eastAsia="en-US"/>
        </w:rPr>
        <w:t xml:space="preserve">. </w:t>
      </w:r>
      <w:r w:rsidR="008755E3">
        <w:rPr>
          <w:rFonts w:ascii="Arial" w:eastAsia="Arial Unicode MS" w:hAnsi="Arial" w:cs="Arial"/>
          <w:color w:val="000000" w:themeColor="text1"/>
          <w:lang w:eastAsia="en-US"/>
        </w:rPr>
        <w:t xml:space="preserve">Por su parte, la subvención prevista para la Fundación </w:t>
      </w:r>
      <w:r w:rsidR="008755E3" w:rsidRPr="00633E59">
        <w:rPr>
          <w:rFonts w:ascii="Arial" w:eastAsia="Arial Unicode MS" w:hAnsi="Arial" w:cs="Arial"/>
          <w:color w:val="000000" w:themeColor="text1"/>
          <w:lang w:eastAsia="en-US"/>
        </w:rPr>
        <w:t>Ortega y Gasset-Gregorio Marañón</w:t>
      </w:r>
      <w:r w:rsidR="008755E3">
        <w:rPr>
          <w:rFonts w:ascii="Arial" w:eastAsia="Arial Unicode MS" w:hAnsi="Arial" w:cs="Arial"/>
          <w:color w:val="000000" w:themeColor="text1"/>
          <w:lang w:eastAsia="en-US"/>
        </w:rPr>
        <w:t xml:space="preserve"> no se contempla en el Plan Estratégico de Subvenciones del </w:t>
      </w:r>
      <w:proofErr w:type="gramStart"/>
      <w:r w:rsidR="008755E3">
        <w:rPr>
          <w:rFonts w:ascii="Arial" w:eastAsia="Arial Unicode MS" w:hAnsi="Arial" w:cs="Arial"/>
          <w:color w:val="000000" w:themeColor="text1"/>
          <w:lang w:eastAsia="en-US"/>
        </w:rPr>
        <w:t>Ministerio</w:t>
      </w:r>
      <w:proofErr w:type="gramEnd"/>
      <w:r w:rsidR="008755E3">
        <w:rPr>
          <w:rFonts w:ascii="Arial" w:eastAsia="Arial Unicode MS" w:hAnsi="Arial" w:cs="Arial"/>
          <w:color w:val="000000" w:themeColor="text1"/>
          <w:lang w:eastAsia="en-US"/>
        </w:rPr>
        <w:t xml:space="preserve"> pero contribuye a alcanzar sus objetivos, en particular el de </w:t>
      </w:r>
      <w:r w:rsidR="00425425">
        <w:rPr>
          <w:rFonts w:ascii="Arial" w:eastAsia="Arial Unicode MS" w:hAnsi="Arial" w:cs="Arial"/>
          <w:color w:val="000000" w:themeColor="text1"/>
          <w:lang w:eastAsia="en-US"/>
        </w:rPr>
        <w:t>g</w:t>
      </w:r>
      <w:r w:rsidR="00425425" w:rsidRPr="00425425">
        <w:rPr>
          <w:rFonts w:ascii="Arial" w:eastAsia="Arial Unicode MS" w:hAnsi="Arial" w:cs="Arial"/>
          <w:color w:val="000000" w:themeColor="text1"/>
          <w:lang w:eastAsia="en-US"/>
        </w:rPr>
        <w:t>arantizar el derecho fundamental a la educación, así como la equidad e igualdad de oportunidades en el acceso y la permanencia en el sistema educativo español</w:t>
      </w:r>
      <w:r w:rsidR="00425425">
        <w:rPr>
          <w:rFonts w:ascii="Arial" w:eastAsia="Arial Unicode MS" w:hAnsi="Arial" w:cs="Arial"/>
          <w:color w:val="000000" w:themeColor="text1"/>
          <w:lang w:eastAsia="en-US"/>
        </w:rPr>
        <w:t xml:space="preserve">. </w:t>
      </w:r>
    </w:p>
    <w:p w14:paraId="2F752C93" w14:textId="5A0AB157" w:rsidR="009A451B" w:rsidRPr="00633E59" w:rsidRDefault="003B7BE4"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 xml:space="preserve">Además, la norma se adecúa a los principios de buena regulación previstos en el artículo 129 de la Ley 39/2015, de 1 de octubre, del Procedimiento Administrativo Común de las Administraciones Públicas, particularmente a los de necesidad y eficacia, al estar justificada por razones de interés </w:t>
      </w:r>
      <w:r w:rsidRPr="00633E59">
        <w:rPr>
          <w:rFonts w:ascii="Arial" w:eastAsia="Arial Unicode MS" w:hAnsi="Arial" w:cs="Arial"/>
          <w:color w:val="000000" w:themeColor="text1"/>
          <w:lang w:eastAsia="en-US"/>
        </w:rPr>
        <w:lastRenderedPageBreak/>
        <w:t xml:space="preserve">general, basarse en una identificación clara de los fines perseguidos y resultar el instrumento más adecuado para garantizar la consecución de sus objetivos; al de proporcionalidad, al contener la regulación imprescindible para atender las necesidades que pretende cubrir, una vez constatado que no existen otras medidas menos restrictivas de derechos o que impongan menos obligaciones a sus destinatarios; al de seguridad jurídica, pues el </w:t>
      </w:r>
      <w:r w:rsidR="00ED080E" w:rsidRPr="00633E59">
        <w:rPr>
          <w:rFonts w:ascii="Arial" w:eastAsia="Arial Unicode MS" w:hAnsi="Arial" w:cs="Arial"/>
          <w:color w:val="000000" w:themeColor="text1"/>
          <w:lang w:eastAsia="en-US"/>
        </w:rPr>
        <w:t>Real Decreto</w:t>
      </w:r>
      <w:r w:rsidRPr="00633E59">
        <w:rPr>
          <w:rFonts w:ascii="Arial" w:eastAsia="Arial Unicode MS" w:hAnsi="Arial" w:cs="Arial"/>
          <w:color w:val="000000" w:themeColor="text1"/>
          <w:lang w:eastAsia="en-US"/>
        </w:rPr>
        <w:t xml:space="preserve"> es coherente con el resto del ordenamiento jurídico, especialmente la Ley 38/2003, de 17 de noviembre, y su normativa de desarrollo</w:t>
      </w:r>
      <w:r w:rsidR="00A33FDD" w:rsidRPr="00633E59">
        <w:rPr>
          <w:rFonts w:ascii="Arial" w:eastAsia="Arial Unicode MS" w:hAnsi="Arial" w:cs="Arial"/>
          <w:color w:val="000000" w:themeColor="text1"/>
          <w:lang w:eastAsia="en-US"/>
        </w:rPr>
        <w:t xml:space="preserve">, así como con </w:t>
      </w:r>
      <w:r w:rsidR="00EB7653" w:rsidRPr="00633E59">
        <w:rPr>
          <w:rFonts w:ascii="Arial" w:eastAsia="Arial Unicode MS" w:hAnsi="Arial" w:cs="Arial"/>
          <w:color w:val="000000" w:themeColor="text1"/>
          <w:lang w:eastAsia="en-US"/>
        </w:rPr>
        <w:t xml:space="preserve">la </w:t>
      </w:r>
      <w:r w:rsidR="00FB04B1" w:rsidRPr="00633E59">
        <w:rPr>
          <w:rFonts w:ascii="Arial" w:eastAsia="Arial Unicode MS" w:hAnsi="Arial" w:cs="Arial"/>
          <w:color w:val="000000" w:themeColor="text1"/>
          <w:lang w:eastAsia="en-US"/>
        </w:rPr>
        <w:t>Ley 17/2022, de 5 de septiembre, por la que se modifica la Ley 14/2011, de 1 de junio, de la Ciencia, la Tecnología y la Innovación</w:t>
      </w:r>
      <w:r w:rsidRPr="00633E59">
        <w:rPr>
          <w:rFonts w:ascii="Arial" w:eastAsia="Arial Unicode MS" w:hAnsi="Arial" w:cs="Arial"/>
          <w:color w:val="000000" w:themeColor="text1"/>
          <w:lang w:eastAsia="en-US"/>
        </w:rPr>
        <w:t>; y al de eficiencia, ya que la iniciativa normativa evita cargas administrativas innecesarias o accesorias y racionaliza, en su aplicación, la gestión</w:t>
      </w:r>
      <w:r w:rsidR="000333BE" w:rsidRPr="00633E59">
        <w:rPr>
          <w:rFonts w:ascii="Arial" w:eastAsia="Arial Unicode MS" w:hAnsi="Arial" w:cs="Arial"/>
          <w:color w:val="000000" w:themeColor="text1"/>
          <w:lang w:eastAsia="en-US"/>
        </w:rPr>
        <w:t xml:space="preserve"> de los recursos públicos. Por último, se adecúa al principio de transparencia, dado que la norma identifica claramente su objeto y finalidad en este preámbulo</w:t>
      </w:r>
      <w:r w:rsidR="00CE7C99" w:rsidRPr="00633E59">
        <w:rPr>
          <w:rFonts w:ascii="Arial" w:eastAsia="Arial Unicode MS" w:hAnsi="Arial" w:cs="Arial"/>
          <w:color w:val="000000" w:themeColor="text1"/>
          <w:lang w:eastAsia="en-US"/>
        </w:rPr>
        <w:t xml:space="preserve"> y la memoria de análisis de impacto normativo ofrece una explicación completa de su contenido</w:t>
      </w:r>
      <w:r w:rsidR="006F6252" w:rsidRPr="00633E59">
        <w:rPr>
          <w:rFonts w:ascii="Arial" w:eastAsia="Arial Unicode MS" w:hAnsi="Arial" w:cs="Arial"/>
          <w:color w:val="000000" w:themeColor="text1"/>
          <w:lang w:eastAsia="en-US"/>
        </w:rPr>
        <w:t>.</w:t>
      </w:r>
    </w:p>
    <w:p w14:paraId="40002C8B" w14:textId="6B4F549A" w:rsidR="003A77E2" w:rsidRPr="00633E59" w:rsidRDefault="00F40C75" w:rsidP="00633E59">
      <w:pPr>
        <w:autoSpaceDE w:val="0"/>
        <w:autoSpaceDN w:val="0"/>
        <w:adjustRightInd w:val="0"/>
        <w:spacing w:after="240"/>
        <w:jc w:val="both"/>
        <w:rPr>
          <w:rFonts w:ascii="Arial" w:eastAsia="Arial Unicode MS" w:hAnsi="Arial" w:cs="Arial"/>
          <w:color w:val="000000" w:themeColor="text1"/>
          <w:u w:val="single"/>
          <w:lang w:eastAsia="en-US"/>
        </w:rPr>
      </w:pPr>
      <w:r w:rsidRPr="00633E59">
        <w:rPr>
          <w:rFonts w:ascii="Arial" w:eastAsia="Arial Unicode MS" w:hAnsi="Arial" w:cs="Arial"/>
          <w:color w:val="000000" w:themeColor="text1"/>
          <w:lang w:eastAsia="en-US"/>
        </w:rPr>
        <w:t xml:space="preserve">En el procedimiento de elaboración de la presente disposición se ha recabado el informe de la Abogacía del Estado en el Ministerio de </w:t>
      </w:r>
      <w:r w:rsidR="0068341E" w:rsidRPr="00633E59">
        <w:rPr>
          <w:rFonts w:ascii="Arial" w:eastAsia="Arial Unicode MS" w:hAnsi="Arial" w:cs="Arial"/>
          <w:color w:val="000000" w:themeColor="text1"/>
          <w:lang w:eastAsia="en-US"/>
        </w:rPr>
        <w:t xml:space="preserve">Ciencia, Innovación y </w:t>
      </w:r>
      <w:r w:rsidRPr="00633E59">
        <w:rPr>
          <w:rFonts w:ascii="Arial" w:eastAsia="Arial Unicode MS" w:hAnsi="Arial" w:cs="Arial"/>
          <w:color w:val="000000" w:themeColor="text1"/>
          <w:lang w:eastAsia="en-US"/>
        </w:rPr>
        <w:t xml:space="preserve">Universidades, el informe del </w:t>
      </w:r>
      <w:r w:rsidR="006A7AF1" w:rsidRPr="00633E59">
        <w:rPr>
          <w:rFonts w:ascii="Arial" w:eastAsia="Arial Unicode MS" w:hAnsi="Arial" w:cs="Arial"/>
          <w:color w:val="000000" w:themeColor="text1"/>
          <w:lang w:eastAsia="en-US"/>
        </w:rPr>
        <w:t xml:space="preserve">Ministerio de Hacienda </w:t>
      </w:r>
      <w:r w:rsidRPr="00633E59">
        <w:rPr>
          <w:rFonts w:ascii="Arial" w:eastAsia="Arial Unicode MS" w:hAnsi="Arial" w:cs="Arial"/>
          <w:color w:val="000000" w:themeColor="text1"/>
          <w:lang w:eastAsia="en-US"/>
        </w:rPr>
        <w:t xml:space="preserve">a que hace referencia el artículo 28.2 de la Ley 38/2003, de 17 de </w:t>
      </w:r>
      <w:r w:rsidRPr="00F17FE6">
        <w:rPr>
          <w:rFonts w:ascii="Arial" w:eastAsia="Arial Unicode MS" w:hAnsi="Arial" w:cs="Arial"/>
          <w:color w:val="000000" w:themeColor="text1"/>
          <w:lang w:eastAsia="en-US"/>
        </w:rPr>
        <w:t>noviembre</w:t>
      </w:r>
      <w:r w:rsidR="003A77E2" w:rsidRPr="00F17FE6">
        <w:rPr>
          <w:rFonts w:ascii="Arial" w:eastAsia="Arial Unicode MS" w:hAnsi="Arial" w:cs="Arial"/>
          <w:color w:val="000000" w:themeColor="text1"/>
          <w:lang w:eastAsia="en-US"/>
        </w:rPr>
        <w:t>, en relación con el artículo 67.3.b) del Reglamento de la Ley 38/2003, de 17 de noviembre, General de Subvenciones, aprobado por el Real Decreto 887/2006, de 21 de julio</w:t>
      </w:r>
      <w:r w:rsidR="00F17FE6">
        <w:rPr>
          <w:rFonts w:ascii="Arial" w:eastAsia="Arial Unicode MS" w:hAnsi="Arial" w:cs="Arial"/>
          <w:color w:val="000000" w:themeColor="text1"/>
          <w:lang w:eastAsia="en-US"/>
        </w:rPr>
        <w:t>; y el informe de la Secretaría de Estado</w:t>
      </w:r>
      <w:r w:rsidR="00E85E13" w:rsidRPr="00E85E13">
        <w:t xml:space="preserve"> </w:t>
      </w:r>
      <w:r w:rsidR="00E85E13" w:rsidRPr="00E85E13">
        <w:rPr>
          <w:rFonts w:ascii="Arial" w:eastAsia="Arial Unicode MS" w:hAnsi="Arial" w:cs="Arial"/>
          <w:color w:val="000000" w:themeColor="text1"/>
          <w:lang w:eastAsia="en-US"/>
        </w:rPr>
        <w:t>de Presupuestos y Gastos</w:t>
      </w:r>
      <w:r w:rsidR="00F17FE6">
        <w:rPr>
          <w:rFonts w:ascii="Arial" w:eastAsia="Arial Unicode MS" w:hAnsi="Arial" w:cs="Arial"/>
          <w:color w:val="000000" w:themeColor="text1"/>
          <w:lang w:eastAsia="en-US"/>
        </w:rPr>
        <w:t xml:space="preserve"> previsto en la disposición adicional primera de la </w:t>
      </w:r>
      <w:r w:rsidR="00F17FE6" w:rsidRPr="00F17FE6">
        <w:rPr>
          <w:rFonts w:ascii="Arial" w:eastAsia="Arial Unicode MS" w:hAnsi="Arial" w:cs="Arial"/>
          <w:color w:val="000000" w:themeColor="text1"/>
          <w:lang w:eastAsia="en-US"/>
        </w:rPr>
        <w:t>Ley 31/2022, de 23 de diciembre, de Presupuestos Generales del Estado para el año 2023</w:t>
      </w:r>
      <w:r w:rsidR="003A77E2" w:rsidRPr="00F17FE6">
        <w:rPr>
          <w:rFonts w:ascii="Arial" w:eastAsia="Arial Unicode MS" w:hAnsi="Arial" w:cs="Arial"/>
          <w:color w:val="000000" w:themeColor="text1"/>
          <w:lang w:eastAsia="en-US"/>
        </w:rPr>
        <w:t xml:space="preserve">. </w:t>
      </w:r>
    </w:p>
    <w:p w14:paraId="23F20D85" w14:textId="7638DE01" w:rsidR="001B0419" w:rsidRPr="00633E59" w:rsidRDefault="00425425"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Este Real Decreto se dicta al amparo de la competencia del Estado de fomento y coordinación general de la investigación científica y técnica, y de aprobación de las normas básicas para el desarrollo del artículo 27 de la Constitución, a fin de garantizar el cumplimiento de las obligaciones de los poderes públicos en esta materia, de conformidad con lo preceptuado por el artículo 149.1. 15.ª y 30.ª de la Constitución Española.</w:t>
      </w:r>
    </w:p>
    <w:p w14:paraId="6EACD9BC" w14:textId="2E53B2AA" w:rsidR="001A7C17" w:rsidRPr="00633E59" w:rsidRDefault="00091F6F"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En su virtud, a propuesta de</w:t>
      </w:r>
      <w:r w:rsidR="007C354E" w:rsidRPr="00633E59">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l</w:t>
      </w:r>
      <w:r w:rsidR="007C354E" w:rsidRPr="00633E59">
        <w:rPr>
          <w:rFonts w:ascii="Arial" w:eastAsia="Arial Unicode MS" w:hAnsi="Arial" w:cs="Arial"/>
          <w:color w:val="000000" w:themeColor="text1"/>
          <w:lang w:eastAsia="en-US"/>
        </w:rPr>
        <w:t>a</w:t>
      </w:r>
      <w:r w:rsidRPr="00633E59">
        <w:rPr>
          <w:rFonts w:ascii="Arial" w:eastAsia="Arial Unicode MS" w:hAnsi="Arial" w:cs="Arial"/>
          <w:color w:val="000000" w:themeColor="text1"/>
          <w:lang w:eastAsia="en-US"/>
        </w:rPr>
        <w:t xml:space="preserve"> </w:t>
      </w:r>
      <w:proofErr w:type="gramStart"/>
      <w:r w:rsidRPr="00633E59">
        <w:rPr>
          <w:rFonts w:ascii="Arial" w:eastAsia="Arial Unicode MS" w:hAnsi="Arial" w:cs="Arial"/>
          <w:color w:val="000000" w:themeColor="text1"/>
          <w:lang w:eastAsia="en-US"/>
        </w:rPr>
        <w:t>Ministr</w:t>
      </w:r>
      <w:r w:rsidR="007C354E" w:rsidRPr="00633E59">
        <w:rPr>
          <w:rFonts w:ascii="Arial" w:eastAsia="Arial Unicode MS" w:hAnsi="Arial" w:cs="Arial"/>
          <w:color w:val="000000" w:themeColor="text1"/>
          <w:lang w:eastAsia="en-US"/>
        </w:rPr>
        <w:t>a</w:t>
      </w:r>
      <w:proofErr w:type="gramEnd"/>
      <w:r w:rsidRPr="00633E59">
        <w:rPr>
          <w:rFonts w:ascii="Arial" w:eastAsia="Arial Unicode MS" w:hAnsi="Arial" w:cs="Arial"/>
          <w:color w:val="000000" w:themeColor="text1"/>
          <w:lang w:eastAsia="en-US"/>
        </w:rPr>
        <w:t xml:space="preserve"> de </w:t>
      </w:r>
      <w:r w:rsidR="007C354E" w:rsidRPr="00633E59">
        <w:rPr>
          <w:rFonts w:ascii="Arial" w:eastAsia="Arial Unicode MS" w:hAnsi="Arial" w:cs="Arial"/>
          <w:color w:val="000000" w:themeColor="text1"/>
          <w:lang w:eastAsia="en-US"/>
        </w:rPr>
        <w:t xml:space="preserve">Ciencia, Innovación y </w:t>
      </w:r>
      <w:r w:rsidRPr="00633E59">
        <w:rPr>
          <w:rFonts w:ascii="Arial" w:eastAsia="Arial Unicode MS" w:hAnsi="Arial" w:cs="Arial"/>
          <w:color w:val="000000" w:themeColor="text1"/>
          <w:lang w:eastAsia="en-US"/>
        </w:rPr>
        <w:t>Universidades</w:t>
      </w:r>
      <w:r w:rsidR="00F17FE6">
        <w:rPr>
          <w:rFonts w:ascii="Arial" w:eastAsia="Arial Unicode MS" w:hAnsi="Arial" w:cs="Arial"/>
          <w:color w:val="000000" w:themeColor="text1"/>
          <w:lang w:eastAsia="en-US"/>
        </w:rPr>
        <w:t xml:space="preserve"> y con</w:t>
      </w:r>
      <w:r w:rsidR="00CB318E" w:rsidRPr="00633E59">
        <w:rPr>
          <w:rFonts w:ascii="Arial" w:eastAsia="Arial Unicode MS" w:hAnsi="Arial" w:cs="Arial"/>
          <w:color w:val="000000" w:themeColor="text1"/>
          <w:lang w:eastAsia="en-US"/>
        </w:rPr>
        <w:t xml:space="preserve"> </w:t>
      </w:r>
      <w:r w:rsidR="009D08BC" w:rsidRPr="00633E59">
        <w:rPr>
          <w:rFonts w:ascii="Arial" w:eastAsia="Arial Unicode MS" w:hAnsi="Arial" w:cs="Arial"/>
          <w:color w:val="000000" w:themeColor="text1"/>
          <w:lang w:eastAsia="en-US"/>
        </w:rPr>
        <w:t>la</w:t>
      </w:r>
      <w:r w:rsidR="006C2387" w:rsidRPr="00633E59">
        <w:rPr>
          <w:rFonts w:ascii="Arial" w:eastAsia="Arial Unicode MS" w:hAnsi="Arial" w:cs="Arial"/>
          <w:color w:val="000000" w:themeColor="text1"/>
          <w:lang w:eastAsia="en-US"/>
        </w:rPr>
        <w:t xml:space="preserve"> aprobación previa </w:t>
      </w:r>
      <w:r w:rsidR="003A77E2" w:rsidRPr="00633E59">
        <w:rPr>
          <w:rFonts w:ascii="Arial" w:eastAsia="Arial Unicode MS" w:hAnsi="Arial" w:cs="Arial"/>
          <w:color w:val="000000" w:themeColor="text1"/>
          <w:lang w:eastAsia="en-US"/>
        </w:rPr>
        <w:t xml:space="preserve">del </w:t>
      </w:r>
      <w:proofErr w:type="gramStart"/>
      <w:r w:rsidR="003A77E2" w:rsidRPr="00633E59">
        <w:rPr>
          <w:rFonts w:ascii="Arial" w:eastAsia="Arial Unicode MS" w:hAnsi="Arial" w:cs="Arial"/>
          <w:color w:val="000000" w:themeColor="text1"/>
          <w:lang w:eastAsia="en-US"/>
        </w:rPr>
        <w:t>Ministro</w:t>
      </w:r>
      <w:proofErr w:type="gramEnd"/>
      <w:r w:rsidR="003A77E2" w:rsidRPr="00633E59">
        <w:rPr>
          <w:rFonts w:ascii="Arial" w:eastAsia="Arial Unicode MS" w:hAnsi="Arial" w:cs="Arial"/>
          <w:color w:val="000000" w:themeColor="text1"/>
          <w:lang w:eastAsia="en-US"/>
        </w:rPr>
        <w:t xml:space="preserve"> para la Transformación Digital y de la Función Pública</w:t>
      </w:r>
      <w:r w:rsidRPr="00633E59">
        <w:rPr>
          <w:rFonts w:ascii="Arial" w:eastAsia="Arial Unicode MS" w:hAnsi="Arial" w:cs="Arial"/>
          <w:color w:val="000000" w:themeColor="text1"/>
          <w:lang w:eastAsia="en-US"/>
        </w:rPr>
        <w:t xml:space="preserve">, </w:t>
      </w:r>
      <w:r w:rsidR="00532BFD">
        <w:rPr>
          <w:rFonts w:ascii="Arial" w:eastAsia="Arial Unicode MS" w:hAnsi="Arial" w:cs="Arial"/>
          <w:color w:val="000000" w:themeColor="text1"/>
          <w:lang w:eastAsia="en-US"/>
        </w:rPr>
        <w:t>con</w:t>
      </w:r>
      <w:r w:rsidR="00F17FE6">
        <w:rPr>
          <w:rFonts w:ascii="Arial" w:eastAsia="Arial Unicode MS" w:hAnsi="Arial" w:cs="Arial"/>
          <w:color w:val="000000" w:themeColor="text1"/>
          <w:lang w:eastAsia="en-US"/>
        </w:rPr>
        <w:t xml:space="preserve"> informe del Ministerio de Hacienda </w:t>
      </w:r>
      <w:r w:rsidRPr="00633E59">
        <w:rPr>
          <w:rFonts w:ascii="Arial" w:eastAsia="Arial Unicode MS" w:hAnsi="Arial" w:cs="Arial"/>
          <w:color w:val="000000" w:themeColor="text1"/>
          <w:lang w:eastAsia="en-US"/>
        </w:rPr>
        <w:t xml:space="preserve">y previa deliberación del Consejo de </w:t>
      </w:r>
      <w:proofErr w:type="gramStart"/>
      <w:r w:rsidRPr="00633E59">
        <w:rPr>
          <w:rFonts w:ascii="Arial" w:eastAsia="Arial Unicode MS" w:hAnsi="Arial" w:cs="Arial"/>
          <w:color w:val="000000" w:themeColor="text1"/>
          <w:lang w:eastAsia="en-US"/>
        </w:rPr>
        <w:t>Ministros</w:t>
      </w:r>
      <w:proofErr w:type="gramEnd"/>
      <w:r w:rsidRPr="00633E59">
        <w:rPr>
          <w:rFonts w:ascii="Arial" w:eastAsia="Arial Unicode MS" w:hAnsi="Arial" w:cs="Arial"/>
          <w:color w:val="000000" w:themeColor="text1"/>
          <w:lang w:eastAsia="en-US"/>
        </w:rPr>
        <w:t xml:space="preserve"> en su reunión del </w:t>
      </w:r>
      <w:r w:rsidR="00F17FE6">
        <w:rPr>
          <w:rFonts w:ascii="Arial" w:eastAsia="Arial Unicode MS" w:hAnsi="Arial" w:cs="Arial"/>
          <w:color w:val="000000" w:themeColor="text1"/>
          <w:lang w:eastAsia="en-US"/>
        </w:rPr>
        <w:t>[…] de 202</w:t>
      </w:r>
      <w:r w:rsidR="008A633D">
        <w:rPr>
          <w:rFonts w:ascii="Arial" w:eastAsia="Arial Unicode MS" w:hAnsi="Arial" w:cs="Arial"/>
          <w:color w:val="000000" w:themeColor="text1"/>
          <w:lang w:eastAsia="en-US"/>
        </w:rPr>
        <w:t>6</w:t>
      </w:r>
    </w:p>
    <w:p w14:paraId="35B3E7C3" w14:textId="435696E1" w:rsidR="001A7C17" w:rsidRPr="00633E59" w:rsidRDefault="00091F6F" w:rsidP="00F17FE6">
      <w:pPr>
        <w:autoSpaceDE w:val="0"/>
        <w:autoSpaceDN w:val="0"/>
        <w:adjustRightInd w:val="0"/>
        <w:spacing w:after="240"/>
        <w:jc w:val="center"/>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DISPONGO</w:t>
      </w:r>
    </w:p>
    <w:p w14:paraId="1F8B7314" w14:textId="71C851ED" w:rsidR="00091F6F" w:rsidRPr="00633E59" w:rsidRDefault="00F40C75" w:rsidP="00633E59">
      <w:pPr>
        <w:autoSpaceDE w:val="0"/>
        <w:autoSpaceDN w:val="0"/>
        <w:adjustRightInd w:val="0"/>
        <w:spacing w:after="240"/>
        <w:jc w:val="both"/>
        <w:rPr>
          <w:rFonts w:ascii="Arial" w:eastAsia="Arial Unicode MS" w:hAnsi="Arial" w:cs="Arial"/>
          <w:i/>
          <w:iCs/>
          <w:color w:val="000000" w:themeColor="text1"/>
          <w:lang w:eastAsia="en-US"/>
        </w:rPr>
      </w:pPr>
      <w:r w:rsidRPr="00F17FE6">
        <w:rPr>
          <w:rFonts w:ascii="Arial" w:eastAsia="Arial Unicode MS" w:hAnsi="Arial" w:cs="Arial"/>
          <w:color w:val="000000" w:themeColor="text1"/>
          <w:lang w:eastAsia="en-US"/>
        </w:rPr>
        <w:t>Artículo 1.</w:t>
      </w:r>
      <w:r w:rsidRPr="00633E59">
        <w:rPr>
          <w:rFonts w:ascii="Arial" w:eastAsia="Arial Unicode MS" w:hAnsi="Arial" w:cs="Arial"/>
          <w:i/>
          <w:iCs/>
          <w:color w:val="000000" w:themeColor="text1"/>
          <w:lang w:eastAsia="en-US"/>
        </w:rPr>
        <w:t xml:space="preserve"> Objeto</w:t>
      </w:r>
      <w:r w:rsidR="00C618DB" w:rsidRPr="00633E59">
        <w:rPr>
          <w:rFonts w:ascii="Arial" w:eastAsia="Arial Unicode MS" w:hAnsi="Arial" w:cs="Arial"/>
          <w:i/>
          <w:iCs/>
          <w:color w:val="000000" w:themeColor="text1"/>
          <w:lang w:eastAsia="en-US"/>
        </w:rPr>
        <w:t>, fundamento y justificación de la concesión directa.</w:t>
      </w:r>
    </w:p>
    <w:p w14:paraId="51A72A1E" w14:textId="130D176B" w:rsidR="00D1096B" w:rsidRPr="00633E59" w:rsidRDefault="00C618DB" w:rsidP="00633E59">
      <w:pPr>
        <w:autoSpaceDE w:val="0"/>
        <w:autoSpaceDN w:val="0"/>
        <w:adjustRightInd w:val="0"/>
        <w:spacing w:after="240"/>
        <w:jc w:val="both"/>
        <w:rPr>
          <w:rFonts w:ascii="Arial" w:eastAsia="Arial Unicode MS" w:hAnsi="Arial" w:cs="Arial"/>
          <w:color w:val="000000" w:themeColor="text1"/>
          <w:lang w:eastAsia="en-US"/>
        </w:rPr>
      </w:pPr>
      <w:bookmarkStart w:id="4" w:name="_Hlk138589978"/>
      <w:r w:rsidRPr="00633E59">
        <w:rPr>
          <w:rFonts w:ascii="Arial" w:eastAsia="Arial Unicode MS" w:hAnsi="Arial" w:cs="Arial"/>
          <w:color w:val="000000" w:themeColor="text1"/>
          <w:lang w:eastAsia="en-US"/>
        </w:rPr>
        <w:t xml:space="preserve">1. </w:t>
      </w:r>
      <w:r w:rsidR="00F17FE6">
        <w:rPr>
          <w:rFonts w:ascii="Arial" w:eastAsia="Arial Unicode MS" w:hAnsi="Arial" w:cs="Arial"/>
          <w:color w:val="000000" w:themeColor="text1"/>
          <w:lang w:eastAsia="en-US"/>
        </w:rPr>
        <w:t>Este</w:t>
      </w:r>
      <w:r w:rsidR="001E7CE3" w:rsidRPr="00633E59">
        <w:rPr>
          <w:rFonts w:ascii="Arial" w:eastAsia="Arial Unicode MS" w:hAnsi="Arial" w:cs="Arial"/>
          <w:color w:val="000000" w:themeColor="text1"/>
          <w:lang w:eastAsia="en-US"/>
        </w:rPr>
        <w:t xml:space="preserve"> </w:t>
      </w:r>
      <w:r w:rsidR="00ED080E" w:rsidRPr="00633E59">
        <w:rPr>
          <w:rFonts w:ascii="Arial" w:eastAsia="Arial Unicode MS" w:hAnsi="Arial" w:cs="Arial"/>
          <w:color w:val="000000" w:themeColor="text1"/>
          <w:lang w:eastAsia="en-US"/>
        </w:rPr>
        <w:t>Real Decreto</w:t>
      </w:r>
      <w:r w:rsidR="001E7CE3" w:rsidRPr="00633E59">
        <w:rPr>
          <w:rFonts w:ascii="Arial" w:eastAsia="Arial Unicode MS" w:hAnsi="Arial" w:cs="Arial"/>
          <w:color w:val="000000" w:themeColor="text1"/>
          <w:lang w:eastAsia="en-US"/>
        </w:rPr>
        <w:t xml:space="preserve"> tiene por objeto regular la concesión directa de subvenciones a </w:t>
      </w:r>
      <w:bookmarkEnd w:id="4"/>
      <w:r w:rsidR="00D1096B" w:rsidRPr="00633E59">
        <w:rPr>
          <w:rFonts w:ascii="Arial" w:eastAsia="Arial Unicode MS" w:hAnsi="Arial" w:cs="Arial"/>
          <w:color w:val="000000" w:themeColor="text1"/>
          <w:lang w:eastAsia="en-US"/>
        </w:rPr>
        <w:t>la</w:t>
      </w:r>
      <w:r w:rsidR="0068341E" w:rsidRPr="00633E59">
        <w:rPr>
          <w:rFonts w:ascii="Arial" w:eastAsia="Arial Unicode MS" w:hAnsi="Arial" w:cs="Arial"/>
          <w:color w:val="000000" w:themeColor="text1"/>
          <w:lang w:eastAsia="en-US"/>
        </w:rPr>
        <w:t>s entidades</w:t>
      </w:r>
      <w:r w:rsidRPr="00633E59">
        <w:rPr>
          <w:rFonts w:ascii="Arial" w:eastAsia="Arial Unicode MS" w:hAnsi="Arial" w:cs="Arial"/>
          <w:color w:val="000000" w:themeColor="text1"/>
          <w:lang w:eastAsia="en-US"/>
        </w:rPr>
        <w:t xml:space="preserve"> beneficiarias</w:t>
      </w:r>
      <w:r w:rsidR="0068341E" w:rsidRPr="00633E59">
        <w:rPr>
          <w:rFonts w:ascii="Arial" w:eastAsia="Arial Unicode MS" w:hAnsi="Arial" w:cs="Arial"/>
          <w:color w:val="000000" w:themeColor="text1"/>
          <w:lang w:eastAsia="en-US"/>
        </w:rPr>
        <w:t xml:space="preserve"> que se indican en el artículo 3 en aplicación de lo previsto en el artículo 22.2.</w:t>
      </w:r>
      <w:r w:rsidR="00E925A1" w:rsidRPr="00633E59">
        <w:rPr>
          <w:rFonts w:ascii="Arial" w:eastAsia="Arial Unicode MS" w:hAnsi="Arial" w:cs="Arial"/>
          <w:color w:val="000000" w:themeColor="text1"/>
          <w:lang w:eastAsia="en-US"/>
        </w:rPr>
        <w:t>c</w:t>
      </w:r>
      <w:r w:rsidR="0068341E" w:rsidRPr="00633E59">
        <w:rPr>
          <w:rFonts w:ascii="Arial" w:eastAsia="Arial Unicode MS" w:hAnsi="Arial" w:cs="Arial"/>
          <w:color w:val="000000" w:themeColor="text1"/>
          <w:lang w:eastAsia="en-US"/>
        </w:rPr>
        <w:t>)</w:t>
      </w:r>
      <w:r w:rsidR="00D1096B" w:rsidRPr="00633E59">
        <w:rPr>
          <w:rFonts w:ascii="Arial" w:eastAsia="Arial Unicode MS" w:hAnsi="Arial" w:cs="Arial"/>
          <w:color w:val="000000" w:themeColor="text1"/>
          <w:lang w:eastAsia="en-US"/>
        </w:rPr>
        <w:t xml:space="preserve"> </w:t>
      </w:r>
      <w:r w:rsidR="0068341E" w:rsidRPr="00633E59">
        <w:rPr>
          <w:rFonts w:ascii="Arial" w:eastAsia="Arial Unicode MS" w:hAnsi="Arial" w:cs="Arial"/>
          <w:color w:val="000000" w:themeColor="text1"/>
          <w:lang w:eastAsia="en-US"/>
        </w:rPr>
        <w:t>de la Ley 38/2003, de 17 de noviembre, General de Subvenciones, en relación con lo establecido en los apartados 2 y 3 d</w:t>
      </w:r>
      <w:r w:rsidR="00690F7B" w:rsidRPr="00633E59">
        <w:rPr>
          <w:rFonts w:ascii="Arial" w:eastAsia="Arial Unicode MS" w:hAnsi="Arial" w:cs="Arial"/>
          <w:color w:val="000000" w:themeColor="text1"/>
          <w:lang w:eastAsia="en-US"/>
        </w:rPr>
        <w:t>e</w:t>
      </w:r>
      <w:r w:rsidRPr="00633E59">
        <w:rPr>
          <w:rFonts w:ascii="Arial" w:eastAsia="Arial Unicode MS" w:hAnsi="Arial" w:cs="Arial"/>
          <w:color w:val="000000" w:themeColor="text1"/>
          <w:lang w:eastAsia="en-US"/>
        </w:rPr>
        <w:t xml:space="preserve"> su</w:t>
      </w:r>
      <w:r w:rsidR="0068341E" w:rsidRPr="00633E59">
        <w:rPr>
          <w:rFonts w:ascii="Arial" w:eastAsia="Arial Unicode MS" w:hAnsi="Arial" w:cs="Arial"/>
          <w:color w:val="000000" w:themeColor="text1"/>
          <w:lang w:eastAsia="en-US"/>
        </w:rPr>
        <w:t xml:space="preserve"> artículo 28, por concurrir razones de interés público</w:t>
      </w:r>
      <w:r w:rsidR="00FA7A68" w:rsidRPr="00633E59">
        <w:rPr>
          <w:rFonts w:ascii="Arial" w:eastAsia="Arial Unicode MS" w:hAnsi="Arial" w:cs="Arial"/>
          <w:color w:val="000000" w:themeColor="text1"/>
          <w:lang w:eastAsia="en-US"/>
        </w:rPr>
        <w:t xml:space="preserve"> que ameritan la necesidad de sufragar los gastos derivados de actividades y gastos de funcionamiento de las entidades </w:t>
      </w:r>
      <w:r w:rsidRPr="00633E59">
        <w:rPr>
          <w:rFonts w:ascii="Arial" w:eastAsia="Arial Unicode MS" w:hAnsi="Arial" w:cs="Arial"/>
          <w:color w:val="000000" w:themeColor="text1"/>
          <w:lang w:eastAsia="en-US"/>
        </w:rPr>
        <w:t>beneficiarias</w:t>
      </w:r>
      <w:r w:rsidR="00FA7A68" w:rsidRPr="00633E59">
        <w:rPr>
          <w:rFonts w:ascii="Arial" w:eastAsia="Arial Unicode MS" w:hAnsi="Arial" w:cs="Arial"/>
          <w:color w:val="000000" w:themeColor="text1"/>
          <w:lang w:eastAsia="en-US"/>
        </w:rPr>
        <w:t>, de forma que les permita alcanzar el cumplimiento de los diversos fines de interés público que les son inherentes y que</w:t>
      </w:r>
      <w:r w:rsidR="0068341E" w:rsidRPr="00633E59">
        <w:rPr>
          <w:rFonts w:ascii="Arial" w:eastAsia="Arial Unicode MS" w:hAnsi="Arial" w:cs="Arial"/>
          <w:color w:val="000000" w:themeColor="text1"/>
          <w:lang w:eastAsia="en-US"/>
        </w:rPr>
        <w:t xml:space="preserve"> debidamente justificadas dificultan su convocatoria pública.</w:t>
      </w:r>
    </w:p>
    <w:p w14:paraId="3E7BFD44" w14:textId="65997670" w:rsidR="000B0BEF" w:rsidRPr="00633E59" w:rsidRDefault="00C618DB" w:rsidP="00633E59">
      <w:pPr>
        <w:autoSpaceDE w:val="0"/>
        <w:autoSpaceDN w:val="0"/>
        <w:adjustRightInd w:val="0"/>
        <w:spacing w:after="240"/>
        <w:jc w:val="both"/>
        <w:rPr>
          <w:rFonts w:ascii="Arial" w:eastAsia="Arial Unicode MS" w:hAnsi="Arial" w:cs="Arial"/>
          <w:color w:val="000000" w:themeColor="text1"/>
          <w:u w:val="single"/>
          <w:lang w:eastAsia="en-US"/>
        </w:rPr>
      </w:pPr>
      <w:r w:rsidRPr="00633E59">
        <w:rPr>
          <w:rFonts w:ascii="Arial" w:eastAsia="Arial Unicode MS" w:hAnsi="Arial" w:cs="Arial"/>
          <w:color w:val="000000" w:themeColor="text1"/>
          <w:lang w:eastAsia="en-US"/>
        </w:rPr>
        <w:t xml:space="preserve">2. </w:t>
      </w:r>
      <w:bookmarkStart w:id="5" w:name="_Hlk195616846"/>
      <w:r w:rsidR="00330872">
        <w:rPr>
          <w:rFonts w:ascii="Arial" w:eastAsia="Arial Unicode MS" w:hAnsi="Arial" w:cs="Arial"/>
          <w:color w:val="000000" w:themeColor="text1"/>
          <w:lang w:eastAsia="en-US"/>
        </w:rPr>
        <w:t>L</w:t>
      </w:r>
      <w:r w:rsidR="00875BE3" w:rsidRPr="00633E59">
        <w:rPr>
          <w:rFonts w:ascii="Arial" w:eastAsia="Arial Unicode MS" w:hAnsi="Arial" w:cs="Arial"/>
          <w:color w:val="000000" w:themeColor="text1"/>
          <w:lang w:eastAsia="en-US"/>
        </w:rPr>
        <w:t>a</w:t>
      </w:r>
      <w:r w:rsidR="009E180F" w:rsidRPr="00633E59">
        <w:rPr>
          <w:rFonts w:ascii="Arial" w:eastAsia="Arial Unicode MS" w:hAnsi="Arial" w:cs="Arial"/>
          <w:color w:val="000000" w:themeColor="text1"/>
          <w:lang w:eastAsia="en-US"/>
        </w:rPr>
        <w:t xml:space="preserve"> naturalez</w:t>
      </w:r>
      <w:r w:rsidR="00330872">
        <w:rPr>
          <w:rFonts w:ascii="Arial" w:eastAsia="Arial Unicode MS" w:hAnsi="Arial" w:cs="Arial"/>
          <w:color w:val="000000" w:themeColor="text1"/>
          <w:lang w:eastAsia="en-US"/>
        </w:rPr>
        <w:t>a y ámbito de actuación de las entidades beneficiarias, que tienen por finalidad, la consecución de</w:t>
      </w:r>
      <w:r w:rsidR="00F17FE6">
        <w:rPr>
          <w:rFonts w:ascii="Arial" w:eastAsia="Arial Unicode MS" w:hAnsi="Arial" w:cs="Arial"/>
          <w:color w:val="000000" w:themeColor="text1"/>
          <w:lang w:eastAsia="en-US"/>
        </w:rPr>
        <w:t xml:space="preserve"> objetivos </w:t>
      </w:r>
      <w:r w:rsidR="00FE3E99" w:rsidRPr="00633E59">
        <w:rPr>
          <w:rFonts w:ascii="Arial" w:eastAsia="Arial Unicode MS" w:hAnsi="Arial" w:cs="Arial"/>
          <w:color w:val="000000" w:themeColor="text1"/>
          <w:lang w:eastAsia="en-US"/>
        </w:rPr>
        <w:t>en materia universitaria y científica</w:t>
      </w:r>
      <w:r w:rsidR="00330872">
        <w:rPr>
          <w:rFonts w:ascii="Arial" w:eastAsia="Arial Unicode MS" w:hAnsi="Arial" w:cs="Arial"/>
          <w:color w:val="000000" w:themeColor="text1"/>
          <w:lang w:eastAsia="en-US"/>
        </w:rPr>
        <w:t xml:space="preserve">, </w:t>
      </w:r>
      <w:r w:rsidR="00F17FE6">
        <w:rPr>
          <w:rFonts w:ascii="Arial" w:eastAsia="Arial Unicode MS" w:hAnsi="Arial" w:cs="Arial"/>
          <w:color w:val="000000" w:themeColor="text1"/>
          <w:lang w:eastAsia="en-US"/>
        </w:rPr>
        <w:t xml:space="preserve">colaborando con ello con el </w:t>
      </w:r>
      <w:r w:rsidR="00F17FE6" w:rsidRPr="00633E59">
        <w:rPr>
          <w:rFonts w:ascii="Arial" w:eastAsia="Arial Unicode MS" w:hAnsi="Arial" w:cs="Arial"/>
          <w:color w:val="000000" w:themeColor="text1"/>
          <w:lang w:eastAsia="en-US"/>
        </w:rPr>
        <w:t xml:space="preserve">ecosistema </w:t>
      </w:r>
      <w:r w:rsidR="00F17FE6" w:rsidRPr="00330872">
        <w:rPr>
          <w:rFonts w:ascii="Arial" w:eastAsia="Arial Unicode MS" w:hAnsi="Arial" w:cs="Arial"/>
          <w:color w:val="000000" w:themeColor="text1"/>
          <w:lang w:eastAsia="en-US"/>
        </w:rPr>
        <w:t xml:space="preserve">universitario, científico y cultural de nuestro país, </w:t>
      </w:r>
      <w:r w:rsidR="00330872" w:rsidRPr="00330872">
        <w:rPr>
          <w:rFonts w:ascii="Arial" w:eastAsia="Arial Unicode MS" w:hAnsi="Arial" w:cs="Arial"/>
          <w:color w:val="000000" w:themeColor="text1"/>
          <w:lang w:eastAsia="en-US"/>
        </w:rPr>
        <w:t xml:space="preserve">ameritan la concesión directa de estas subvenciones por </w:t>
      </w:r>
      <w:r w:rsidR="009E180F" w:rsidRPr="00330872">
        <w:rPr>
          <w:rFonts w:ascii="Arial" w:eastAsia="Arial Unicode MS" w:hAnsi="Arial" w:cs="Arial"/>
          <w:color w:val="000000" w:themeColor="text1"/>
          <w:lang w:eastAsia="en-US"/>
        </w:rPr>
        <w:t>razones de interés público, social y económico</w:t>
      </w:r>
      <w:r w:rsidR="00FE3E99" w:rsidRPr="00330872">
        <w:rPr>
          <w:rFonts w:ascii="Arial" w:eastAsia="Arial Unicode MS" w:hAnsi="Arial" w:cs="Arial"/>
          <w:color w:val="000000" w:themeColor="text1"/>
          <w:lang w:eastAsia="en-US"/>
        </w:rPr>
        <w:t>.</w:t>
      </w:r>
      <w:r w:rsidR="00330872" w:rsidRPr="00330872">
        <w:rPr>
          <w:rFonts w:ascii="Arial" w:eastAsia="Arial Unicode MS" w:hAnsi="Arial" w:cs="Arial"/>
          <w:color w:val="000000" w:themeColor="text1"/>
          <w:lang w:eastAsia="en-US"/>
        </w:rPr>
        <w:t xml:space="preserve"> Asimismo, las</w:t>
      </w:r>
      <w:bookmarkEnd w:id="5"/>
      <w:r w:rsidR="00591DE3" w:rsidRPr="00330872">
        <w:rPr>
          <w:rFonts w:ascii="Arial" w:eastAsia="Arial Unicode MS" w:hAnsi="Arial" w:cs="Arial"/>
          <w:color w:val="000000" w:themeColor="text1"/>
          <w:lang w:eastAsia="en-US"/>
        </w:rPr>
        <w:t xml:space="preserve"> subvenciones </w:t>
      </w:r>
      <w:r w:rsidR="00591DE3" w:rsidRPr="00330872">
        <w:rPr>
          <w:rFonts w:ascii="Arial" w:eastAsia="Arial Unicode MS" w:hAnsi="Arial" w:cs="Arial"/>
          <w:color w:val="000000" w:themeColor="text1"/>
          <w:lang w:eastAsia="en-US"/>
        </w:rPr>
        <w:lastRenderedPageBreak/>
        <w:t xml:space="preserve">contribuyen a avanzar en el logro de los objetivos de la política ejercida por el Ministerio de Ciencia, Innovación y Universidades, </w:t>
      </w:r>
      <w:r w:rsidR="004D2CBE" w:rsidRPr="00330872">
        <w:rPr>
          <w:rFonts w:ascii="Arial" w:eastAsia="Arial Unicode MS" w:hAnsi="Arial" w:cs="Arial"/>
          <w:color w:val="000000" w:themeColor="text1"/>
          <w:lang w:eastAsia="en-US"/>
        </w:rPr>
        <w:t>favoreciendo</w:t>
      </w:r>
      <w:r w:rsidR="00591DE3" w:rsidRPr="00330872">
        <w:rPr>
          <w:rFonts w:ascii="Arial" w:eastAsia="Arial Unicode MS" w:hAnsi="Arial" w:cs="Arial"/>
          <w:color w:val="000000" w:themeColor="text1"/>
          <w:lang w:eastAsia="en-US"/>
        </w:rPr>
        <w:t xml:space="preserve"> así de forma clara los objetivos de fomento en materia universitaria y científica del Gobierno.</w:t>
      </w:r>
    </w:p>
    <w:p w14:paraId="10B6214E" w14:textId="5C61C9FB" w:rsidR="00875BE3" w:rsidRPr="00633E59" w:rsidRDefault="00591DE3"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 xml:space="preserve">3. </w:t>
      </w:r>
      <w:r w:rsidR="00912EE7" w:rsidRPr="00633E59">
        <w:rPr>
          <w:rFonts w:ascii="Arial" w:eastAsia="Arial Unicode MS" w:hAnsi="Arial" w:cs="Arial"/>
          <w:color w:val="000000" w:themeColor="text1"/>
          <w:lang w:eastAsia="en-US"/>
        </w:rPr>
        <w:t>R</w:t>
      </w:r>
      <w:r w:rsidR="00875BE3" w:rsidRPr="00633E59">
        <w:rPr>
          <w:rFonts w:ascii="Arial" w:eastAsia="Arial Unicode MS" w:hAnsi="Arial" w:cs="Arial"/>
          <w:color w:val="000000" w:themeColor="text1"/>
          <w:lang w:eastAsia="en-US"/>
        </w:rPr>
        <w:t xml:space="preserve">esulta indispensable acudir al procedimiento de concesión directa de las subvenciones objeto de este </w:t>
      </w:r>
      <w:r w:rsidR="00ED080E" w:rsidRPr="00633E59">
        <w:rPr>
          <w:rFonts w:ascii="Arial" w:eastAsia="Arial Unicode MS" w:hAnsi="Arial" w:cs="Arial"/>
          <w:color w:val="000000" w:themeColor="text1"/>
          <w:lang w:eastAsia="en-US"/>
        </w:rPr>
        <w:t>Real Decreto</w:t>
      </w:r>
      <w:r w:rsidR="00875BE3" w:rsidRPr="00633E59">
        <w:rPr>
          <w:rFonts w:ascii="Arial" w:eastAsia="Arial Unicode MS" w:hAnsi="Arial" w:cs="Arial"/>
          <w:color w:val="000000" w:themeColor="text1"/>
          <w:lang w:eastAsia="en-US"/>
        </w:rPr>
        <w:t xml:space="preserve">, puesto que la convocatoria pública se ve imposibilitada por el hecho de que las actuaciones </w:t>
      </w:r>
      <w:r w:rsidR="00330872">
        <w:rPr>
          <w:rFonts w:ascii="Arial" w:eastAsia="Arial Unicode MS" w:hAnsi="Arial" w:cs="Arial"/>
          <w:color w:val="000000" w:themeColor="text1"/>
          <w:lang w:eastAsia="en-US"/>
        </w:rPr>
        <w:t>desarrolladas por las entidades beneficiarias</w:t>
      </w:r>
      <w:r w:rsidR="00875BE3" w:rsidRPr="00633E59">
        <w:rPr>
          <w:rFonts w:ascii="Arial" w:eastAsia="Arial Unicode MS" w:hAnsi="Arial" w:cs="Arial"/>
          <w:color w:val="000000" w:themeColor="text1"/>
          <w:lang w:eastAsia="en-US"/>
        </w:rPr>
        <w:t xml:space="preserve"> </w:t>
      </w:r>
      <w:r w:rsidR="00330872">
        <w:rPr>
          <w:rFonts w:ascii="Arial" w:eastAsia="Arial Unicode MS" w:hAnsi="Arial" w:cs="Arial"/>
          <w:color w:val="000000" w:themeColor="text1"/>
          <w:lang w:eastAsia="en-US"/>
        </w:rPr>
        <w:t>se realizan en exclusiva por ellas</w:t>
      </w:r>
      <w:r w:rsidR="00875BE3" w:rsidRPr="00633E59">
        <w:rPr>
          <w:rFonts w:ascii="Arial" w:eastAsia="Arial Unicode MS" w:hAnsi="Arial" w:cs="Arial"/>
          <w:color w:val="000000" w:themeColor="text1"/>
          <w:lang w:eastAsia="en-US"/>
        </w:rPr>
        <w:t>.</w:t>
      </w:r>
    </w:p>
    <w:p w14:paraId="3E4906B7" w14:textId="3566DEE6" w:rsidR="00612065" w:rsidRPr="00633E59" w:rsidRDefault="00690F7B" w:rsidP="00633E59">
      <w:pPr>
        <w:spacing w:after="240"/>
        <w:jc w:val="both"/>
        <w:rPr>
          <w:rFonts w:ascii="Arial" w:eastAsia="Arial Unicode MS" w:hAnsi="Arial" w:cs="Arial"/>
          <w:i/>
          <w:iCs/>
          <w:color w:val="000000" w:themeColor="text1"/>
          <w:lang w:eastAsia="en-US"/>
        </w:rPr>
      </w:pPr>
      <w:r w:rsidRPr="00330872">
        <w:rPr>
          <w:rFonts w:ascii="Arial" w:eastAsia="Arial Unicode MS" w:hAnsi="Arial" w:cs="Arial"/>
          <w:color w:val="000000" w:themeColor="text1"/>
          <w:lang w:eastAsia="en-US"/>
        </w:rPr>
        <w:t xml:space="preserve">Artículo </w:t>
      </w:r>
      <w:r w:rsidR="00F40C75" w:rsidRPr="00330872">
        <w:rPr>
          <w:rFonts w:ascii="Arial" w:eastAsia="Arial Unicode MS" w:hAnsi="Arial" w:cs="Arial"/>
          <w:color w:val="000000" w:themeColor="text1"/>
          <w:lang w:eastAsia="en-US"/>
        </w:rPr>
        <w:t>2.</w:t>
      </w:r>
      <w:r w:rsidR="00612065" w:rsidRPr="00633E59">
        <w:rPr>
          <w:rFonts w:ascii="Arial" w:eastAsia="Arial Unicode MS" w:hAnsi="Arial" w:cs="Arial"/>
          <w:i/>
          <w:iCs/>
          <w:color w:val="000000" w:themeColor="text1"/>
          <w:lang w:eastAsia="en-US"/>
        </w:rPr>
        <w:t xml:space="preserve"> Régimen jurídico aplicable</w:t>
      </w:r>
    </w:p>
    <w:p w14:paraId="2DE541B6" w14:textId="32FEECD3" w:rsidR="008D4592" w:rsidRPr="00633E59" w:rsidRDefault="00612065"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 xml:space="preserve">Estas subvenciones se regirán, además de por lo particularmente dispuesto en este </w:t>
      </w:r>
      <w:r w:rsidR="0024149B" w:rsidRPr="00633E59">
        <w:rPr>
          <w:rFonts w:ascii="Arial" w:eastAsia="Arial Unicode MS" w:hAnsi="Arial" w:cs="Arial"/>
          <w:color w:val="000000" w:themeColor="text1"/>
          <w:lang w:eastAsia="en-US"/>
        </w:rPr>
        <w:t>r</w:t>
      </w:r>
      <w:r w:rsidR="00ED080E" w:rsidRPr="00633E59">
        <w:rPr>
          <w:rFonts w:ascii="Arial" w:eastAsia="Arial Unicode MS" w:hAnsi="Arial" w:cs="Arial"/>
          <w:color w:val="000000" w:themeColor="text1"/>
          <w:lang w:eastAsia="en-US"/>
        </w:rPr>
        <w:t xml:space="preserve">eal </w:t>
      </w:r>
      <w:r w:rsidR="0024149B" w:rsidRPr="00633E59">
        <w:rPr>
          <w:rFonts w:ascii="Arial" w:eastAsia="Arial Unicode MS" w:hAnsi="Arial" w:cs="Arial"/>
          <w:color w:val="000000" w:themeColor="text1"/>
          <w:lang w:eastAsia="en-US"/>
        </w:rPr>
        <w:t>d</w:t>
      </w:r>
      <w:r w:rsidR="00ED080E" w:rsidRPr="00633E59">
        <w:rPr>
          <w:rFonts w:ascii="Arial" w:eastAsia="Arial Unicode MS" w:hAnsi="Arial" w:cs="Arial"/>
          <w:color w:val="000000" w:themeColor="text1"/>
          <w:lang w:eastAsia="en-US"/>
        </w:rPr>
        <w:t>ecreto</w:t>
      </w:r>
      <w:r w:rsidRPr="00633E59">
        <w:rPr>
          <w:rFonts w:ascii="Arial" w:eastAsia="Arial Unicode MS" w:hAnsi="Arial" w:cs="Arial"/>
          <w:color w:val="000000" w:themeColor="text1"/>
          <w:lang w:eastAsia="en-US"/>
        </w:rPr>
        <w:t xml:space="preserve"> y en las resoluciones de concesión, por lo establecido en la Ley 38/2003, de 17 de noviembre</w:t>
      </w:r>
      <w:r w:rsidR="00330872">
        <w:rPr>
          <w:rFonts w:ascii="Arial" w:eastAsia="Arial Unicode MS" w:hAnsi="Arial" w:cs="Arial"/>
          <w:color w:val="000000" w:themeColor="text1"/>
          <w:lang w:eastAsia="en-US"/>
        </w:rPr>
        <w:t>;</w:t>
      </w:r>
      <w:r w:rsidRPr="00633E59">
        <w:rPr>
          <w:rFonts w:ascii="Arial" w:eastAsia="Arial Unicode MS" w:hAnsi="Arial" w:cs="Arial"/>
          <w:color w:val="000000" w:themeColor="text1"/>
          <w:lang w:eastAsia="en-US"/>
        </w:rPr>
        <w:t xml:space="preserve"> por </w:t>
      </w:r>
      <w:r w:rsidR="00330872">
        <w:rPr>
          <w:rFonts w:ascii="Arial" w:eastAsia="Arial Unicode MS" w:hAnsi="Arial" w:cs="Arial"/>
          <w:color w:val="000000" w:themeColor="text1"/>
          <w:lang w:eastAsia="en-US"/>
        </w:rPr>
        <w:t xml:space="preserve">su </w:t>
      </w:r>
      <w:r w:rsidRPr="00633E59">
        <w:rPr>
          <w:rFonts w:ascii="Arial" w:eastAsia="Arial Unicode MS" w:hAnsi="Arial" w:cs="Arial"/>
          <w:color w:val="000000" w:themeColor="text1"/>
          <w:lang w:eastAsia="en-US"/>
        </w:rPr>
        <w:t xml:space="preserve">Reglamento, aprobado por el </w:t>
      </w:r>
      <w:r w:rsidR="00ED080E" w:rsidRPr="00633E59">
        <w:rPr>
          <w:rFonts w:ascii="Arial" w:eastAsia="Arial Unicode MS" w:hAnsi="Arial" w:cs="Arial"/>
          <w:color w:val="000000" w:themeColor="text1"/>
          <w:lang w:eastAsia="en-US"/>
        </w:rPr>
        <w:t>Real Decreto</w:t>
      </w:r>
      <w:r w:rsidRPr="00633E59">
        <w:rPr>
          <w:rFonts w:ascii="Arial" w:eastAsia="Arial Unicode MS" w:hAnsi="Arial" w:cs="Arial"/>
          <w:color w:val="000000" w:themeColor="text1"/>
          <w:lang w:eastAsia="en-US"/>
        </w:rPr>
        <w:t xml:space="preserve"> 887/2006, de 21 de julio, salvo en lo que afecte a los principios de publicidad y concurrencia</w:t>
      </w:r>
      <w:r w:rsidR="00330872">
        <w:rPr>
          <w:rFonts w:ascii="Arial" w:eastAsia="Arial Unicode MS" w:hAnsi="Arial" w:cs="Arial"/>
          <w:color w:val="000000" w:themeColor="text1"/>
          <w:lang w:eastAsia="en-US"/>
        </w:rPr>
        <w:t>;</w:t>
      </w:r>
      <w:r w:rsidRPr="00633E59">
        <w:rPr>
          <w:rFonts w:ascii="Arial" w:eastAsia="Arial Unicode MS" w:hAnsi="Arial" w:cs="Arial"/>
          <w:color w:val="000000" w:themeColor="text1"/>
          <w:lang w:eastAsia="en-US"/>
        </w:rPr>
        <w:t xml:space="preserve"> así como en las demás normas de derecho administrativo que resulten de aplicación.</w:t>
      </w:r>
      <w:r w:rsidR="00B76B38" w:rsidRPr="00633E59">
        <w:rPr>
          <w:rFonts w:ascii="Arial" w:eastAsia="Arial Unicode MS" w:hAnsi="Arial" w:cs="Arial"/>
          <w:color w:val="000000" w:themeColor="text1"/>
          <w:lang w:eastAsia="en-US"/>
        </w:rPr>
        <w:t xml:space="preserve"> </w:t>
      </w:r>
      <w:bookmarkStart w:id="6" w:name="_Hlk141180351"/>
    </w:p>
    <w:bookmarkEnd w:id="6"/>
    <w:p w14:paraId="21948842" w14:textId="1795D1BD" w:rsidR="00091F6F" w:rsidRPr="00633E59" w:rsidRDefault="00091F6F" w:rsidP="00633E59">
      <w:pPr>
        <w:autoSpaceDE w:val="0"/>
        <w:autoSpaceDN w:val="0"/>
        <w:adjustRightInd w:val="0"/>
        <w:spacing w:after="240"/>
        <w:jc w:val="both"/>
        <w:rPr>
          <w:rFonts w:ascii="Arial" w:eastAsia="Arial Unicode MS" w:hAnsi="Arial" w:cs="Arial"/>
          <w:i/>
          <w:iCs/>
          <w:color w:val="000000" w:themeColor="text1"/>
          <w:lang w:eastAsia="en-US"/>
        </w:rPr>
      </w:pPr>
      <w:r w:rsidRPr="00330872">
        <w:rPr>
          <w:rFonts w:ascii="Arial" w:eastAsia="Arial Unicode MS" w:hAnsi="Arial" w:cs="Arial"/>
          <w:color w:val="000000" w:themeColor="text1"/>
          <w:lang w:eastAsia="en-US"/>
        </w:rPr>
        <w:t xml:space="preserve">Artículo </w:t>
      </w:r>
      <w:r w:rsidR="00444F4A" w:rsidRPr="00330872">
        <w:rPr>
          <w:rFonts w:ascii="Arial" w:eastAsia="Arial Unicode MS" w:hAnsi="Arial" w:cs="Arial"/>
          <w:color w:val="000000" w:themeColor="text1"/>
          <w:lang w:eastAsia="en-US"/>
        </w:rPr>
        <w:t>3</w:t>
      </w:r>
      <w:r w:rsidRPr="00330872">
        <w:rPr>
          <w:rFonts w:ascii="Arial" w:eastAsia="Arial Unicode MS" w:hAnsi="Arial" w:cs="Arial"/>
          <w:color w:val="000000" w:themeColor="text1"/>
          <w:lang w:eastAsia="en-US"/>
        </w:rPr>
        <w:t>.</w:t>
      </w:r>
      <w:r w:rsidRPr="00633E59">
        <w:rPr>
          <w:rFonts w:ascii="Arial" w:eastAsia="Arial Unicode MS" w:hAnsi="Arial" w:cs="Arial"/>
          <w:i/>
          <w:iCs/>
          <w:color w:val="000000" w:themeColor="text1"/>
          <w:lang w:eastAsia="en-US"/>
        </w:rPr>
        <w:t xml:space="preserve"> </w:t>
      </w:r>
      <w:r w:rsidR="00A87F4A" w:rsidRPr="00633E59">
        <w:rPr>
          <w:rFonts w:ascii="Arial" w:eastAsia="Arial Unicode MS" w:hAnsi="Arial" w:cs="Arial"/>
          <w:i/>
          <w:iCs/>
          <w:color w:val="000000" w:themeColor="text1"/>
          <w:lang w:eastAsia="en-US"/>
        </w:rPr>
        <w:t>Entidad</w:t>
      </w:r>
      <w:r w:rsidR="00612065" w:rsidRPr="00633E59">
        <w:rPr>
          <w:rFonts w:ascii="Arial" w:eastAsia="Arial Unicode MS" w:hAnsi="Arial" w:cs="Arial"/>
          <w:i/>
          <w:iCs/>
          <w:color w:val="000000" w:themeColor="text1"/>
          <w:lang w:eastAsia="en-US"/>
        </w:rPr>
        <w:t>es</w:t>
      </w:r>
      <w:r w:rsidR="00A87F4A" w:rsidRPr="00633E59">
        <w:rPr>
          <w:rFonts w:ascii="Arial" w:eastAsia="Arial Unicode MS" w:hAnsi="Arial" w:cs="Arial"/>
          <w:i/>
          <w:iCs/>
          <w:color w:val="000000" w:themeColor="text1"/>
          <w:lang w:eastAsia="en-US"/>
        </w:rPr>
        <w:t xml:space="preserve"> beneficiaria</w:t>
      </w:r>
      <w:r w:rsidR="00612065" w:rsidRPr="00633E59">
        <w:rPr>
          <w:rFonts w:ascii="Arial" w:eastAsia="Arial Unicode MS" w:hAnsi="Arial" w:cs="Arial"/>
          <w:i/>
          <w:iCs/>
          <w:color w:val="000000" w:themeColor="text1"/>
          <w:lang w:eastAsia="en-US"/>
        </w:rPr>
        <w:t>s</w:t>
      </w:r>
      <w:r w:rsidR="00F70416" w:rsidRPr="00633E59">
        <w:rPr>
          <w:rFonts w:ascii="Arial" w:eastAsia="Arial Unicode MS" w:hAnsi="Arial" w:cs="Arial"/>
          <w:i/>
          <w:iCs/>
          <w:color w:val="000000" w:themeColor="text1"/>
          <w:lang w:eastAsia="en-US"/>
        </w:rPr>
        <w:t>, actividades subvencionable y cuantía</w:t>
      </w:r>
      <w:r w:rsidRPr="00633E59">
        <w:rPr>
          <w:rFonts w:ascii="Arial" w:eastAsia="Arial Unicode MS" w:hAnsi="Arial" w:cs="Arial"/>
          <w:i/>
          <w:iCs/>
          <w:color w:val="000000" w:themeColor="text1"/>
          <w:lang w:eastAsia="en-US"/>
        </w:rPr>
        <w:t>.</w:t>
      </w:r>
    </w:p>
    <w:p w14:paraId="79C04E21" w14:textId="2AD468DF" w:rsidR="00C536B8" w:rsidRPr="00633E59" w:rsidRDefault="00C536B8"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Serán beneficiarias de las subvenciones las siguientes entidades, con la cuantía y destino que se indica en cada caso</w:t>
      </w:r>
      <w:r w:rsidR="00F70416" w:rsidRPr="00633E59">
        <w:rPr>
          <w:rFonts w:ascii="Arial" w:eastAsia="Arial Unicode MS" w:hAnsi="Arial" w:cs="Arial"/>
          <w:color w:val="000000" w:themeColor="text1"/>
          <w:lang w:eastAsia="en-US"/>
        </w:rPr>
        <w:t>:</w:t>
      </w:r>
    </w:p>
    <w:p w14:paraId="52825B96" w14:textId="6DC73ED1" w:rsidR="00C536B8" w:rsidRPr="00633E59" w:rsidRDefault="00330872" w:rsidP="00633E59">
      <w:pPr>
        <w:autoSpaceDE w:val="0"/>
        <w:autoSpaceDN w:val="0"/>
        <w:adjustRightInd w:val="0"/>
        <w:spacing w:after="240"/>
        <w:jc w:val="both"/>
        <w:rPr>
          <w:rFonts w:ascii="Arial" w:eastAsia="Arial Unicode MS" w:hAnsi="Arial" w:cs="Arial"/>
          <w:color w:val="000000" w:themeColor="text1"/>
          <w:lang w:eastAsia="en-US"/>
        </w:rPr>
      </w:pPr>
      <w:r>
        <w:rPr>
          <w:rFonts w:ascii="Arial" w:eastAsia="Arial Unicode MS" w:hAnsi="Arial" w:cs="Arial"/>
          <w:color w:val="000000" w:themeColor="text1"/>
          <w:lang w:eastAsia="en-US"/>
        </w:rPr>
        <w:t>a)</w:t>
      </w:r>
      <w:r w:rsidR="00C536B8" w:rsidRPr="00633E59">
        <w:rPr>
          <w:rFonts w:ascii="Arial" w:eastAsia="Arial Unicode MS" w:hAnsi="Arial" w:cs="Arial"/>
          <w:color w:val="000000" w:themeColor="text1"/>
          <w:lang w:eastAsia="en-US"/>
        </w:rPr>
        <w:t xml:space="preserve"> A la Conferencia de Rectores de las Universidades Españolas (CRUE) por un importe de </w:t>
      </w:r>
      <w:r w:rsidR="00F97B26" w:rsidRPr="00633E59">
        <w:rPr>
          <w:rFonts w:ascii="Arial" w:eastAsia="Arial Unicode MS" w:hAnsi="Arial" w:cs="Arial"/>
          <w:color w:val="000000" w:themeColor="text1"/>
          <w:lang w:eastAsia="en-US"/>
        </w:rPr>
        <w:t>7</w:t>
      </w:r>
      <w:r w:rsidR="00C536B8" w:rsidRPr="00633E59">
        <w:rPr>
          <w:rFonts w:ascii="Arial" w:eastAsia="Arial Unicode MS" w:hAnsi="Arial" w:cs="Arial"/>
          <w:color w:val="000000" w:themeColor="text1"/>
          <w:lang w:eastAsia="en-US"/>
        </w:rPr>
        <w:t>0.000,00 euros correspondiente a la subvenci</w:t>
      </w:r>
      <w:r w:rsidR="00F97B26" w:rsidRPr="00633E59">
        <w:rPr>
          <w:rFonts w:ascii="Arial" w:eastAsia="Arial Unicode MS" w:hAnsi="Arial" w:cs="Arial"/>
          <w:color w:val="000000" w:themeColor="text1"/>
          <w:lang w:eastAsia="en-US"/>
        </w:rPr>
        <w:t>ón</w:t>
      </w:r>
      <w:r w:rsidR="00C536B8" w:rsidRPr="00633E59">
        <w:rPr>
          <w:rFonts w:ascii="Arial" w:eastAsia="Arial Unicode MS" w:hAnsi="Arial" w:cs="Arial"/>
          <w:color w:val="000000" w:themeColor="text1"/>
          <w:lang w:eastAsia="en-US"/>
        </w:rPr>
        <w:t xml:space="preserve"> de 2025. Este importe se destina a sus gastos de funcionamiento.</w:t>
      </w:r>
    </w:p>
    <w:p w14:paraId="512ED262" w14:textId="689595FB" w:rsidR="00C536B8" w:rsidRPr="00633E59" w:rsidRDefault="00330872" w:rsidP="00633E59">
      <w:pPr>
        <w:autoSpaceDE w:val="0"/>
        <w:autoSpaceDN w:val="0"/>
        <w:adjustRightInd w:val="0"/>
        <w:spacing w:after="240"/>
        <w:jc w:val="both"/>
        <w:rPr>
          <w:rFonts w:ascii="Arial" w:eastAsia="Arial Unicode MS" w:hAnsi="Arial" w:cs="Arial"/>
          <w:color w:val="000000" w:themeColor="text1"/>
          <w:lang w:eastAsia="en-US"/>
        </w:rPr>
      </w:pPr>
      <w:r>
        <w:rPr>
          <w:rFonts w:ascii="Arial" w:eastAsia="Arial Unicode MS" w:hAnsi="Arial" w:cs="Arial"/>
          <w:color w:val="000000" w:themeColor="text1"/>
          <w:lang w:eastAsia="en-US"/>
        </w:rPr>
        <w:t>b)</w:t>
      </w:r>
      <w:r w:rsidR="00071342" w:rsidRPr="00633E59">
        <w:rPr>
          <w:rFonts w:ascii="Arial" w:eastAsia="Arial Unicode MS" w:hAnsi="Arial" w:cs="Arial"/>
          <w:color w:val="000000" w:themeColor="text1"/>
          <w:lang w:eastAsia="en-US"/>
        </w:rPr>
        <w:t xml:space="preserve"> A la Fundación Ortega y Gasset-Gregorio Marañón (FOM) por un importe de </w:t>
      </w:r>
      <w:r w:rsidR="00F97B26" w:rsidRPr="00633E59">
        <w:rPr>
          <w:rFonts w:ascii="Arial" w:eastAsia="Arial Unicode MS" w:hAnsi="Arial" w:cs="Arial"/>
          <w:color w:val="000000" w:themeColor="text1"/>
          <w:lang w:eastAsia="en-US"/>
        </w:rPr>
        <w:t>75</w:t>
      </w:r>
      <w:r w:rsidR="00071342" w:rsidRPr="00633E59">
        <w:rPr>
          <w:rFonts w:ascii="Arial" w:eastAsia="Arial Unicode MS" w:hAnsi="Arial" w:cs="Arial"/>
          <w:color w:val="000000" w:themeColor="text1"/>
          <w:lang w:eastAsia="en-US"/>
        </w:rPr>
        <w:t xml:space="preserve">.000,00 euros correspondiente a la </w:t>
      </w:r>
      <w:r w:rsidR="00F97B26" w:rsidRPr="00633E59">
        <w:rPr>
          <w:rFonts w:ascii="Arial" w:eastAsia="Arial Unicode MS" w:hAnsi="Arial" w:cs="Arial"/>
          <w:color w:val="000000" w:themeColor="text1"/>
          <w:lang w:eastAsia="en-US"/>
        </w:rPr>
        <w:t>subvención de 2025</w:t>
      </w:r>
      <w:r w:rsidR="00071342" w:rsidRPr="00633E59">
        <w:rPr>
          <w:rFonts w:ascii="Arial" w:eastAsia="Arial Unicode MS" w:hAnsi="Arial" w:cs="Arial"/>
          <w:color w:val="000000" w:themeColor="text1"/>
          <w:lang w:eastAsia="en-US"/>
        </w:rPr>
        <w:t>. Este importe se destina al desarrollo de sus actividades y gastos de funcionamiento del Instituto Universitario.</w:t>
      </w:r>
    </w:p>
    <w:p w14:paraId="160A9EA3" w14:textId="31DE8D22" w:rsidR="008E6E20" w:rsidRPr="00633E59" w:rsidRDefault="008E6E20" w:rsidP="00633E59">
      <w:pPr>
        <w:autoSpaceDE w:val="0"/>
        <w:autoSpaceDN w:val="0"/>
        <w:adjustRightInd w:val="0"/>
        <w:spacing w:after="240"/>
        <w:jc w:val="both"/>
        <w:rPr>
          <w:rFonts w:ascii="Arial" w:eastAsia="Arial Unicode MS" w:hAnsi="Arial" w:cs="Arial"/>
          <w:i/>
          <w:iCs/>
          <w:color w:val="000000" w:themeColor="text1"/>
          <w:lang w:eastAsia="en-US"/>
        </w:rPr>
      </w:pPr>
      <w:r w:rsidRPr="00330872">
        <w:rPr>
          <w:rFonts w:ascii="Arial" w:eastAsia="Arial Unicode MS" w:hAnsi="Arial" w:cs="Arial"/>
          <w:color w:val="000000" w:themeColor="text1"/>
          <w:lang w:eastAsia="en-US"/>
        </w:rPr>
        <w:t>Artículo 4</w:t>
      </w:r>
      <w:r w:rsidRPr="00633E59">
        <w:rPr>
          <w:rFonts w:ascii="Arial" w:eastAsia="Arial Unicode MS" w:hAnsi="Arial" w:cs="Arial"/>
          <w:i/>
          <w:iCs/>
          <w:color w:val="000000" w:themeColor="text1"/>
          <w:lang w:eastAsia="en-US"/>
        </w:rPr>
        <w:t>.</w:t>
      </w:r>
      <w:r w:rsidR="00330872">
        <w:rPr>
          <w:rFonts w:ascii="Arial" w:eastAsia="Arial Unicode MS" w:hAnsi="Arial" w:cs="Arial"/>
          <w:i/>
          <w:iCs/>
          <w:color w:val="000000" w:themeColor="text1"/>
          <w:lang w:eastAsia="en-US"/>
        </w:rPr>
        <w:t xml:space="preserve"> </w:t>
      </w:r>
      <w:r w:rsidRPr="00633E59">
        <w:rPr>
          <w:rFonts w:ascii="Arial" w:eastAsia="Arial Unicode MS" w:hAnsi="Arial" w:cs="Arial"/>
          <w:i/>
          <w:iCs/>
          <w:color w:val="000000" w:themeColor="text1"/>
          <w:lang w:eastAsia="en-US"/>
        </w:rPr>
        <w:t>Gastos subvencionables.</w:t>
      </w:r>
    </w:p>
    <w:p w14:paraId="48DEE0FF" w14:textId="53DD0142" w:rsidR="008E6E20" w:rsidRPr="00633E59" w:rsidRDefault="008E6E20"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 xml:space="preserve">Se consideran gastos subvencionables aquellos que de manera indubitada respondan a la naturaleza de la actividad subvencionada, resulten estrictamente necesarios para la ejecución de cada </w:t>
      </w:r>
      <w:r w:rsidR="006647E3" w:rsidRPr="00633E59">
        <w:rPr>
          <w:rFonts w:ascii="Arial" w:eastAsia="Arial Unicode MS" w:hAnsi="Arial" w:cs="Arial"/>
          <w:color w:val="000000" w:themeColor="text1"/>
          <w:lang w:eastAsia="en-US"/>
        </w:rPr>
        <w:t>actividad</w:t>
      </w:r>
      <w:r w:rsidRPr="00633E59">
        <w:rPr>
          <w:rFonts w:ascii="Arial" w:eastAsia="Arial Unicode MS" w:hAnsi="Arial" w:cs="Arial"/>
          <w:color w:val="000000" w:themeColor="text1"/>
          <w:lang w:eastAsia="en-US"/>
        </w:rPr>
        <w:t xml:space="preserve"> y se realicen en el plazo establecido en la resolución de concesión. En ningún caso el coste de adquisición de los gastos</w:t>
      </w:r>
      <w:r w:rsidR="00815AB2" w:rsidRPr="00633E59">
        <w:rPr>
          <w:rFonts w:ascii="Arial" w:eastAsia="Arial Unicode MS" w:hAnsi="Arial" w:cs="Arial"/>
          <w:color w:val="000000" w:themeColor="text1"/>
          <w:lang w:eastAsia="en-US"/>
        </w:rPr>
        <w:t xml:space="preserve"> s</w:t>
      </w:r>
      <w:r w:rsidRPr="00633E59">
        <w:rPr>
          <w:rFonts w:ascii="Arial" w:eastAsia="Arial Unicode MS" w:hAnsi="Arial" w:cs="Arial"/>
          <w:color w:val="000000" w:themeColor="text1"/>
          <w:lang w:eastAsia="en-US"/>
        </w:rPr>
        <w:t>ubvencionables podrá ser superior al valor de mercado. Los gastos de desplazamientos, alojamiento y manutención que se produzcan en el desarrollo de</w:t>
      </w:r>
      <w:r w:rsidR="00425425">
        <w:rPr>
          <w:rFonts w:ascii="Arial" w:eastAsia="Arial Unicode MS" w:hAnsi="Arial" w:cs="Arial"/>
          <w:color w:val="000000" w:themeColor="text1"/>
          <w:lang w:eastAsia="en-US"/>
        </w:rPr>
        <w:t xml:space="preserve"> las actividades</w:t>
      </w:r>
      <w:r w:rsidRPr="00633E59">
        <w:rPr>
          <w:rFonts w:ascii="Arial" w:eastAsia="Arial Unicode MS" w:hAnsi="Arial" w:cs="Arial"/>
          <w:color w:val="000000" w:themeColor="text1"/>
          <w:lang w:eastAsia="en-US"/>
        </w:rPr>
        <w:t xml:space="preserve"> subvencionad</w:t>
      </w:r>
      <w:r w:rsidR="00425425">
        <w:rPr>
          <w:rFonts w:ascii="Arial" w:eastAsia="Arial Unicode MS" w:hAnsi="Arial" w:cs="Arial"/>
          <w:color w:val="000000" w:themeColor="text1"/>
          <w:lang w:eastAsia="en-US"/>
        </w:rPr>
        <w:t>a</w:t>
      </w:r>
      <w:r w:rsidRPr="00633E59">
        <w:rPr>
          <w:rFonts w:ascii="Arial" w:eastAsia="Arial Unicode MS" w:hAnsi="Arial" w:cs="Arial"/>
          <w:color w:val="000000" w:themeColor="text1"/>
          <w:lang w:eastAsia="en-US"/>
        </w:rPr>
        <w:t xml:space="preserve">s tendrán como límite las cuantías establecidas </w:t>
      </w:r>
      <w:r w:rsidR="00425425">
        <w:rPr>
          <w:rFonts w:ascii="Arial" w:eastAsia="Arial Unicode MS" w:hAnsi="Arial" w:cs="Arial"/>
          <w:color w:val="000000" w:themeColor="text1"/>
          <w:lang w:eastAsia="en-US"/>
        </w:rPr>
        <w:t xml:space="preserve">para el grupo dos </w:t>
      </w:r>
      <w:r w:rsidRPr="00633E59">
        <w:rPr>
          <w:rFonts w:ascii="Arial" w:eastAsia="Arial Unicode MS" w:hAnsi="Arial" w:cs="Arial"/>
          <w:color w:val="000000" w:themeColor="text1"/>
          <w:lang w:eastAsia="en-US"/>
        </w:rPr>
        <w:t xml:space="preserve">en el </w:t>
      </w:r>
      <w:r w:rsidR="00ED080E" w:rsidRPr="00633E59">
        <w:rPr>
          <w:rFonts w:ascii="Arial" w:eastAsia="Arial Unicode MS" w:hAnsi="Arial" w:cs="Arial"/>
          <w:color w:val="000000" w:themeColor="text1"/>
          <w:lang w:eastAsia="en-US"/>
        </w:rPr>
        <w:t>Real Decreto</w:t>
      </w:r>
      <w:r w:rsidRPr="00633E59">
        <w:rPr>
          <w:rFonts w:ascii="Arial" w:eastAsia="Arial Unicode MS" w:hAnsi="Arial" w:cs="Arial"/>
          <w:color w:val="000000" w:themeColor="text1"/>
          <w:lang w:eastAsia="en-US"/>
        </w:rPr>
        <w:t xml:space="preserve"> 462/2002, de 24 de mayo, sobre indemnizaciones por razón de servicio.</w:t>
      </w:r>
    </w:p>
    <w:p w14:paraId="290F58A6" w14:textId="77777777" w:rsidR="008E6E20" w:rsidRPr="00633E59" w:rsidRDefault="008E6E20"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En el supuesto de que a través de la subvención se financien gastos de personal, deberá requerirse a la beneficiaria la entrega de partes horarios firmados por los propios empleados de éste, con la periodicidad que se estime oportuna, en los que se especifiquen las horas de dedicación a la actividad subvencionada, y a las demás actividades en que intervengan.</w:t>
      </w:r>
    </w:p>
    <w:p w14:paraId="194958BE" w14:textId="14265CC9" w:rsidR="006647E3" w:rsidRPr="00633E59" w:rsidRDefault="006647E3" w:rsidP="00633E59">
      <w:pPr>
        <w:autoSpaceDE w:val="0"/>
        <w:autoSpaceDN w:val="0"/>
        <w:adjustRightInd w:val="0"/>
        <w:spacing w:after="240"/>
        <w:jc w:val="both"/>
        <w:rPr>
          <w:rFonts w:ascii="Arial" w:eastAsia="Arial Unicode MS" w:hAnsi="Arial" w:cs="Arial"/>
          <w:i/>
          <w:iCs/>
          <w:color w:val="000000" w:themeColor="text1"/>
          <w:lang w:eastAsia="en-US"/>
        </w:rPr>
      </w:pPr>
      <w:r w:rsidRPr="00330872">
        <w:rPr>
          <w:rFonts w:ascii="Arial" w:eastAsia="Arial Unicode MS" w:hAnsi="Arial" w:cs="Arial"/>
          <w:color w:val="000000" w:themeColor="text1"/>
          <w:lang w:eastAsia="en-US"/>
        </w:rPr>
        <w:t>Artículo 5</w:t>
      </w:r>
      <w:r w:rsidRPr="00633E59">
        <w:rPr>
          <w:rFonts w:ascii="Arial" w:eastAsia="Arial Unicode MS" w:hAnsi="Arial" w:cs="Arial"/>
          <w:i/>
          <w:iCs/>
          <w:color w:val="000000" w:themeColor="text1"/>
          <w:lang w:eastAsia="en-US"/>
        </w:rPr>
        <w:t>. Procedimiento de concesión.</w:t>
      </w:r>
    </w:p>
    <w:p w14:paraId="27F4CD5D" w14:textId="2611C0E2" w:rsidR="00E8091C" w:rsidRPr="00633E59" w:rsidRDefault="006E3B78"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1</w:t>
      </w:r>
      <w:r w:rsidR="006647E3" w:rsidRPr="00633E59">
        <w:rPr>
          <w:rFonts w:ascii="Arial" w:eastAsia="Arial Unicode MS" w:hAnsi="Arial" w:cs="Arial"/>
          <w:color w:val="000000" w:themeColor="text1"/>
          <w:lang w:eastAsia="en-US"/>
        </w:rPr>
        <w:t>.</w:t>
      </w:r>
      <w:r w:rsidR="00633E59" w:rsidRPr="00633E59">
        <w:rPr>
          <w:rFonts w:ascii="Arial" w:eastAsia="Arial Unicode MS" w:hAnsi="Arial" w:cs="Arial"/>
          <w:color w:val="000000" w:themeColor="text1"/>
          <w:lang w:eastAsia="en-US"/>
        </w:rPr>
        <w:t xml:space="preserve"> </w:t>
      </w:r>
      <w:r w:rsidR="00FA7A68" w:rsidRPr="00633E59">
        <w:rPr>
          <w:rFonts w:ascii="Arial" w:eastAsia="Arial Unicode MS" w:hAnsi="Arial" w:cs="Arial"/>
          <w:color w:val="000000" w:themeColor="text1"/>
          <w:lang w:eastAsia="en-US"/>
        </w:rPr>
        <w:t xml:space="preserve">El procedimiento de concesión de las subvenciones se iniciará con la entrada en vigor de este </w:t>
      </w:r>
      <w:r w:rsidR="004423BA" w:rsidRPr="00633E59">
        <w:rPr>
          <w:rFonts w:ascii="Arial" w:eastAsia="Arial Unicode MS" w:hAnsi="Arial" w:cs="Arial"/>
          <w:color w:val="000000" w:themeColor="text1"/>
          <w:lang w:eastAsia="en-US"/>
        </w:rPr>
        <w:t>r</w:t>
      </w:r>
      <w:r w:rsidR="00ED080E" w:rsidRPr="00633E59">
        <w:rPr>
          <w:rFonts w:ascii="Arial" w:eastAsia="Arial Unicode MS" w:hAnsi="Arial" w:cs="Arial"/>
          <w:color w:val="000000" w:themeColor="text1"/>
          <w:lang w:eastAsia="en-US"/>
        </w:rPr>
        <w:t xml:space="preserve">eal </w:t>
      </w:r>
      <w:r w:rsidR="004423BA" w:rsidRPr="00633E59">
        <w:rPr>
          <w:rFonts w:ascii="Arial" w:eastAsia="Arial Unicode MS" w:hAnsi="Arial" w:cs="Arial"/>
          <w:color w:val="000000" w:themeColor="text1"/>
          <w:lang w:eastAsia="en-US"/>
        </w:rPr>
        <w:t>d</w:t>
      </w:r>
      <w:r w:rsidR="00ED080E" w:rsidRPr="00633E59">
        <w:rPr>
          <w:rFonts w:ascii="Arial" w:eastAsia="Arial Unicode MS" w:hAnsi="Arial" w:cs="Arial"/>
          <w:color w:val="000000" w:themeColor="text1"/>
          <w:lang w:eastAsia="en-US"/>
        </w:rPr>
        <w:t>ecreto</w:t>
      </w:r>
      <w:r w:rsidR="00FA7A68" w:rsidRPr="00633E59">
        <w:rPr>
          <w:rFonts w:ascii="Arial" w:eastAsia="Arial Unicode MS" w:hAnsi="Arial" w:cs="Arial"/>
          <w:color w:val="000000" w:themeColor="text1"/>
          <w:lang w:eastAsia="en-US"/>
        </w:rPr>
        <w:t xml:space="preserve">. </w:t>
      </w:r>
      <w:r w:rsidR="006647E3" w:rsidRPr="00633E59">
        <w:rPr>
          <w:rFonts w:ascii="Arial" w:eastAsia="Arial Unicode MS" w:hAnsi="Arial" w:cs="Arial"/>
          <w:color w:val="000000" w:themeColor="text1"/>
          <w:lang w:eastAsia="en-US"/>
        </w:rPr>
        <w:t xml:space="preserve">Las entidades </w:t>
      </w:r>
      <w:r w:rsidRPr="00633E59">
        <w:rPr>
          <w:rFonts w:ascii="Arial" w:eastAsia="Arial Unicode MS" w:hAnsi="Arial" w:cs="Arial"/>
          <w:color w:val="000000" w:themeColor="text1"/>
          <w:lang w:eastAsia="en-US"/>
        </w:rPr>
        <w:t>interesadas</w:t>
      </w:r>
      <w:r w:rsidR="006647E3" w:rsidRPr="00633E59">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presentarán su solicitud en el plazo</w:t>
      </w:r>
      <w:r w:rsidR="006647E3" w:rsidRPr="00633E59">
        <w:rPr>
          <w:rFonts w:ascii="Arial" w:eastAsia="Arial Unicode MS" w:hAnsi="Arial" w:cs="Arial"/>
          <w:color w:val="000000" w:themeColor="text1"/>
          <w:lang w:eastAsia="en-US"/>
        </w:rPr>
        <w:t xml:space="preserve"> </w:t>
      </w:r>
      <w:r w:rsidR="00FA7A68" w:rsidRPr="00633E59">
        <w:rPr>
          <w:rFonts w:ascii="Arial" w:eastAsia="Arial Unicode MS" w:hAnsi="Arial" w:cs="Arial"/>
          <w:color w:val="000000" w:themeColor="text1"/>
          <w:lang w:eastAsia="en-US"/>
        </w:rPr>
        <w:t xml:space="preserve">máximo </w:t>
      </w:r>
      <w:r w:rsidR="006647E3" w:rsidRPr="00633E59">
        <w:rPr>
          <w:rFonts w:ascii="Arial" w:eastAsia="Arial Unicode MS" w:hAnsi="Arial" w:cs="Arial"/>
          <w:color w:val="000000" w:themeColor="text1"/>
          <w:lang w:eastAsia="en-US"/>
        </w:rPr>
        <w:t>de diez día</w:t>
      </w:r>
      <w:r w:rsidRPr="00633E59">
        <w:rPr>
          <w:rFonts w:ascii="Arial" w:eastAsia="Arial Unicode MS" w:hAnsi="Arial" w:cs="Arial"/>
          <w:color w:val="000000" w:themeColor="text1"/>
          <w:lang w:eastAsia="en-US"/>
        </w:rPr>
        <w:t>s</w:t>
      </w:r>
      <w:r w:rsidR="006647E3" w:rsidRPr="00633E59">
        <w:rPr>
          <w:rFonts w:ascii="Arial" w:eastAsia="Arial Unicode MS" w:hAnsi="Arial" w:cs="Arial"/>
          <w:color w:val="000000" w:themeColor="text1"/>
          <w:lang w:eastAsia="en-US"/>
        </w:rPr>
        <w:t xml:space="preserve">, </w:t>
      </w:r>
      <w:r w:rsidR="00FA7A68" w:rsidRPr="00633E59">
        <w:rPr>
          <w:rFonts w:ascii="Arial" w:eastAsia="Arial Unicode MS" w:hAnsi="Arial" w:cs="Arial"/>
          <w:color w:val="000000" w:themeColor="text1"/>
          <w:lang w:eastAsia="en-US"/>
        </w:rPr>
        <w:t xml:space="preserve">desde </w:t>
      </w:r>
      <w:r w:rsidR="00330872">
        <w:rPr>
          <w:rFonts w:ascii="Arial" w:eastAsia="Arial Unicode MS" w:hAnsi="Arial" w:cs="Arial"/>
          <w:color w:val="000000" w:themeColor="text1"/>
          <w:lang w:eastAsia="en-US"/>
        </w:rPr>
        <w:t>esa</w:t>
      </w:r>
      <w:r w:rsidR="00FA7A68" w:rsidRPr="00633E59">
        <w:rPr>
          <w:rFonts w:ascii="Arial" w:eastAsia="Arial Unicode MS" w:hAnsi="Arial" w:cs="Arial"/>
          <w:color w:val="000000" w:themeColor="text1"/>
          <w:lang w:eastAsia="en-US"/>
        </w:rPr>
        <w:t xml:space="preserve"> entrada en vigor,</w:t>
      </w:r>
      <w:r w:rsidR="006647E3" w:rsidRPr="00633E59">
        <w:rPr>
          <w:rFonts w:ascii="Arial" w:eastAsia="Arial Unicode MS" w:hAnsi="Arial" w:cs="Arial"/>
          <w:color w:val="000000" w:themeColor="text1"/>
          <w:lang w:eastAsia="en-US"/>
        </w:rPr>
        <w:t xml:space="preserve"> </w:t>
      </w:r>
      <w:r w:rsidR="00E8091C" w:rsidRPr="00633E59">
        <w:rPr>
          <w:rFonts w:ascii="Arial" w:eastAsia="Arial Unicode MS" w:hAnsi="Arial" w:cs="Arial"/>
          <w:color w:val="000000" w:themeColor="text1"/>
          <w:lang w:eastAsia="en-US"/>
        </w:rPr>
        <w:t xml:space="preserve">en el registro electrónico, accesible a través de la sede electrónica asociada del Ministerio de Ciencia, Innovación y Universidades mediante los formularios habilitados </w:t>
      </w:r>
      <w:r w:rsidR="00E8091C" w:rsidRPr="00633E59">
        <w:rPr>
          <w:rFonts w:ascii="Arial" w:eastAsia="Arial Unicode MS" w:hAnsi="Arial" w:cs="Arial"/>
          <w:color w:val="000000" w:themeColor="text1"/>
          <w:lang w:eastAsia="en-US"/>
        </w:rPr>
        <w:lastRenderedPageBreak/>
        <w:t>a tal efecto, conforme a lo dispuesto en el artículo 14.2 de la Ley 39/20215 de 1 de octubre, del Procedimiento Administrativo Común de las Administraciones Públicas,</w:t>
      </w:r>
      <w:r w:rsidR="00633E59" w:rsidRPr="00633E59">
        <w:rPr>
          <w:rFonts w:ascii="Arial" w:eastAsia="Arial Unicode MS" w:hAnsi="Arial" w:cs="Arial"/>
          <w:color w:val="000000" w:themeColor="text1"/>
          <w:lang w:eastAsia="en-US"/>
        </w:rPr>
        <w:t xml:space="preserve"> </w:t>
      </w:r>
      <w:r w:rsidR="006647E3" w:rsidRPr="00633E59">
        <w:rPr>
          <w:rFonts w:ascii="Arial" w:eastAsia="Arial Unicode MS" w:hAnsi="Arial" w:cs="Arial"/>
          <w:color w:val="000000" w:themeColor="text1"/>
          <w:lang w:eastAsia="en-US"/>
        </w:rPr>
        <w:t>identificando</w:t>
      </w:r>
      <w:r w:rsidR="00633E59" w:rsidRPr="00633E59">
        <w:rPr>
          <w:rFonts w:ascii="Arial" w:eastAsia="Arial Unicode MS" w:hAnsi="Arial" w:cs="Arial"/>
          <w:color w:val="000000" w:themeColor="text1"/>
          <w:lang w:eastAsia="en-US"/>
        </w:rPr>
        <w:t xml:space="preserve"> </w:t>
      </w:r>
      <w:r w:rsidR="006647E3" w:rsidRPr="00633E59">
        <w:rPr>
          <w:rFonts w:ascii="Arial" w:eastAsia="Arial Unicode MS" w:hAnsi="Arial" w:cs="Arial"/>
          <w:color w:val="000000" w:themeColor="text1"/>
          <w:lang w:eastAsia="en-US"/>
        </w:rPr>
        <w:t xml:space="preserve">como </w:t>
      </w:r>
      <w:r w:rsidR="008A633D" w:rsidRPr="00633E59">
        <w:rPr>
          <w:rFonts w:ascii="Arial" w:eastAsia="Arial Unicode MS" w:hAnsi="Arial" w:cs="Arial"/>
          <w:color w:val="000000" w:themeColor="text1"/>
          <w:lang w:eastAsia="en-US"/>
        </w:rPr>
        <w:t>órgan</w:t>
      </w:r>
      <w:r w:rsidR="008A633D">
        <w:rPr>
          <w:rFonts w:ascii="Arial" w:eastAsia="Arial Unicode MS" w:hAnsi="Arial" w:cs="Arial"/>
          <w:color w:val="000000" w:themeColor="text1"/>
          <w:lang w:eastAsia="en-US"/>
        </w:rPr>
        <w:t>o</w:t>
      </w:r>
      <w:r w:rsidR="00633E59" w:rsidRPr="00633E59">
        <w:rPr>
          <w:rFonts w:ascii="Arial" w:eastAsia="Arial Unicode MS" w:hAnsi="Arial" w:cs="Arial"/>
          <w:color w:val="000000" w:themeColor="text1"/>
          <w:lang w:eastAsia="en-US"/>
        </w:rPr>
        <w:t xml:space="preserve"> </w:t>
      </w:r>
      <w:r w:rsidR="006647E3" w:rsidRPr="00633E59">
        <w:rPr>
          <w:rFonts w:ascii="Arial" w:eastAsia="Arial Unicode MS" w:hAnsi="Arial" w:cs="Arial"/>
          <w:color w:val="000000" w:themeColor="text1"/>
          <w:lang w:eastAsia="en-US"/>
        </w:rPr>
        <w:t>destinatario</w:t>
      </w:r>
      <w:r w:rsidR="00633E59" w:rsidRPr="00633E59">
        <w:rPr>
          <w:rFonts w:ascii="Arial" w:eastAsia="Arial Unicode MS" w:hAnsi="Arial" w:cs="Arial"/>
          <w:color w:val="000000" w:themeColor="text1"/>
          <w:lang w:eastAsia="en-US"/>
        </w:rPr>
        <w:t xml:space="preserve"> </w:t>
      </w:r>
      <w:r w:rsidR="006647E3" w:rsidRPr="00633E59">
        <w:rPr>
          <w:rFonts w:ascii="Arial" w:eastAsia="Arial Unicode MS" w:hAnsi="Arial" w:cs="Arial"/>
          <w:color w:val="000000" w:themeColor="text1"/>
          <w:lang w:eastAsia="en-US"/>
        </w:rPr>
        <w:t>la</w:t>
      </w:r>
      <w:r w:rsidR="00633E59" w:rsidRPr="00633E59">
        <w:rPr>
          <w:rFonts w:ascii="Arial" w:eastAsia="Arial Unicode MS" w:hAnsi="Arial" w:cs="Arial"/>
          <w:color w:val="000000" w:themeColor="text1"/>
          <w:lang w:eastAsia="en-US"/>
        </w:rPr>
        <w:t xml:space="preserve"> </w:t>
      </w:r>
      <w:r w:rsidR="008A633D" w:rsidRPr="008A633D">
        <w:rPr>
          <w:rFonts w:ascii="Arial" w:eastAsia="Arial Unicode MS" w:hAnsi="Arial" w:cs="Arial"/>
          <w:color w:val="000000" w:themeColor="text1"/>
          <w:lang w:eastAsia="en-US"/>
        </w:rPr>
        <w:t>Subdirección General de Seguimiento de la Calidad Académica del Sistema Universitario</w:t>
      </w:r>
      <w:r w:rsidRPr="00633E59">
        <w:rPr>
          <w:rFonts w:ascii="Arial" w:eastAsia="Arial Unicode MS" w:hAnsi="Arial" w:cs="Arial"/>
          <w:color w:val="000000" w:themeColor="text1"/>
          <w:lang w:eastAsia="en-US"/>
        </w:rPr>
        <w:t>.</w:t>
      </w:r>
    </w:p>
    <w:p w14:paraId="1B4543A2" w14:textId="13A5EFCF" w:rsidR="00E8091C" w:rsidRPr="00633E59" w:rsidRDefault="006E3B78"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 xml:space="preserve">2. </w:t>
      </w:r>
      <w:r w:rsidR="00E8091C" w:rsidRPr="00633E59">
        <w:rPr>
          <w:rFonts w:ascii="Arial" w:eastAsia="Arial Unicode MS" w:hAnsi="Arial" w:cs="Arial"/>
          <w:color w:val="000000" w:themeColor="text1"/>
          <w:lang w:eastAsia="en-US"/>
        </w:rPr>
        <w:t>La solicitud deberá acompañarse de la siguiente documentación:</w:t>
      </w:r>
    </w:p>
    <w:p w14:paraId="43F9EBE5" w14:textId="375D14BD" w:rsidR="00E8091C" w:rsidRPr="00633E59" w:rsidRDefault="00C329DD" w:rsidP="00C329DD">
      <w:pPr>
        <w:autoSpaceDE w:val="0"/>
        <w:autoSpaceDN w:val="0"/>
        <w:adjustRightInd w:val="0"/>
        <w:spacing w:after="240"/>
        <w:jc w:val="both"/>
        <w:rPr>
          <w:rFonts w:ascii="Arial" w:eastAsia="Arial Unicode MS" w:hAnsi="Arial" w:cs="Arial"/>
          <w:color w:val="000000" w:themeColor="text1"/>
          <w:lang w:eastAsia="en-US"/>
        </w:rPr>
      </w:pPr>
      <w:r>
        <w:rPr>
          <w:rFonts w:ascii="Arial" w:eastAsia="Arial Unicode MS" w:hAnsi="Arial" w:cs="Arial"/>
          <w:color w:val="000000" w:themeColor="text1"/>
          <w:lang w:eastAsia="en-US"/>
        </w:rPr>
        <w:t xml:space="preserve">a) </w:t>
      </w:r>
      <w:r w:rsidR="00E8091C" w:rsidRPr="00633E59">
        <w:rPr>
          <w:rFonts w:ascii="Arial" w:eastAsia="Arial Unicode MS" w:hAnsi="Arial" w:cs="Arial"/>
          <w:color w:val="000000" w:themeColor="text1"/>
          <w:lang w:eastAsia="en-US"/>
        </w:rPr>
        <w:t>Memoria descriptiva de las actuaciones a las que se destinará la subvención.</w:t>
      </w:r>
    </w:p>
    <w:p w14:paraId="5F414E13" w14:textId="2FD2030E" w:rsidR="00E8091C" w:rsidRPr="00633E59" w:rsidRDefault="00E8091C" w:rsidP="00C329DD">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b)</w:t>
      </w:r>
      <w:r w:rsidR="00C329DD">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Memoria económica con el presupuesto previsto para las actividades propuestas para la subvención. El presupuesto deberá desglosar también los costes indirectos que el beneficiario prevé imputar y sus criterios de atribución al respectivo proyecto.</w:t>
      </w:r>
    </w:p>
    <w:p w14:paraId="14EABF87" w14:textId="1D83B2BA" w:rsidR="00E8091C" w:rsidRPr="00633E59" w:rsidRDefault="00E8091C" w:rsidP="00C329DD">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c)</w:t>
      </w:r>
      <w:r w:rsidR="00C329DD">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 xml:space="preserve"> </w:t>
      </w:r>
      <w:r w:rsidR="00AB6919">
        <w:rPr>
          <w:rFonts w:ascii="Arial" w:eastAsia="Arial Unicode MS" w:hAnsi="Arial" w:cs="Arial"/>
          <w:color w:val="000000" w:themeColor="text1"/>
          <w:lang w:eastAsia="en-US"/>
        </w:rPr>
        <w:t>I</w:t>
      </w:r>
      <w:r w:rsidRPr="00633E59">
        <w:rPr>
          <w:rFonts w:ascii="Arial" w:eastAsia="Arial Unicode MS" w:hAnsi="Arial" w:cs="Arial"/>
          <w:color w:val="000000" w:themeColor="text1"/>
          <w:lang w:eastAsia="en-US"/>
        </w:rPr>
        <w:t>ndica</w:t>
      </w:r>
      <w:r w:rsidR="00AB6919">
        <w:rPr>
          <w:rFonts w:ascii="Arial" w:eastAsia="Arial Unicode MS" w:hAnsi="Arial" w:cs="Arial"/>
          <w:color w:val="000000" w:themeColor="text1"/>
          <w:lang w:eastAsia="en-US"/>
        </w:rPr>
        <w:t>ción</w:t>
      </w:r>
      <w:r w:rsidRPr="00633E59">
        <w:rPr>
          <w:rFonts w:ascii="Arial" w:eastAsia="Arial Unicode MS" w:hAnsi="Arial" w:cs="Arial"/>
          <w:color w:val="000000" w:themeColor="text1"/>
          <w:lang w:eastAsia="en-US"/>
        </w:rPr>
        <w:t xml:space="preserve"> </w:t>
      </w:r>
      <w:r w:rsidR="00AB6919">
        <w:rPr>
          <w:rFonts w:ascii="Arial" w:eastAsia="Arial Unicode MS" w:hAnsi="Arial" w:cs="Arial"/>
          <w:color w:val="000000" w:themeColor="text1"/>
          <w:lang w:eastAsia="en-US"/>
        </w:rPr>
        <w:t>d</w:t>
      </w:r>
      <w:r w:rsidRPr="00633E59">
        <w:rPr>
          <w:rFonts w:ascii="Arial" w:eastAsia="Arial Unicode MS" w:hAnsi="Arial" w:cs="Arial"/>
          <w:color w:val="000000" w:themeColor="text1"/>
          <w:lang w:eastAsia="en-US"/>
        </w:rPr>
        <w:t>el Número de Identificación Fiscal de la entidad beneficiaria.</w:t>
      </w:r>
    </w:p>
    <w:p w14:paraId="3F13E9B2" w14:textId="76CBB305" w:rsidR="006647E3" w:rsidRPr="00633E59" w:rsidRDefault="00E8091C" w:rsidP="00C329DD">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d)</w:t>
      </w:r>
      <w:r w:rsidR="00C329DD">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La presentación de la solicitud de subvención conllevará la autorización del solicitante para que el órgano concedente obtenga de forma directa, a través de certificados telemáticos, la acreditación de que aquel se encuentra al corriente del cumplimiento de sus obligaciones tributarias y con la Seguridad Social, conforme a los artículos 18 y 19 del Reglamento de la Ley 38/2003, de 17 de noviembre, en cuyo caso el solicitante no deberá aportar la correspondiente certificación. No obstante, el solicitante podrá denegar expresamente su consentimiento, en cuyo caso deberá aportar las certificaciones administrativas correspondientes expedidas por la Agencia Estatal de Administración Tributaria y por la Tesorería General de la Seguridad Social, en los términos previstos en el artículo 22 del Reglamento de la Ley 38/2002, de 17 de noviembre</w:t>
      </w:r>
      <w:r w:rsidR="006647E3" w:rsidRPr="00633E59">
        <w:rPr>
          <w:rFonts w:ascii="Arial" w:eastAsia="Arial Unicode MS" w:hAnsi="Arial" w:cs="Arial"/>
          <w:color w:val="000000" w:themeColor="text1"/>
          <w:lang w:eastAsia="en-US"/>
        </w:rPr>
        <w:t xml:space="preserve">. </w:t>
      </w:r>
    </w:p>
    <w:p w14:paraId="53B1E8D0" w14:textId="5CDAB92E" w:rsidR="00E8091C" w:rsidRPr="00633E59" w:rsidRDefault="00E8091C" w:rsidP="00C329DD">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e)</w:t>
      </w:r>
      <w:r w:rsidR="00C329DD">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Declaración responsable de la entidad de no ser deudora de obligaciones por reintegro de subvenciones, así como del resto de circunstancias previstas en los apartados 2 y 3 del artículo 13 de la Ley 38/2003, de 17 de noviembre, salvo las relativas al cumplimiento de las obligaciones tributarias o frente a la Seguridad Social.</w:t>
      </w:r>
    </w:p>
    <w:p w14:paraId="483004A2" w14:textId="4D082966" w:rsidR="00E8091C" w:rsidRPr="00633E59" w:rsidRDefault="00E8091C" w:rsidP="00C329DD">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f)</w:t>
      </w:r>
      <w:r w:rsidR="00C329DD">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Comunicación de los datos de la cuenta bancaria en la que se realizaría el ingreso de la subvención</w:t>
      </w:r>
      <w:r w:rsidR="006E3B78" w:rsidRPr="00633E59">
        <w:rPr>
          <w:rFonts w:ascii="Arial" w:eastAsia="Arial Unicode MS" w:hAnsi="Arial" w:cs="Arial"/>
          <w:color w:val="000000" w:themeColor="text1"/>
          <w:lang w:eastAsia="en-US"/>
        </w:rPr>
        <w:t>.</w:t>
      </w:r>
    </w:p>
    <w:p w14:paraId="0F676407" w14:textId="1221691C" w:rsidR="006E3B78" w:rsidRPr="00633E59" w:rsidRDefault="006E3B78"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 xml:space="preserve">3. Actuará como órgano instructor del procedimiento para la concesión de las subvenciones a las que se refieren el artículo 3, la </w:t>
      </w:r>
      <w:r w:rsidR="008A633D" w:rsidRPr="008A633D">
        <w:rPr>
          <w:rFonts w:ascii="Arial" w:eastAsia="Arial Unicode MS" w:hAnsi="Arial" w:cs="Arial"/>
          <w:color w:val="000000" w:themeColor="text1"/>
          <w:lang w:eastAsia="en-US"/>
        </w:rPr>
        <w:t>Subdirección General de Seguimiento de la Calidad Académica del Sistema Universitario</w:t>
      </w:r>
      <w:r w:rsidRPr="00633E59">
        <w:rPr>
          <w:rFonts w:ascii="Arial" w:eastAsia="Arial Unicode MS" w:hAnsi="Arial" w:cs="Arial"/>
          <w:color w:val="000000" w:themeColor="text1"/>
          <w:lang w:eastAsia="en-US"/>
        </w:rPr>
        <w:t xml:space="preserve"> de la Secretaría General de Universidades.</w:t>
      </w:r>
      <w:r w:rsidR="00C329DD">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Las funciones del órgano instructor serán:</w:t>
      </w:r>
    </w:p>
    <w:p w14:paraId="0140647F" w14:textId="31E0FC75" w:rsidR="006E3B78" w:rsidRPr="00633E59" w:rsidRDefault="006E3B78" w:rsidP="00C329DD">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a)</w:t>
      </w:r>
      <w:r w:rsidR="00C329DD">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Examinar la solicitud y la documentación presentada y comprobar los datos en virtud de los cuales deba adoptarse la resolución.</w:t>
      </w:r>
    </w:p>
    <w:p w14:paraId="1E5BFA7C" w14:textId="1C738812" w:rsidR="006E3B78" w:rsidRPr="00633E59" w:rsidRDefault="006E3B78" w:rsidP="00C329DD">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b)</w:t>
      </w:r>
      <w:r w:rsidR="00C329DD">
        <w:rPr>
          <w:rFonts w:ascii="Arial" w:eastAsia="Arial Unicode MS" w:hAnsi="Arial" w:cs="Arial"/>
          <w:color w:val="000000" w:themeColor="text1"/>
          <w:lang w:eastAsia="en-US"/>
        </w:rPr>
        <w:t xml:space="preserve"> </w:t>
      </w:r>
      <w:r w:rsidR="00AB6919">
        <w:rPr>
          <w:rFonts w:ascii="Arial" w:eastAsia="Arial Unicode MS" w:hAnsi="Arial" w:cs="Arial"/>
          <w:color w:val="000000" w:themeColor="text1"/>
          <w:lang w:eastAsia="en-US"/>
        </w:rPr>
        <w:t>Emitir</w:t>
      </w:r>
      <w:r w:rsidR="00AB6919" w:rsidRPr="00AB6919">
        <w:rPr>
          <w:rFonts w:ascii="Arial" w:eastAsia="Arial Unicode MS" w:hAnsi="Arial" w:cs="Arial"/>
          <w:color w:val="000000" w:themeColor="text1"/>
          <w:lang w:eastAsia="en-US"/>
        </w:rPr>
        <w:t xml:space="preserve"> propuesta de resolución definitiva</w:t>
      </w:r>
      <w:r w:rsidR="00AB6919">
        <w:rPr>
          <w:rFonts w:ascii="Arial" w:eastAsia="Arial Unicode MS" w:hAnsi="Arial" w:cs="Arial"/>
          <w:color w:val="000000" w:themeColor="text1"/>
          <w:lang w:eastAsia="en-US"/>
        </w:rPr>
        <w:t xml:space="preserve"> que</w:t>
      </w:r>
      <w:r w:rsidR="00AB6919" w:rsidRPr="00AB6919">
        <w:rPr>
          <w:rFonts w:ascii="Arial" w:eastAsia="Arial Unicode MS" w:hAnsi="Arial" w:cs="Arial"/>
          <w:color w:val="000000" w:themeColor="text1"/>
          <w:lang w:eastAsia="en-US"/>
        </w:rPr>
        <w:t xml:space="preserve"> se</w:t>
      </w:r>
      <w:r w:rsidR="00AB6919">
        <w:rPr>
          <w:rFonts w:ascii="Arial" w:eastAsia="Arial Unicode MS" w:hAnsi="Arial" w:cs="Arial"/>
          <w:color w:val="000000" w:themeColor="text1"/>
          <w:lang w:eastAsia="en-US"/>
        </w:rPr>
        <w:t>rá</w:t>
      </w:r>
      <w:r w:rsidR="00AB6919" w:rsidRPr="00AB6919">
        <w:rPr>
          <w:rFonts w:ascii="Arial" w:eastAsia="Arial Unicode MS" w:hAnsi="Arial" w:cs="Arial"/>
          <w:color w:val="000000" w:themeColor="text1"/>
          <w:lang w:eastAsia="en-US"/>
        </w:rPr>
        <w:t xml:space="preserve"> notifica</w:t>
      </w:r>
      <w:r w:rsidR="00AB6919">
        <w:rPr>
          <w:rFonts w:ascii="Arial" w:eastAsia="Arial Unicode MS" w:hAnsi="Arial" w:cs="Arial"/>
          <w:color w:val="000000" w:themeColor="text1"/>
          <w:lang w:eastAsia="en-US"/>
        </w:rPr>
        <w:t>da</w:t>
      </w:r>
      <w:r w:rsidR="00AB6919" w:rsidRPr="00AB6919">
        <w:rPr>
          <w:rFonts w:ascii="Arial" w:eastAsia="Arial Unicode MS" w:hAnsi="Arial" w:cs="Arial"/>
          <w:color w:val="000000" w:themeColor="text1"/>
          <w:lang w:eastAsia="en-US"/>
        </w:rPr>
        <w:t xml:space="preserve"> a los interesados que hayan sido propuestos como beneficiarios en la fase de instrucción, para que en el plazo </w:t>
      </w:r>
      <w:r w:rsidR="00AB6919">
        <w:rPr>
          <w:rFonts w:ascii="Arial" w:eastAsia="Arial Unicode MS" w:hAnsi="Arial" w:cs="Arial"/>
          <w:color w:val="000000" w:themeColor="text1"/>
          <w:lang w:eastAsia="en-US"/>
        </w:rPr>
        <w:t>de 10 días</w:t>
      </w:r>
      <w:r w:rsidR="00AB6919" w:rsidRPr="00AB6919">
        <w:rPr>
          <w:rFonts w:ascii="Arial" w:eastAsia="Arial Unicode MS" w:hAnsi="Arial" w:cs="Arial"/>
          <w:color w:val="000000" w:themeColor="text1"/>
          <w:lang w:eastAsia="en-US"/>
        </w:rPr>
        <w:t xml:space="preserve"> comuniquen su aceptación</w:t>
      </w:r>
      <w:r w:rsidRPr="00633E59">
        <w:rPr>
          <w:rFonts w:ascii="Arial" w:eastAsia="Arial Unicode MS" w:hAnsi="Arial" w:cs="Arial"/>
          <w:color w:val="000000" w:themeColor="text1"/>
          <w:lang w:eastAsia="en-US"/>
        </w:rPr>
        <w:t>.</w:t>
      </w:r>
    </w:p>
    <w:p w14:paraId="2C0337BF" w14:textId="07388858" w:rsidR="006E3B78" w:rsidRPr="00633E59" w:rsidRDefault="006E3B78"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4.</w:t>
      </w:r>
      <w:r w:rsidR="00C329DD">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Si la solicitud no reuniera los requisitos establecidos, el</w:t>
      </w:r>
      <w:r w:rsidR="00762629" w:rsidRPr="00633E59">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órgano competente requerirá a la entidad solicitante para que la subsane en el plazo</w:t>
      </w:r>
      <w:r w:rsidR="00762629" w:rsidRPr="00633E59">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de diez días</w:t>
      </w:r>
      <w:r w:rsidR="00FA337D" w:rsidRPr="00633E59">
        <w:rPr>
          <w:rFonts w:ascii="Arial" w:eastAsia="Arial Unicode MS" w:hAnsi="Arial" w:cs="Arial"/>
          <w:color w:val="000000" w:themeColor="text1"/>
          <w:lang w:eastAsia="en-US"/>
        </w:rPr>
        <w:t xml:space="preserve"> de conformidad con lo dispuesto</w:t>
      </w:r>
      <w:r w:rsidR="00633E59" w:rsidRPr="00633E59">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en el artículo 68 de la Ley 39/2015,</w:t>
      </w:r>
      <w:r w:rsidR="00762629" w:rsidRPr="00633E59">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de 1 de octubre, y en el artículo 14 del Reglamento de actuación y funcionamiento del</w:t>
      </w:r>
      <w:r w:rsidR="00762629" w:rsidRPr="00633E59">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 xml:space="preserve">sector público por medios electrónicos, aprobado por el </w:t>
      </w:r>
      <w:r w:rsidR="00ED080E" w:rsidRPr="00633E59">
        <w:rPr>
          <w:rFonts w:ascii="Arial" w:eastAsia="Arial Unicode MS" w:hAnsi="Arial" w:cs="Arial"/>
          <w:color w:val="000000" w:themeColor="text1"/>
          <w:lang w:eastAsia="en-US"/>
        </w:rPr>
        <w:t>Real Decreto</w:t>
      </w:r>
      <w:r w:rsidRPr="00633E59">
        <w:rPr>
          <w:rFonts w:ascii="Arial" w:eastAsia="Arial Unicode MS" w:hAnsi="Arial" w:cs="Arial"/>
          <w:color w:val="000000" w:themeColor="text1"/>
          <w:lang w:eastAsia="en-US"/>
        </w:rPr>
        <w:t xml:space="preserve"> 203/2021, de 30 de</w:t>
      </w:r>
      <w:r w:rsidR="00762629" w:rsidRPr="00633E59">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marzo. En el requerimiento para la subsanación se indicará que, si el interesado no</w:t>
      </w:r>
      <w:r w:rsidR="00762629" w:rsidRPr="00633E59">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lastRenderedPageBreak/>
        <w:t>subsana o acompaña los documentos preceptivos en el plazo indicado, se le tendrá por</w:t>
      </w:r>
      <w:r w:rsidR="00762629" w:rsidRPr="00633E59">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desistido en su petición, previa resolución que deberá ser dictada en los términos</w:t>
      </w:r>
      <w:r w:rsidR="00762629" w:rsidRPr="00633E59">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previstos en el artículo 21 de la Ley 39/2015, de 1 de octubre</w:t>
      </w:r>
      <w:r w:rsidR="00762629" w:rsidRPr="00633E59">
        <w:rPr>
          <w:rFonts w:ascii="Arial" w:eastAsia="Arial Unicode MS" w:hAnsi="Arial" w:cs="Arial"/>
          <w:color w:val="000000" w:themeColor="text1"/>
          <w:lang w:eastAsia="en-US"/>
        </w:rPr>
        <w:t>.</w:t>
      </w:r>
    </w:p>
    <w:p w14:paraId="0BF681B5" w14:textId="439E0D39" w:rsidR="00762629" w:rsidRPr="00633E59" w:rsidRDefault="00762629"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5</w:t>
      </w:r>
      <w:r w:rsidR="00C329DD">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Las notificaciones se pondrán a disposición de los interesados a través de la Dirección Electrónica Habilitada única (</w:t>
      </w:r>
      <w:proofErr w:type="spellStart"/>
      <w:r w:rsidRPr="00633E59">
        <w:rPr>
          <w:rFonts w:ascii="Arial" w:eastAsia="Arial Unicode MS" w:hAnsi="Arial" w:cs="Arial"/>
          <w:color w:val="000000" w:themeColor="text1"/>
          <w:lang w:eastAsia="en-US"/>
        </w:rPr>
        <w:t>DEHú</w:t>
      </w:r>
      <w:proofErr w:type="spellEnd"/>
      <w:r w:rsidRPr="00633E59">
        <w:rPr>
          <w:rFonts w:ascii="Arial" w:eastAsia="Arial Unicode MS" w:hAnsi="Arial" w:cs="Arial"/>
          <w:color w:val="000000" w:themeColor="text1"/>
          <w:lang w:eastAsia="en-US"/>
        </w:rPr>
        <w:t>) y, de forma complementaria a lo anterior, se podrán notificar en la sede electrónica asociada del Ministerio de Ciencia, Innovación y Universidades.</w:t>
      </w:r>
    </w:p>
    <w:p w14:paraId="2C2C777A" w14:textId="16652D12" w:rsidR="00762629" w:rsidRPr="00633E59" w:rsidRDefault="00762629"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6.</w:t>
      </w:r>
      <w:r w:rsidR="00C329DD">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 xml:space="preserve">Corresponde a la persona titular </w:t>
      </w:r>
      <w:r w:rsidR="00716BBC" w:rsidRPr="00633E59">
        <w:rPr>
          <w:rFonts w:ascii="Arial" w:eastAsia="Arial Unicode MS" w:hAnsi="Arial" w:cs="Arial"/>
          <w:color w:val="000000" w:themeColor="text1"/>
          <w:lang w:eastAsia="en-US"/>
        </w:rPr>
        <w:t xml:space="preserve">de la Secretaría de Estado de Ciencia, Innovación y Universidades </w:t>
      </w:r>
      <w:r w:rsidRPr="00633E59">
        <w:rPr>
          <w:rFonts w:ascii="Arial" w:eastAsia="Arial Unicode MS" w:hAnsi="Arial" w:cs="Arial"/>
          <w:color w:val="000000" w:themeColor="text1"/>
          <w:lang w:eastAsia="en-US"/>
        </w:rPr>
        <w:t xml:space="preserve">resolver el procedimiento de concesión </w:t>
      </w:r>
      <w:r w:rsidR="00912A34" w:rsidRPr="00633E59">
        <w:rPr>
          <w:rFonts w:ascii="Arial" w:eastAsia="Arial Unicode MS" w:hAnsi="Arial" w:cs="Arial"/>
          <w:color w:val="000000" w:themeColor="text1"/>
          <w:lang w:eastAsia="en-US"/>
        </w:rPr>
        <w:t>con respecto a los beneficiarios señalados en el artículo 3.</w:t>
      </w:r>
    </w:p>
    <w:p w14:paraId="5B84157E" w14:textId="56748EA4" w:rsidR="00762629" w:rsidRPr="00633E59" w:rsidRDefault="00762629"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 xml:space="preserve">El plazo máximo para resolver y notificar la resolución será de dos meses desde la entrada en vigor del presente </w:t>
      </w:r>
      <w:r w:rsidR="00C329DD">
        <w:rPr>
          <w:rFonts w:ascii="Arial" w:eastAsia="Arial Unicode MS" w:hAnsi="Arial" w:cs="Arial"/>
          <w:color w:val="000000" w:themeColor="text1"/>
          <w:lang w:eastAsia="en-US"/>
        </w:rPr>
        <w:t>r</w:t>
      </w:r>
      <w:r w:rsidR="00ED080E" w:rsidRPr="00633E59">
        <w:rPr>
          <w:rFonts w:ascii="Arial" w:eastAsia="Arial Unicode MS" w:hAnsi="Arial" w:cs="Arial"/>
          <w:color w:val="000000" w:themeColor="text1"/>
          <w:lang w:eastAsia="en-US"/>
        </w:rPr>
        <w:t xml:space="preserve">eal </w:t>
      </w:r>
      <w:r w:rsidR="00C329DD">
        <w:rPr>
          <w:rFonts w:ascii="Arial" w:eastAsia="Arial Unicode MS" w:hAnsi="Arial" w:cs="Arial"/>
          <w:color w:val="000000" w:themeColor="text1"/>
          <w:lang w:eastAsia="en-US"/>
        </w:rPr>
        <w:t>d</w:t>
      </w:r>
      <w:r w:rsidR="00ED080E" w:rsidRPr="00633E59">
        <w:rPr>
          <w:rFonts w:ascii="Arial" w:eastAsia="Arial Unicode MS" w:hAnsi="Arial" w:cs="Arial"/>
          <w:color w:val="000000" w:themeColor="text1"/>
          <w:lang w:eastAsia="en-US"/>
        </w:rPr>
        <w:t>ecreto</w:t>
      </w:r>
      <w:r w:rsidRPr="00633E59">
        <w:rPr>
          <w:rFonts w:ascii="Arial" w:eastAsia="Arial Unicode MS" w:hAnsi="Arial" w:cs="Arial"/>
          <w:color w:val="000000" w:themeColor="text1"/>
          <w:lang w:eastAsia="en-US"/>
        </w:rPr>
        <w:t>.</w:t>
      </w:r>
    </w:p>
    <w:p w14:paraId="4534BC08" w14:textId="6949D178" w:rsidR="00762629" w:rsidRPr="00633E59" w:rsidRDefault="00762629"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El vencimiento del plazo máximo sin haberse notificado la resolución legitima a las entidades interesadas a entender desestimada por silencio administrativo su solicitud de concesión de la subvención.</w:t>
      </w:r>
    </w:p>
    <w:p w14:paraId="1F0AFACB" w14:textId="1C1EBC84" w:rsidR="00966BA5" w:rsidRPr="00633E59" w:rsidRDefault="00762629"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7.</w:t>
      </w:r>
      <w:r w:rsidR="00C329DD">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La resolución del procedimiento pone fin a la vía administrativa y podrá ser recurrida potestativamente en reposición en el plazo de un mes ante el órgano que las dictó, de acuerdo con lo dispuesto en los artículos 123 y 124 de la Ley 39/2015, de 1 de octubre, o ser impugnada directamente ante el orden jurisdiccional contencioso administrativo en el plazo de dos meses, de acuerdo con lo dispuesto en el artículo 46 de la Ley 29/1998, de 13 de julio, reguladora de la Jurisdicción Contencioso-administrativa.</w:t>
      </w:r>
    </w:p>
    <w:p w14:paraId="61DB2B7A" w14:textId="7E2E8382" w:rsidR="00762629" w:rsidRPr="00633E59" w:rsidRDefault="00762629"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8.</w:t>
      </w:r>
      <w:r w:rsidR="00C329DD">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 xml:space="preserve">Estas subvenciones serán objeto de publicidad en la Base de Datos Nacional de Subvenciones de conformidad con lo previsto en el </w:t>
      </w:r>
      <w:r w:rsidR="00ED080E" w:rsidRPr="00633E59">
        <w:rPr>
          <w:rFonts w:ascii="Arial" w:eastAsia="Arial Unicode MS" w:hAnsi="Arial" w:cs="Arial"/>
          <w:color w:val="000000" w:themeColor="text1"/>
          <w:lang w:eastAsia="en-US"/>
        </w:rPr>
        <w:t>Real Decreto</w:t>
      </w:r>
      <w:r w:rsidRPr="00633E59">
        <w:rPr>
          <w:rFonts w:ascii="Arial" w:eastAsia="Arial Unicode MS" w:hAnsi="Arial" w:cs="Arial"/>
          <w:color w:val="000000" w:themeColor="text1"/>
          <w:lang w:eastAsia="en-US"/>
        </w:rPr>
        <w:t xml:space="preserve"> 130/2019, de 8 de marzo, por el que se regula la Base de Datos Nacional de Subvenciones y la publicidad de las subvenciones y demás ayudas públicas.</w:t>
      </w:r>
    </w:p>
    <w:p w14:paraId="19EBABEC" w14:textId="367D670D" w:rsidR="00091F6F" w:rsidRPr="00633E59" w:rsidRDefault="00091F6F" w:rsidP="00633E59">
      <w:pPr>
        <w:autoSpaceDE w:val="0"/>
        <w:autoSpaceDN w:val="0"/>
        <w:adjustRightInd w:val="0"/>
        <w:spacing w:after="240"/>
        <w:jc w:val="both"/>
        <w:rPr>
          <w:rFonts w:ascii="Arial" w:eastAsia="Arial Unicode MS" w:hAnsi="Arial" w:cs="Arial"/>
          <w:i/>
          <w:iCs/>
          <w:color w:val="000000" w:themeColor="text1"/>
          <w:lang w:eastAsia="en-US"/>
        </w:rPr>
      </w:pPr>
      <w:r w:rsidRPr="00633E59">
        <w:rPr>
          <w:rFonts w:ascii="Arial" w:eastAsia="Arial Unicode MS" w:hAnsi="Arial" w:cs="Arial"/>
          <w:i/>
          <w:iCs/>
          <w:color w:val="000000" w:themeColor="text1"/>
          <w:lang w:eastAsia="en-US"/>
        </w:rPr>
        <w:t xml:space="preserve">Artículo </w:t>
      </w:r>
      <w:r w:rsidR="006A5E30" w:rsidRPr="00633E59">
        <w:rPr>
          <w:rFonts w:ascii="Arial" w:eastAsia="Arial Unicode MS" w:hAnsi="Arial" w:cs="Arial"/>
          <w:i/>
          <w:iCs/>
          <w:color w:val="000000" w:themeColor="text1"/>
          <w:lang w:eastAsia="en-US"/>
        </w:rPr>
        <w:t>6</w:t>
      </w:r>
      <w:r w:rsidRPr="00633E59">
        <w:rPr>
          <w:rFonts w:ascii="Arial" w:eastAsia="Arial Unicode MS" w:hAnsi="Arial" w:cs="Arial"/>
          <w:i/>
          <w:iCs/>
          <w:color w:val="000000" w:themeColor="text1"/>
          <w:lang w:eastAsia="en-US"/>
        </w:rPr>
        <w:t>. Obligaciones de la</w:t>
      </w:r>
      <w:r w:rsidR="00912A34" w:rsidRPr="00633E59">
        <w:rPr>
          <w:rFonts w:ascii="Arial" w:eastAsia="Arial Unicode MS" w:hAnsi="Arial" w:cs="Arial"/>
          <w:i/>
          <w:iCs/>
          <w:color w:val="000000" w:themeColor="text1"/>
          <w:lang w:eastAsia="en-US"/>
        </w:rPr>
        <w:t>s</w:t>
      </w:r>
      <w:r w:rsidRPr="00633E59">
        <w:rPr>
          <w:rFonts w:ascii="Arial" w:eastAsia="Arial Unicode MS" w:hAnsi="Arial" w:cs="Arial"/>
          <w:i/>
          <w:iCs/>
          <w:color w:val="000000" w:themeColor="text1"/>
          <w:lang w:eastAsia="en-US"/>
        </w:rPr>
        <w:t xml:space="preserve"> </w:t>
      </w:r>
      <w:r w:rsidR="00A87F4A" w:rsidRPr="00633E59">
        <w:rPr>
          <w:rFonts w:ascii="Arial" w:eastAsia="Arial Unicode MS" w:hAnsi="Arial" w:cs="Arial"/>
          <w:i/>
          <w:iCs/>
          <w:color w:val="000000" w:themeColor="text1"/>
          <w:lang w:eastAsia="en-US"/>
        </w:rPr>
        <w:t>entidad</w:t>
      </w:r>
      <w:r w:rsidR="00912A34" w:rsidRPr="00633E59">
        <w:rPr>
          <w:rFonts w:ascii="Arial" w:eastAsia="Arial Unicode MS" w:hAnsi="Arial" w:cs="Arial"/>
          <w:i/>
          <w:iCs/>
          <w:color w:val="000000" w:themeColor="text1"/>
          <w:lang w:eastAsia="en-US"/>
        </w:rPr>
        <w:t>es</w:t>
      </w:r>
      <w:r w:rsidR="00A87F4A" w:rsidRPr="00633E59">
        <w:rPr>
          <w:rFonts w:ascii="Arial" w:eastAsia="Arial Unicode MS" w:hAnsi="Arial" w:cs="Arial"/>
          <w:i/>
          <w:iCs/>
          <w:color w:val="000000" w:themeColor="text1"/>
          <w:lang w:eastAsia="en-US"/>
        </w:rPr>
        <w:t xml:space="preserve"> beneficiaria</w:t>
      </w:r>
      <w:r w:rsidR="00912A34" w:rsidRPr="00633E59">
        <w:rPr>
          <w:rFonts w:ascii="Arial" w:eastAsia="Arial Unicode MS" w:hAnsi="Arial" w:cs="Arial"/>
          <w:i/>
          <w:iCs/>
          <w:color w:val="000000" w:themeColor="text1"/>
          <w:lang w:eastAsia="en-US"/>
        </w:rPr>
        <w:t>s</w:t>
      </w:r>
      <w:r w:rsidR="00F40C75" w:rsidRPr="00633E59">
        <w:rPr>
          <w:rFonts w:ascii="Arial" w:eastAsia="Arial Unicode MS" w:hAnsi="Arial" w:cs="Arial"/>
          <w:i/>
          <w:iCs/>
          <w:color w:val="000000" w:themeColor="text1"/>
          <w:lang w:eastAsia="en-US"/>
        </w:rPr>
        <w:t>.</w:t>
      </w:r>
    </w:p>
    <w:p w14:paraId="70114DA2" w14:textId="41EF66BC" w:rsidR="00A176C6" w:rsidRPr="00633E59" w:rsidRDefault="00A176C6"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Las entidades beneficiarias están sujetas a las obligaciones establecidas en los artículos 14 y concordantes de la Ley 38/2003, de 17 de noviembre, y, además, particularmente, a las siguientes:</w:t>
      </w:r>
    </w:p>
    <w:p w14:paraId="6823C752" w14:textId="2F01BFBF" w:rsidR="00A176C6" w:rsidRPr="00633E59" w:rsidRDefault="00287BF8" w:rsidP="00C329DD">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a)</w:t>
      </w:r>
      <w:r w:rsidR="00C00CB7" w:rsidRPr="00633E59">
        <w:rPr>
          <w:rFonts w:ascii="Arial" w:eastAsia="Arial Unicode MS" w:hAnsi="Arial" w:cs="Arial"/>
          <w:color w:val="000000" w:themeColor="text1"/>
          <w:lang w:eastAsia="en-US"/>
        </w:rPr>
        <w:t xml:space="preserve"> </w:t>
      </w:r>
      <w:r w:rsidR="00A176C6" w:rsidRPr="00633E59">
        <w:rPr>
          <w:rFonts w:ascii="Arial" w:eastAsia="Arial Unicode MS" w:hAnsi="Arial" w:cs="Arial"/>
          <w:color w:val="000000" w:themeColor="text1"/>
          <w:lang w:eastAsia="en-US"/>
        </w:rPr>
        <w:t>Realizar, en el plazo que se indique en la resolución de concesión, que en ningún caso podrá exceder del 31 de diciembre de 202</w:t>
      </w:r>
      <w:r w:rsidR="008A633D">
        <w:rPr>
          <w:rFonts w:ascii="Arial" w:eastAsia="Arial Unicode MS" w:hAnsi="Arial" w:cs="Arial"/>
          <w:color w:val="000000" w:themeColor="text1"/>
          <w:lang w:eastAsia="en-US"/>
        </w:rPr>
        <w:t>6</w:t>
      </w:r>
      <w:r w:rsidR="00A176C6" w:rsidRPr="00633E59">
        <w:rPr>
          <w:rFonts w:ascii="Arial" w:eastAsia="Arial Unicode MS" w:hAnsi="Arial" w:cs="Arial"/>
          <w:color w:val="000000" w:themeColor="text1"/>
          <w:lang w:eastAsia="en-US"/>
        </w:rPr>
        <w:t>, la actividad para la que se ha concedido la subvención</w:t>
      </w:r>
      <w:r w:rsidR="00DF4309" w:rsidRPr="00633E59">
        <w:rPr>
          <w:rFonts w:ascii="Arial" w:eastAsia="Arial Unicode MS" w:hAnsi="Arial" w:cs="Arial"/>
          <w:color w:val="000000" w:themeColor="text1"/>
          <w:lang w:eastAsia="en-US"/>
        </w:rPr>
        <w:t xml:space="preserve"> que no podrá ser anterior al 1 de enero del año 202</w:t>
      </w:r>
      <w:r w:rsidR="008A633D">
        <w:rPr>
          <w:rFonts w:ascii="Arial" w:eastAsia="Arial Unicode MS" w:hAnsi="Arial" w:cs="Arial"/>
          <w:color w:val="000000" w:themeColor="text1"/>
          <w:lang w:eastAsia="en-US"/>
        </w:rPr>
        <w:t>6</w:t>
      </w:r>
      <w:r w:rsidR="00A176C6" w:rsidRPr="00633E59">
        <w:rPr>
          <w:rFonts w:ascii="Arial" w:eastAsia="Arial Unicode MS" w:hAnsi="Arial" w:cs="Arial"/>
          <w:color w:val="000000" w:themeColor="text1"/>
          <w:lang w:eastAsia="en-US"/>
        </w:rPr>
        <w:t>, y presentar en el plazo máximo de tres meses a partir de la finalización del plazo concedido para la realización de la actividad, la justificación correspondiente en la forma prevista en el artículo 9.</w:t>
      </w:r>
    </w:p>
    <w:p w14:paraId="3FA27406" w14:textId="5313AE0A" w:rsidR="00A176C6" w:rsidRPr="00633E59" w:rsidRDefault="00287BF8" w:rsidP="00C329DD">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b)</w:t>
      </w:r>
      <w:r w:rsidR="00C00CB7" w:rsidRPr="00633E59">
        <w:rPr>
          <w:rFonts w:ascii="Arial" w:eastAsia="Arial Unicode MS" w:hAnsi="Arial" w:cs="Arial"/>
          <w:color w:val="000000" w:themeColor="text1"/>
          <w:lang w:eastAsia="en-US"/>
        </w:rPr>
        <w:t xml:space="preserve"> </w:t>
      </w:r>
      <w:r w:rsidR="00A176C6" w:rsidRPr="00633E59">
        <w:rPr>
          <w:rFonts w:ascii="Arial" w:eastAsia="Arial Unicode MS" w:hAnsi="Arial" w:cs="Arial"/>
          <w:color w:val="000000" w:themeColor="text1"/>
          <w:lang w:eastAsia="en-US"/>
        </w:rPr>
        <w:t>Comunicar al órgano concedente la obtención de otras subvenciones, ayudas, ingresos o recursos que financien las actividades subvencionadas. Esta comunicación deberá efectuarse tan pronto como se conozca y, en todo caso, con anterioridad a la justificación de la aplicación dada a los fondos percibidos.</w:t>
      </w:r>
    </w:p>
    <w:p w14:paraId="61D0B789" w14:textId="0D5594EA" w:rsidR="00CA0346" w:rsidRPr="00633E59" w:rsidRDefault="00287BF8" w:rsidP="00C329DD">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c)</w:t>
      </w:r>
      <w:r w:rsidR="00C00CB7" w:rsidRPr="00633E59">
        <w:rPr>
          <w:rFonts w:ascii="Arial" w:eastAsia="Arial Unicode MS" w:hAnsi="Arial" w:cs="Arial"/>
          <w:color w:val="000000" w:themeColor="text1"/>
          <w:lang w:eastAsia="en-US"/>
        </w:rPr>
        <w:t xml:space="preserve"> </w:t>
      </w:r>
      <w:r w:rsidR="00A176C6" w:rsidRPr="00633E59">
        <w:rPr>
          <w:rFonts w:ascii="Arial" w:eastAsia="Arial Unicode MS" w:hAnsi="Arial" w:cs="Arial"/>
          <w:color w:val="000000" w:themeColor="text1"/>
          <w:lang w:eastAsia="en-US"/>
        </w:rPr>
        <w:t>Someterse a la normativa sobre supervisión, seguimiento y control de subvenciones, así como facilitar toda la información requerida por los órganos gestores de las subvenciones.</w:t>
      </w:r>
    </w:p>
    <w:p w14:paraId="23887FEC" w14:textId="04784E0C" w:rsidR="00CA0346" w:rsidRPr="00633E59" w:rsidRDefault="00CA0346" w:rsidP="00C329DD">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lastRenderedPageBreak/>
        <w:t xml:space="preserve">d) </w:t>
      </w:r>
      <w:r w:rsidR="00190121" w:rsidRPr="00190121">
        <w:rPr>
          <w:rFonts w:ascii="Arial" w:eastAsia="Arial Unicode MS" w:hAnsi="Arial" w:cs="Arial"/>
          <w:color w:val="000000" w:themeColor="text1"/>
          <w:lang w:eastAsia="en-US"/>
        </w:rPr>
        <w:t>La entidad beneficiaria está obligada a conservar los documentos justificativos de la aplicación de los fondos recibidos, incluidos los documentos electrónicos, en tanto no haya prescrito el derecho de la Administración a exigir el respectivo reintegro</w:t>
      </w:r>
      <w:r w:rsidR="00190121">
        <w:rPr>
          <w:rFonts w:ascii="Arial" w:eastAsia="Arial Unicode MS" w:hAnsi="Arial" w:cs="Arial"/>
          <w:color w:val="000000" w:themeColor="text1"/>
          <w:lang w:eastAsia="en-US"/>
        </w:rPr>
        <w:t>.</w:t>
      </w:r>
    </w:p>
    <w:p w14:paraId="6AA76269" w14:textId="05DA7E90" w:rsidR="009A5B4A" w:rsidRPr="00633E59" w:rsidRDefault="0041317F"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 xml:space="preserve">Artículo 7. </w:t>
      </w:r>
      <w:r w:rsidRPr="00633E59">
        <w:rPr>
          <w:rFonts w:ascii="Arial" w:eastAsia="Arial Unicode MS" w:hAnsi="Arial" w:cs="Arial"/>
          <w:i/>
          <w:iCs/>
          <w:color w:val="000000" w:themeColor="text1"/>
          <w:lang w:eastAsia="en-US"/>
        </w:rPr>
        <w:t>Compatibilidad de la subvención</w:t>
      </w:r>
      <w:r w:rsidRPr="00633E59">
        <w:rPr>
          <w:rFonts w:ascii="Arial" w:eastAsia="Arial Unicode MS" w:hAnsi="Arial" w:cs="Arial"/>
          <w:color w:val="000000" w:themeColor="text1"/>
          <w:lang w:eastAsia="en-US"/>
        </w:rPr>
        <w:t>.</w:t>
      </w:r>
    </w:p>
    <w:p w14:paraId="53755881" w14:textId="12FD0950" w:rsidR="0041317F" w:rsidRPr="00633E59" w:rsidRDefault="0041317F"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1. La subvención será compatible con otras subvenciones, ayudas, ingresos o recursos para la misma finalidad que pueda percibir l</w:t>
      </w:r>
      <w:r w:rsidR="00C329DD">
        <w:rPr>
          <w:rFonts w:ascii="Arial" w:eastAsia="Arial Unicode MS" w:hAnsi="Arial" w:cs="Arial"/>
          <w:color w:val="000000" w:themeColor="text1"/>
          <w:lang w:eastAsia="en-US"/>
        </w:rPr>
        <w:t>as entidades beneficiarias</w:t>
      </w:r>
      <w:r w:rsidRPr="00633E59">
        <w:rPr>
          <w:rFonts w:ascii="Arial" w:eastAsia="Arial Unicode MS" w:hAnsi="Arial" w:cs="Arial"/>
          <w:color w:val="000000" w:themeColor="text1"/>
          <w:lang w:eastAsia="en-US"/>
        </w:rPr>
        <w:t>, procedentes de cualesquiera administraciones o entes públicos o privados, nacionales, de la Unión Europea o de organismos internacionales, sin perjuicio de lo dispuesto en el apartado siguiente.</w:t>
      </w:r>
    </w:p>
    <w:p w14:paraId="2143D2B0" w14:textId="0E5092DC" w:rsidR="0041317F" w:rsidRPr="00633E59" w:rsidRDefault="0041317F"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2. El importe de la subvención en ningún caso podrá ser de tal cuantía que, aisladamente o en concurrencia con otras subvenciones, ayudas, ingresos o recursos, supere el coste de la actividad subvencionada.</w:t>
      </w:r>
    </w:p>
    <w:p w14:paraId="36B76AD0" w14:textId="1F7671DC" w:rsidR="00A176C6" w:rsidRPr="00633E59" w:rsidRDefault="00091F6F" w:rsidP="00633E59">
      <w:pPr>
        <w:autoSpaceDE w:val="0"/>
        <w:autoSpaceDN w:val="0"/>
        <w:adjustRightInd w:val="0"/>
        <w:spacing w:after="240"/>
        <w:jc w:val="both"/>
        <w:rPr>
          <w:rFonts w:ascii="Arial" w:eastAsia="Arial Unicode MS" w:hAnsi="Arial" w:cs="Arial"/>
          <w:i/>
          <w:iCs/>
          <w:color w:val="000000" w:themeColor="text1"/>
          <w:lang w:eastAsia="en-US"/>
        </w:rPr>
      </w:pPr>
      <w:r w:rsidRPr="00633E59">
        <w:rPr>
          <w:rFonts w:ascii="Arial" w:eastAsia="Arial Unicode MS" w:hAnsi="Arial" w:cs="Arial"/>
          <w:i/>
          <w:iCs/>
          <w:color w:val="000000" w:themeColor="text1"/>
          <w:lang w:eastAsia="en-US"/>
        </w:rPr>
        <w:t xml:space="preserve">Artículo </w:t>
      </w:r>
      <w:r w:rsidR="00A876C3" w:rsidRPr="00633E59">
        <w:rPr>
          <w:rFonts w:ascii="Arial" w:eastAsia="Arial Unicode MS" w:hAnsi="Arial" w:cs="Arial"/>
          <w:i/>
          <w:iCs/>
          <w:color w:val="000000" w:themeColor="text1"/>
          <w:lang w:eastAsia="en-US"/>
        </w:rPr>
        <w:t>8</w:t>
      </w:r>
      <w:r w:rsidRPr="00633E59">
        <w:rPr>
          <w:rFonts w:ascii="Arial" w:eastAsia="Arial Unicode MS" w:hAnsi="Arial" w:cs="Arial"/>
          <w:i/>
          <w:iCs/>
          <w:color w:val="000000" w:themeColor="text1"/>
          <w:lang w:eastAsia="en-US"/>
        </w:rPr>
        <w:t xml:space="preserve">. </w:t>
      </w:r>
      <w:r w:rsidR="00F40C75" w:rsidRPr="00633E59">
        <w:rPr>
          <w:rFonts w:ascii="Arial" w:eastAsia="Arial Unicode MS" w:hAnsi="Arial" w:cs="Arial"/>
          <w:i/>
          <w:iCs/>
          <w:color w:val="000000" w:themeColor="text1"/>
          <w:lang w:eastAsia="en-US"/>
        </w:rPr>
        <w:t>Pago</w:t>
      </w:r>
      <w:r w:rsidR="00E12262" w:rsidRPr="00633E59">
        <w:rPr>
          <w:rFonts w:ascii="Arial" w:eastAsia="Arial Unicode MS" w:hAnsi="Arial" w:cs="Arial"/>
          <w:i/>
          <w:iCs/>
          <w:color w:val="000000" w:themeColor="text1"/>
          <w:lang w:eastAsia="en-US"/>
        </w:rPr>
        <w:t xml:space="preserve"> de la subvención</w:t>
      </w:r>
      <w:r w:rsidR="003D0D6F" w:rsidRPr="00633E59">
        <w:rPr>
          <w:rFonts w:ascii="Arial" w:eastAsia="Arial Unicode MS" w:hAnsi="Arial" w:cs="Arial"/>
          <w:i/>
          <w:iCs/>
          <w:color w:val="000000" w:themeColor="text1"/>
          <w:lang w:eastAsia="en-US"/>
        </w:rPr>
        <w:t>.</w:t>
      </w:r>
    </w:p>
    <w:p w14:paraId="106FF3EF" w14:textId="77777777" w:rsidR="00C329DD" w:rsidRDefault="00FA337D"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1</w:t>
      </w:r>
      <w:r w:rsidR="00A176C6" w:rsidRPr="00633E59">
        <w:rPr>
          <w:rFonts w:ascii="Arial" w:eastAsia="Arial Unicode MS" w:hAnsi="Arial" w:cs="Arial"/>
          <w:color w:val="000000" w:themeColor="text1"/>
          <w:lang w:eastAsia="en-US"/>
        </w:rPr>
        <w:t xml:space="preserve">. El pago de las subvenciones se efectuará tras dictarse la correspondiente resolución de concesión, con carácter anticipado, de conformidad con el artículo 34.4 de la Ley 38/2003, de 17 de noviembre. </w:t>
      </w:r>
    </w:p>
    <w:p w14:paraId="49C844A3" w14:textId="20899D7A" w:rsidR="00A176C6" w:rsidRPr="00633E59" w:rsidRDefault="00C329DD" w:rsidP="00633E59">
      <w:pPr>
        <w:autoSpaceDE w:val="0"/>
        <w:autoSpaceDN w:val="0"/>
        <w:adjustRightInd w:val="0"/>
        <w:spacing w:after="240"/>
        <w:jc w:val="both"/>
        <w:rPr>
          <w:rFonts w:ascii="Arial" w:eastAsia="Arial Unicode MS" w:hAnsi="Arial" w:cs="Arial"/>
          <w:color w:val="000000" w:themeColor="text1"/>
          <w:lang w:eastAsia="en-US"/>
        </w:rPr>
      </w:pPr>
      <w:r>
        <w:rPr>
          <w:rFonts w:ascii="Arial" w:eastAsia="Arial Unicode MS" w:hAnsi="Arial" w:cs="Arial"/>
          <w:color w:val="000000" w:themeColor="text1"/>
          <w:lang w:eastAsia="en-US"/>
        </w:rPr>
        <w:t xml:space="preserve">2. </w:t>
      </w:r>
      <w:r w:rsidR="00A176C6" w:rsidRPr="00633E59">
        <w:rPr>
          <w:rFonts w:ascii="Arial" w:eastAsia="Arial Unicode MS" w:hAnsi="Arial" w:cs="Arial"/>
          <w:color w:val="000000" w:themeColor="text1"/>
          <w:lang w:eastAsia="en-US"/>
        </w:rPr>
        <w:t>No será necesaria la constitución de garantías, de conformidad con el artículo 42 del Reglamento de la Ley 38/2003, de 17 de noviembre.</w:t>
      </w:r>
    </w:p>
    <w:p w14:paraId="51205C55" w14:textId="1012EC7D" w:rsidR="00F40C75" w:rsidRPr="00633E59" w:rsidRDefault="00F40C75" w:rsidP="00633E59">
      <w:pPr>
        <w:autoSpaceDE w:val="0"/>
        <w:autoSpaceDN w:val="0"/>
        <w:adjustRightInd w:val="0"/>
        <w:spacing w:after="240"/>
        <w:jc w:val="both"/>
        <w:rPr>
          <w:rFonts w:ascii="Arial" w:eastAsia="Arial Unicode MS" w:hAnsi="Arial" w:cs="Arial"/>
          <w:i/>
          <w:iCs/>
          <w:color w:val="000000" w:themeColor="text1"/>
          <w:lang w:eastAsia="en-US"/>
        </w:rPr>
      </w:pPr>
      <w:r w:rsidRPr="00C329DD">
        <w:rPr>
          <w:rFonts w:ascii="Arial" w:eastAsia="Arial Unicode MS" w:hAnsi="Arial" w:cs="Arial"/>
          <w:color w:val="000000" w:themeColor="text1"/>
          <w:lang w:eastAsia="en-US"/>
        </w:rPr>
        <w:t xml:space="preserve">Artículo </w:t>
      </w:r>
      <w:r w:rsidR="00A876C3" w:rsidRPr="00C329DD">
        <w:rPr>
          <w:rFonts w:ascii="Arial" w:eastAsia="Arial Unicode MS" w:hAnsi="Arial" w:cs="Arial"/>
          <w:color w:val="000000" w:themeColor="text1"/>
          <w:lang w:eastAsia="en-US"/>
        </w:rPr>
        <w:t>9</w:t>
      </w:r>
      <w:r w:rsidRPr="00C329DD">
        <w:rPr>
          <w:rFonts w:ascii="Arial" w:eastAsia="Arial Unicode MS" w:hAnsi="Arial" w:cs="Arial"/>
          <w:color w:val="000000" w:themeColor="text1"/>
          <w:lang w:eastAsia="en-US"/>
        </w:rPr>
        <w:t>.</w:t>
      </w:r>
      <w:r w:rsidRPr="00633E59">
        <w:rPr>
          <w:rFonts w:ascii="Arial" w:eastAsia="Arial Unicode MS" w:hAnsi="Arial" w:cs="Arial"/>
          <w:i/>
          <w:iCs/>
          <w:color w:val="000000" w:themeColor="text1"/>
          <w:lang w:eastAsia="en-US"/>
        </w:rPr>
        <w:t xml:space="preserve"> Régimen de justificación</w:t>
      </w:r>
      <w:r w:rsidR="00A876C3" w:rsidRPr="00633E59">
        <w:rPr>
          <w:rFonts w:ascii="Arial" w:eastAsia="Arial Unicode MS" w:hAnsi="Arial" w:cs="Arial"/>
          <w:i/>
          <w:iCs/>
          <w:color w:val="000000" w:themeColor="text1"/>
          <w:lang w:eastAsia="en-US"/>
        </w:rPr>
        <w:t xml:space="preserve"> de las subvenciones</w:t>
      </w:r>
      <w:r w:rsidRPr="00633E59">
        <w:rPr>
          <w:rFonts w:ascii="Arial" w:eastAsia="Arial Unicode MS" w:hAnsi="Arial" w:cs="Arial"/>
          <w:i/>
          <w:iCs/>
          <w:color w:val="000000" w:themeColor="text1"/>
          <w:lang w:eastAsia="en-US"/>
        </w:rPr>
        <w:t>.</w:t>
      </w:r>
    </w:p>
    <w:p w14:paraId="57A07160" w14:textId="652C6D90" w:rsidR="00C97065" w:rsidRPr="00633E59" w:rsidRDefault="00C97065"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 xml:space="preserve">La justificación de las subvenciones previstas en el artículo 3 queda sometida al cumplimiento de lo dispuesto en los artículos 72 y 73 del Reglamento de la Ley </w:t>
      </w:r>
      <w:r w:rsidR="00C329DD">
        <w:rPr>
          <w:rFonts w:ascii="Arial" w:eastAsia="Arial Unicode MS" w:hAnsi="Arial" w:cs="Arial"/>
          <w:color w:val="000000" w:themeColor="text1"/>
          <w:lang w:eastAsia="en-US"/>
        </w:rPr>
        <w:t>38/2003, de 27 de noviembre,</w:t>
      </w:r>
      <w:r w:rsidRPr="00633E59">
        <w:rPr>
          <w:rFonts w:ascii="Arial" w:eastAsia="Arial Unicode MS" w:hAnsi="Arial" w:cs="Arial"/>
          <w:color w:val="000000" w:themeColor="text1"/>
          <w:lang w:eastAsia="en-US"/>
        </w:rPr>
        <w:t xml:space="preserve"> bajo la modalidad de cuenta justificativa con aportación de justificantes de gasto. En el plazo de tres meses a partir de la finalización del plazo concedido para la realización de la actividad, se deberá presentar la siguiente documentación:</w:t>
      </w:r>
    </w:p>
    <w:p w14:paraId="77F32918" w14:textId="36650217" w:rsidR="00C97065" w:rsidRPr="00633E59" w:rsidRDefault="00C97065"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a)</w:t>
      </w:r>
      <w:r w:rsidR="00C329DD">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Una memoria de actuación justificativa del cumplimiento de las condiciones impuestas en la concesión de la subvención, con indicación de las actividades realizadas y de los resultados obtenidos.</w:t>
      </w:r>
    </w:p>
    <w:p w14:paraId="2DB8DDEF" w14:textId="24A4996D" w:rsidR="00C97065" w:rsidRPr="00633E59" w:rsidRDefault="00C97065"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b)</w:t>
      </w:r>
      <w:r w:rsidR="00C329DD">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Una memoria económica justificativa del coste de las actividades realizadas, que contendrá:</w:t>
      </w:r>
    </w:p>
    <w:p w14:paraId="21268F23" w14:textId="20D140AF" w:rsidR="00C97065" w:rsidRPr="00633E59" w:rsidRDefault="00C97065"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1.º</w:t>
      </w:r>
      <w:r w:rsidR="00C329DD">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Una relación clasificada de los gastos e inversiones de la actividad, con identificación del acreedor y del documento, su importe, fecha de emisión y fecha de pago.</w:t>
      </w:r>
    </w:p>
    <w:p w14:paraId="1F67E71D" w14:textId="41F1861E" w:rsidR="00C97065" w:rsidRPr="00633E59" w:rsidRDefault="00C97065"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2.º</w:t>
      </w:r>
      <w:r w:rsidR="00C329DD">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Original o copia auténtica de las facturas o documentos de valor probatorio equivalente en el tráfico jurídico mercantil o con eficacia administrativa incorporados en la relación a que se hace referencia en el párrafo anterior, y la documentación acreditativa del pago mediante el original o copia auténtica del documento que lo acredite.</w:t>
      </w:r>
    </w:p>
    <w:p w14:paraId="33506FC8" w14:textId="1216A95B" w:rsidR="00C97065" w:rsidRPr="00633E59" w:rsidRDefault="00C97065"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3.º</w:t>
      </w:r>
      <w:r w:rsidR="00C329DD">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Una relación detallada de otros ingresos o subvenciones que hayan financiado la actividad subvencionada con indicación del importe y su procedencia.</w:t>
      </w:r>
    </w:p>
    <w:p w14:paraId="52BD81C1" w14:textId="62A74133" w:rsidR="00C97065" w:rsidRPr="00633E59" w:rsidRDefault="00C97065"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lastRenderedPageBreak/>
        <w:t>4.º</w:t>
      </w:r>
      <w:r w:rsidR="00C329DD">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En su caso, las tres ofertas que, en aplicación del artículo 31.3 de la</w:t>
      </w:r>
      <w:r w:rsidR="00D81C78" w:rsidRPr="00633E59">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Ley 38/2003, de 17 de noviembre, deba haber solicitado el beneficiario.</w:t>
      </w:r>
    </w:p>
    <w:p w14:paraId="4D551D46" w14:textId="6B6778A1" w:rsidR="00C97065" w:rsidRPr="00633E59" w:rsidRDefault="00C97065"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5.º</w:t>
      </w:r>
      <w:r w:rsidR="00C329DD">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En su caso, la carta de pago de su devolución, en el supuesto de remanentes no aplicados, así como de los intereses derivados de los mismos.</w:t>
      </w:r>
    </w:p>
    <w:p w14:paraId="323A7BEE" w14:textId="7125D328" w:rsidR="00D81C78" w:rsidRPr="00633E59" w:rsidRDefault="00D81C78"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La justificación se realizará antes del 31 de marzo del ejercicio 202</w:t>
      </w:r>
      <w:r w:rsidR="008A633D">
        <w:rPr>
          <w:rFonts w:ascii="Arial" w:eastAsia="Arial Unicode MS" w:hAnsi="Arial" w:cs="Arial"/>
          <w:color w:val="000000" w:themeColor="text1"/>
          <w:lang w:eastAsia="en-US"/>
        </w:rPr>
        <w:t>7</w:t>
      </w:r>
      <w:r w:rsidRPr="00633E59">
        <w:rPr>
          <w:rFonts w:ascii="Arial" w:eastAsia="Arial Unicode MS" w:hAnsi="Arial" w:cs="Arial"/>
          <w:color w:val="000000" w:themeColor="text1"/>
          <w:lang w:eastAsia="en-US"/>
        </w:rPr>
        <w:t>, sin perjuicio del sometimiento a la comprobación y el control que fueran pertinentes.</w:t>
      </w:r>
    </w:p>
    <w:p w14:paraId="7090C26A" w14:textId="47809C88" w:rsidR="00D81C78" w:rsidRPr="00633E59" w:rsidRDefault="00D81C78" w:rsidP="00633E59">
      <w:pPr>
        <w:autoSpaceDE w:val="0"/>
        <w:autoSpaceDN w:val="0"/>
        <w:adjustRightInd w:val="0"/>
        <w:spacing w:after="240"/>
        <w:jc w:val="both"/>
        <w:rPr>
          <w:rFonts w:ascii="Arial" w:eastAsia="Arial Unicode MS" w:hAnsi="Arial" w:cs="Arial"/>
          <w:i/>
          <w:iCs/>
          <w:color w:val="000000" w:themeColor="text1"/>
          <w:lang w:eastAsia="en-US"/>
        </w:rPr>
      </w:pPr>
      <w:r w:rsidRPr="00C329DD">
        <w:rPr>
          <w:rFonts w:ascii="Arial" w:eastAsia="Arial Unicode MS" w:hAnsi="Arial" w:cs="Arial"/>
          <w:color w:val="000000" w:themeColor="text1"/>
          <w:lang w:eastAsia="en-US"/>
        </w:rPr>
        <w:t>Artículo 1</w:t>
      </w:r>
      <w:r w:rsidR="005A0004" w:rsidRPr="00C329DD">
        <w:rPr>
          <w:rFonts w:ascii="Arial" w:eastAsia="Arial Unicode MS" w:hAnsi="Arial" w:cs="Arial"/>
          <w:color w:val="000000" w:themeColor="text1"/>
          <w:lang w:eastAsia="en-US"/>
        </w:rPr>
        <w:t>0</w:t>
      </w:r>
      <w:r w:rsidRPr="00C329DD">
        <w:rPr>
          <w:rFonts w:ascii="Arial" w:eastAsia="Arial Unicode MS" w:hAnsi="Arial" w:cs="Arial"/>
          <w:color w:val="000000" w:themeColor="text1"/>
          <w:lang w:eastAsia="en-US"/>
        </w:rPr>
        <w:t>.</w:t>
      </w:r>
      <w:r w:rsidRPr="00633E59">
        <w:rPr>
          <w:rFonts w:ascii="Arial" w:eastAsia="Arial Unicode MS" w:hAnsi="Arial" w:cs="Arial"/>
          <w:i/>
          <w:iCs/>
          <w:color w:val="000000" w:themeColor="text1"/>
          <w:lang w:eastAsia="en-US"/>
        </w:rPr>
        <w:t xml:space="preserve"> Publicidad.</w:t>
      </w:r>
    </w:p>
    <w:p w14:paraId="159BC1ED" w14:textId="2CFECE40" w:rsidR="00D81C78" w:rsidRPr="00633E59" w:rsidRDefault="00D81C78"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 xml:space="preserve">En las actuaciones que se lleven a cabo, en todo o en parte, mediante estas subvenciones, que impliquen difusión, ya sea impresa o por cualquier otro medio, deberá incorporarse de forma visible el logotipo institucional del Ministerio de </w:t>
      </w:r>
      <w:r w:rsidR="001052E7" w:rsidRPr="00633E59">
        <w:rPr>
          <w:rFonts w:ascii="Arial" w:eastAsia="Arial Unicode MS" w:hAnsi="Arial" w:cs="Arial"/>
          <w:color w:val="000000" w:themeColor="text1"/>
          <w:lang w:eastAsia="en-US"/>
        </w:rPr>
        <w:t xml:space="preserve">Ciencia, Innovación y </w:t>
      </w:r>
      <w:r w:rsidRPr="00633E59">
        <w:rPr>
          <w:rFonts w:ascii="Arial" w:eastAsia="Arial Unicode MS" w:hAnsi="Arial" w:cs="Arial"/>
          <w:color w:val="000000" w:themeColor="text1"/>
          <w:lang w:eastAsia="en-US"/>
        </w:rPr>
        <w:t xml:space="preserve">Universidades con el fin de identificar el origen de carácter público de las subvenciones, de acuerdo con lo establecido en el </w:t>
      </w:r>
      <w:r w:rsidR="00ED080E" w:rsidRPr="00633E59">
        <w:rPr>
          <w:rFonts w:ascii="Arial" w:eastAsia="Arial Unicode MS" w:hAnsi="Arial" w:cs="Arial"/>
          <w:color w:val="000000" w:themeColor="text1"/>
          <w:lang w:eastAsia="en-US"/>
        </w:rPr>
        <w:t>Real Decreto</w:t>
      </w:r>
      <w:r w:rsidRPr="00633E59">
        <w:rPr>
          <w:rFonts w:ascii="Arial" w:eastAsia="Arial Unicode MS" w:hAnsi="Arial" w:cs="Arial"/>
          <w:color w:val="000000" w:themeColor="text1"/>
          <w:lang w:eastAsia="en-US"/>
        </w:rPr>
        <w:t xml:space="preserve"> 1465/1999, de 17 de septiembre, por el que se establecen los criterios de imagen institucional y se regula la producción documental y el material impreso de la Administración General del Estado, así como lo dispuesto en la Resolución de </w:t>
      </w:r>
      <w:r w:rsidR="00AB6919">
        <w:rPr>
          <w:rFonts w:ascii="Arial" w:eastAsia="Arial Unicode MS" w:hAnsi="Arial" w:cs="Arial"/>
          <w:color w:val="000000" w:themeColor="text1"/>
          <w:lang w:eastAsia="en-US"/>
        </w:rPr>
        <w:t>26 de marzo de 2024</w:t>
      </w:r>
      <w:r w:rsidRPr="00633E59">
        <w:rPr>
          <w:rFonts w:ascii="Arial" w:eastAsia="Arial Unicode MS" w:hAnsi="Arial" w:cs="Arial"/>
          <w:color w:val="000000" w:themeColor="text1"/>
          <w:lang w:eastAsia="en-US"/>
        </w:rPr>
        <w:t>, de la Secretaría de Estado de Función Pública, por la que se actualiza el Manual de Imagen Institucional</w:t>
      </w:r>
      <w:r w:rsidR="00AB6919">
        <w:rPr>
          <w:rFonts w:ascii="Arial" w:eastAsia="Arial Unicode MS" w:hAnsi="Arial" w:cs="Arial"/>
          <w:color w:val="000000" w:themeColor="text1"/>
          <w:lang w:eastAsia="en-US"/>
        </w:rPr>
        <w:t xml:space="preserve"> adaptándolo a la nueva estructura de vicepresidencias del Gobierno y departamentos ministeriales de la Administración General del Estado</w:t>
      </w:r>
      <w:r w:rsidRPr="00633E59">
        <w:rPr>
          <w:rFonts w:ascii="Arial" w:eastAsia="Arial Unicode MS" w:hAnsi="Arial" w:cs="Arial"/>
          <w:color w:val="000000" w:themeColor="text1"/>
          <w:lang w:eastAsia="en-US"/>
        </w:rPr>
        <w:t>.</w:t>
      </w:r>
    </w:p>
    <w:p w14:paraId="136B4F7B" w14:textId="7851BAA0" w:rsidR="00D81C78" w:rsidRPr="00633E59" w:rsidRDefault="00D81C78" w:rsidP="00633E59">
      <w:pPr>
        <w:autoSpaceDE w:val="0"/>
        <w:autoSpaceDN w:val="0"/>
        <w:adjustRightInd w:val="0"/>
        <w:spacing w:after="240"/>
        <w:jc w:val="both"/>
        <w:rPr>
          <w:rFonts w:ascii="Arial" w:eastAsia="Arial Unicode MS" w:hAnsi="Arial" w:cs="Arial"/>
          <w:i/>
          <w:iCs/>
          <w:color w:val="000000" w:themeColor="text1"/>
          <w:lang w:eastAsia="en-US"/>
        </w:rPr>
      </w:pPr>
      <w:r w:rsidRPr="00633E59">
        <w:rPr>
          <w:rFonts w:ascii="Arial" w:eastAsia="Arial Unicode MS" w:hAnsi="Arial" w:cs="Arial"/>
          <w:i/>
          <w:iCs/>
          <w:color w:val="000000" w:themeColor="text1"/>
          <w:lang w:eastAsia="en-US"/>
        </w:rPr>
        <w:t>Artículo 1</w:t>
      </w:r>
      <w:r w:rsidR="005A0004" w:rsidRPr="00633E59">
        <w:rPr>
          <w:rFonts w:ascii="Arial" w:eastAsia="Arial Unicode MS" w:hAnsi="Arial" w:cs="Arial"/>
          <w:i/>
          <w:iCs/>
          <w:color w:val="000000" w:themeColor="text1"/>
          <w:lang w:eastAsia="en-US"/>
        </w:rPr>
        <w:t>1</w:t>
      </w:r>
      <w:r w:rsidRPr="00633E59">
        <w:rPr>
          <w:rFonts w:ascii="Arial" w:eastAsia="Arial Unicode MS" w:hAnsi="Arial" w:cs="Arial"/>
          <w:i/>
          <w:iCs/>
          <w:color w:val="000000" w:themeColor="text1"/>
          <w:lang w:eastAsia="en-US"/>
        </w:rPr>
        <w:t xml:space="preserve">. </w:t>
      </w:r>
      <w:r w:rsidRPr="00C329DD">
        <w:rPr>
          <w:rFonts w:ascii="Arial" w:eastAsia="Arial Unicode MS" w:hAnsi="Arial" w:cs="Arial"/>
          <w:color w:val="000000" w:themeColor="text1"/>
          <w:lang w:eastAsia="en-US"/>
        </w:rPr>
        <w:t>Incumplimientos y reintegros</w:t>
      </w:r>
      <w:r w:rsidRPr="00633E59">
        <w:rPr>
          <w:rFonts w:ascii="Arial" w:eastAsia="Arial Unicode MS" w:hAnsi="Arial" w:cs="Arial"/>
          <w:i/>
          <w:iCs/>
          <w:color w:val="000000" w:themeColor="text1"/>
          <w:lang w:eastAsia="en-US"/>
        </w:rPr>
        <w:t>.</w:t>
      </w:r>
    </w:p>
    <w:p w14:paraId="3D957AEC" w14:textId="5D945758" w:rsidR="00D81C78" w:rsidRPr="00633E59" w:rsidRDefault="00D81C78"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1. Procederá el reintegro de las cantidades percibidas y, en su caso, de los intereses devengados por las subvenciones, así como la exigencia del interés de demora correspondiente, desde el momento de pago de las subvenciones hasta la fecha en que se acuerde la procedencia del reintegro, en los supuestos recogidos en los artículos 36 y 37 de la Ley 38/2003, de 17 de noviembre.</w:t>
      </w:r>
    </w:p>
    <w:p w14:paraId="2D9789C6" w14:textId="0C2B27B4" w:rsidR="00CD43EA" w:rsidRPr="00633E59" w:rsidRDefault="00D81C78"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 xml:space="preserve">2. En el supuesto de incumplimiento parcial, la fijación de la cantidad que deba ser reintegrada se determinará en aplicación del principio de proporcionalidad, y teniendo en cuenta el hecho de que el citado incumplimiento se aproxime significativamente al </w:t>
      </w:r>
      <w:r w:rsidR="00CD43EA" w:rsidRPr="00633E59">
        <w:rPr>
          <w:rFonts w:ascii="Arial" w:eastAsia="Arial Unicode MS" w:hAnsi="Arial" w:cs="Arial"/>
          <w:color w:val="000000" w:themeColor="text1"/>
          <w:lang w:eastAsia="en-US"/>
        </w:rPr>
        <w:t>cumplimiento total y se acredite por las entidades beneficiarias una actuación inequívocamente tendente a la satisfacción de sus compromisos.</w:t>
      </w:r>
    </w:p>
    <w:p w14:paraId="3323478B" w14:textId="5E19F956" w:rsidR="00CD43EA" w:rsidRPr="00633E59" w:rsidRDefault="00CD43EA"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3. El procedimiento de reintegro se regirá por lo dispuesto en los artículos 41 a 43 de la Ley 38/2003, de 17 de noviembre, y en el capítulo II del título III del Reglamento de la Ley 38/2003, de 17 de noviembre.</w:t>
      </w:r>
    </w:p>
    <w:p w14:paraId="2056FC50" w14:textId="3EEF78C3" w:rsidR="00CD43EA" w:rsidRPr="00633E59" w:rsidRDefault="00CD43EA"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 xml:space="preserve">4. El órgano competente para exigir el reintegro de las subvenciones concedidas será el órgano concedente previsto </w:t>
      </w:r>
      <w:r w:rsidR="00C329DD">
        <w:rPr>
          <w:rFonts w:ascii="Arial" w:eastAsia="Arial Unicode MS" w:hAnsi="Arial" w:cs="Arial"/>
          <w:color w:val="000000" w:themeColor="text1"/>
          <w:lang w:eastAsia="en-US"/>
        </w:rPr>
        <w:t>en</w:t>
      </w:r>
      <w:r w:rsidRPr="00633E59">
        <w:rPr>
          <w:rFonts w:ascii="Arial" w:eastAsia="Arial Unicode MS" w:hAnsi="Arial" w:cs="Arial"/>
          <w:color w:val="000000" w:themeColor="text1"/>
          <w:lang w:eastAsia="en-US"/>
        </w:rPr>
        <w:t xml:space="preserve"> este </w:t>
      </w:r>
      <w:r w:rsidR="00C329DD">
        <w:rPr>
          <w:rFonts w:ascii="Arial" w:eastAsia="Arial Unicode MS" w:hAnsi="Arial" w:cs="Arial"/>
          <w:color w:val="000000" w:themeColor="text1"/>
          <w:lang w:eastAsia="en-US"/>
        </w:rPr>
        <w:t>r</w:t>
      </w:r>
      <w:r w:rsidR="00ED080E" w:rsidRPr="00633E59">
        <w:rPr>
          <w:rFonts w:ascii="Arial" w:eastAsia="Arial Unicode MS" w:hAnsi="Arial" w:cs="Arial"/>
          <w:color w:val="000000" w:themeColor="text1"/>
          <w:lang w:eastAsia="en-US"/>
        </w:rPr>
        <w:t xml:space="preserve">eal </w:t>
      </w:r>
      <w:r w:rsidR="00C329DD">
        <w:rPr>
          <w:rFonts w:ascii="Arial" w:eastAsia="Arial Unicode MS" w:hAnsi="Arial" w:cs="Arial"/>
          <w:color w:val="000000" w:themeColor="text1"/>
          <w:lang w:eastAsia="en-US"/>
        </w:rPr>
        <w:t>d</w:t>
      </w:r>
      <w:r w:rsidR="00ED080E" w:rsidRPr="00633E59">
        <w:rPr>
          <w:rFonts w:ascii="Arial" w:eastAsia="Arial Unicode MS" w:hAnsi="Arial" w:cs="Arial"/>
          <w:color w:val="000000" w:themeColor="text1"/>
          <w:lang w:eastAsia="en-US"/>
        </w:rPr>
        <w:t>ecreto</w:t>
      </w:r>
      <w:r w:rsidRPr="00633E59">
        <w:rPr>
          <w:rFonts w:ascii="Arial" w:eastAsia="Arial Unicode MS" w:hAnsi="Arial" w:cs="Arial"/>
          <w:color w:val="000000" w:themeColor="text1"/>
          <w:lang w:eastAsia="en-US"/>
        </w:rPr>
        <w:t>, de conformidad con lo establecido en el artículo 41 de la Ley 38/2003, de 17 de noviembre.</w:t>
      </w:r>
    </w:p>
    <w:p w14:paraId="036AD1E4" w14:textId="011FCA2A" w:rsidR="00465BF8" w:rsidRPr="00633E59" w:rsidRDefault="00C329DD" w:rsidP="00633E59">
      <w:pPr>
        <w:autoSpaceDE w:val="0"/>
        <w:autoSpaceDN w:val="0"/>
        <w:adjustRightInd w:val="0"/>
        <w:spacing w:after="240"/>
        <w:jc w:val="both"/>
        <w:rPr>
          <w:rFonts w:ascii="Arial" w:eastAsia="Arial Unicode MS" w:hAnsi="Arial" w:cs="Arial"/>
          <w:color w:val="000000" w:themeColor="text1"/>
          <w:lang w:eastAsia="en-US"/>
        </w:rPr>
      </w:pPr>
      <w:r>
        <w:rPr>
          <w:rFonts w:ascii="Arial" w:eastAsia="Arial Unicode MS" w:hAnsi="Arial" w:cs="Arial"/>
          <w:color w:val="000000" w:themeColor="text1"/>
          <w:lang w:eastAsia="en-US"/>
        </w:rPr>
        <w:t xml:space="preserve">5. </w:t>
      </w:r>
      <w:r w:rsidR="00465BF8" w:rsidRPr="00633E59">
        <w:rPr>
          <w:rFonts w:ascii="Arial" w:eastAsia="Arial Unicode MS" w:hAnsi="Arial" w:cs="Arial"/>
          <w:color w:val="000000" w:themeColor="text1"/>
          <w:lang w:eastAsia="en-US"/>
        </w:rPr>
        <w:t>De acuerdo con lo dispuesto en el artículo 17.3.n) de la Ley 38/2003, de 17 de noviembre, se establecen los siguientes criterios para la graduación de los posibles incumplimientos de las condiciones impuestas con motivo del otorgamiento de la subvención con los porcentajes a reintegrar en cada caso:</w:t>
      </w:r>
    </w:p>
    <w:p w14:paraId="6AF91899" w14:textId="5370573E" w:rsidR="00465BF8" w:rsidRPr="00633E59" w:rsidRDefault="00465BF8"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lastRenderedPageBreak/>
        <w:t>a)</w:t>
      </w:r>
      <w:r w:rsidR="00C329DD">
        <w:rPr>
          <w:rFonts w:ascii="Arial" w:eastAsia="Arial Unicode MS" w:hAnsi="Arial" w:cs="Arial"/>
          <w:color w:val="000000" w:themeColor="text1"/>
          <w:lang w:eastAsia="en-US"/>
        </w:rPr>
        <w:t xml:space="preserve"> </w:t>
      </w:r>
      <w:r w:rsidRPr="00633E59">
        <w:rPr>
          <w:rFonts w:ascii="Arial" w:eastAsia="Arial Unicode MS" w:hAnsi="Arial" w:cs="Arial"/>
          <w:color w:val="000000" w:themeColor="text1"/>
          <w:lang w:eastAsia="en-US"/>
        </w:rPr>
        <w:t xml:space="preserve">Justificar un importe de gasto soportado inferior al importe de la subvención otorgada. </w:t>
      </w:r>
      <w:proofErr w:type="gramStart"/>
      <w:r w:rsidRPr="00633E59">
        <w:rPr>
          <w:rFonts w:ascii="Arial" w:eastAsia="Arial Unicode MS" w:hAnsi="Arial" w:cs="Arial"/>
          <w:color w:val="000000" w:themeColor="text1"/>
          <w:lang w:eastAsia="en-US"/>
        </w:rPr>
        <w:t>Importe a reintegrar</w:t>
      </w:r>
      <w:proofErr w:type="gramEnd"/>
      <w:r w:rsidRPr="00633E59">
        <w:rPr>
          <w:rFonts w:ascii="Arial" w:eastAsia="Arial Unicode MS" w:hAnsi="Arial" w:cs="Arial"/>
          <w:color w:val="000000" w:themeColor="text1"/>
          <w:lang w:eastAsia="en-US"/>
        </w:rPr>
        <w:t>: el importe no justificado.</w:t>
      </w:r>
    </w:p>
    <w:p w14:paraId="2B6B426C" w14:textId="04DDB899" w:rsidR="00465BF8" w:rsidRPr="00633E59" w:rsidRDefault="00465BF8"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 xml:space="preserve">b) </w:t>
      </w:r>
      <w:r w:rsidR="0041317F" w:rsidRPr="00633E59">
        <w:rPr>
          <w:rFonts w:ascii="Arial" w:eastAsia="Arial Unicode MS" w:hAnsi="Arial" w:cs="Arial"/>
          <w:color w:val="000000" w:themeColor="text1"/>
          <w:lang w:eastAsia="en-US"/>
        </w:rPr>
        <w:t>Por incumplimiento de lo dispuesto en el artículo 31.3 de la Ley 38/2003, de 17 de noviembre, no solicitando tres presupuestos en caso de deber suscribir contratos por cuantía superior a los umbrales establecidos en la Ley 9/2017, de 8 de noviembre, de Contratos del Sector Público, por la que se transponen al ordenamiento jurídico español las Directivas del Parlamento Europeo y del Consejo 2014/23/UE y 2014/24/UE, de 26 de febrero de 2014 para los contratos menores: reintegro por la cuantía del contrato suscrito.</w:t>
      </w:r>
    </w:p>
    <w:p w14:paraId="18BA8175" w14:textId="060691A2" w:rsidR="00465BF8" w:rsidRPr="00633E59" w:rsidRDefault="00465BF8"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c)</w:t>
      </w:r>
      <w:r w:rsidR="00C329DD">
        <w:rPr>
          <w:rFonts w:ascii="Arial" w:eastAsia="Arial Unicode MS" w:hAnsi="Arial" w:cs="Arial"/>
          <w:color w:val="000000" w:themeColor="text1"/>
          <w:lang w:eastAsia="en-US"/>
        </w:rPr>
        <w:t xml:space="preserve"> </w:t>
      </w:r>
      <w:r w:rsidR="00966BA5">
        <w:rPr>
          <w:rFonts w:ascii="Arial" w:eastAsia="Arial Unicode MS" w:hAnsi="Arial" w:cs="Arial"/>
          <w:color w:val="000000" w:themeColor="text1"/>
          <w:lang w:eastAsia="en-US"/>
        </w:rPr>
        <w:t>En caso de i</w:t>
      </w:r>
      <w:r w:rsidRPr="00633E59">
        <w:rPr>
          <w:rFonts w:ascii="Arial" w:eastAsia="Arial Unicode MS" w:hAnsi="Arial" w:cs="Arial"/>
          <w:color w:val="000000" w:themeColor="text1"/>
          <w:lang w:eastAsia="en-US"/>
        </w:rPr>
        <w:t>ncumplimiento de las medidas de publicidad de la subvención por parte del beneficiario</w:t>
      </w:r>
      <w:r w:rsidR="00966BA5">
        <w:rPr>
          <w:rFonts w:ascii="Arial" w:eastAsia="Arial Unicode MS" w:hAnsi="Arial" w:cs="Arial"/>
          <w:color w:val="000000" w:themeColor="text1"/>
          <w:lang w:eastAsia="en-US"/>
        </w:rPr>
        <w:t>, s</w:t>
      </w:r>
      <w:r w:rsidR="00966BA5" w:rsidRPr="00966BA5">
        <w:rPr>
          <w:rFonts w:ascii="Arial" w:eastAsia="Arial Unicode MS" w:hAnsi="Arial" w:cs="Arial"/>
          <w:color w:val="000000" w:themeColor="text1"/>
          <w:lang w:eastAsia="en-US"/>
        </w:rPr>
        <w:t>i resultara aún posible su cumplimiento en los términos establecidos, el órgano concedente requerir</w:t>
      </w:r>
      <w:r w:rsidR="00966BA5">
        <w:rPr>
          <w:rFonts w:ascii="Arial" w:eastAsia="Arial Unicode MS" w:hAnsi="Arial" w:cs="Arial"/>
          <w:color w:val="000000" w:themeColor="text1"/>
          <w:lang w:eastAsia="en-US"/>
        </w:rPr>
        <w:t>á</w:t>
      </w:r>
      <w:r w:rsidR="00966BA5" w:rsidRPr="00966BA5">
        <w:rPr>
          <w:rFonts w:ascii="Arial" w:eastAsia="Arial Unicode MS" w:hAnsi="Arial" w:cs="Arial"/>
          <w:color w:val="000000" w:themeColor="text1"/>
          <w:lang w:eastAsia="en-US"/>
        </w:rPr>
        <w:t xml:space="preserve"> al beneficiario para que adopte las medidas de difusión establecidas en un plazo no superior a 15 días</w:t>
      </w:r>
      <w:r w:rsidR="00966BA5">
        <w:rPr>
          <w:rFonts w:ascii="Arial" w:eastAsia="Arial Unicode MS" w:hAnsi="Arial" w:cs="Arial"/>
          <w:color w:val="000000" w:themeColor="text1"/>
          <w:lang w:eastAsia="en-US"/>
        </w:rPr>
        <w:t xml:space="preserve">. Si </w:t>
      </w:r>
      <w:r w:rsidR="00966BA5" w:rsidRPr="00966BA5">
        <w:rPr>
          <w:rFonts w:ascii="Arial" w:eastAsia="Arial Unicode MS" w:hAnsi="Arial" w:cs="Arial"/>
          <w:color w:val="000000" w:themeColor="text1"/>
          <w:lang w:eastAsia="en-US"/>
        </w:rPr>
        <w:t>no resultara posible su cumplimiento en los términos establecidos</w:t>
      </w:r>
      <w:r w:rsidR="00966BA5">
        <w:rPr>
          <w:rFonts w:ascii="Arial" w:eastAsia="Arial Unicode MS" w:hAnsi="Arial" w:cs="Arial"/>
          <w:color w:val="000000" w:themeColor="text1"/>
          <w:lang w:eastAsia="en-US"/>
        </w:rPr>
        <w:t xml:space="preserve">, o </w:t>
      </w:r>
      <w:r w:rsidR="00190121">
        <w:rPr>
          <w:rFonts w:ascii="Arial" w:eastAsia="Arial Unicode MS" w:hAnsi="Arial" w:cs="Arial"/>
          <w:color w:val="000000" w:themeColor="text1"/>
          <w:lang w:eastAsia="en-US"/>
        </w:rPr>
        <w:t>no se hubiese</w:t>
      </w:r>
      <w:r w:rsidR="00966BA5">
        <w:rPr>
          <w:rFonts w:ascii="Arial" w:eastAsia="Arial Unicode MS" w:hAnsi="Arial" w:cs="Arial"/>
          <w:color w:val="000000" w:themeColor="text1"/>
          <w:lang w:eastAsia="en-US"/>
        </w:rPr>
        <w:t xml:space="preserve"> atendido el requerimiento anterior, se impondrá un reintegro del 5 por ciento.</w:t>
      </w:r>
    </w:p>
    <w:p w14:paraId="3C9A0112" w14:textId="5AECC59F" w:rsidR="0041317F" w:rsidRPr="00633E59" w:rsidRDefault="00626B7B" w:rsidP="00633E59">
      <w:pPr>
        <w:autoSpaceDE w:val="0"/>
        <w:autoSpaceDN w:val="0"/>
        <w:adjustRightInd w:val="0"/>
        <w:spacing w:after="240"/>
        <w:jc w:val="both"/>
        <w:rPr>
          <w:rFonts w:ascii="Arial" w:eastAsia="Arial Unicode MS" w:hAnsi="Arial" w:cs="Arial"/>
          <w:color w:val="000000" w:themeColor="text1"/>
          <w:lang w:eastAsia="en-US"/>
        </w:rPr>
      </w:pPr>
      <w:r>
        <w:rPr>
          <w:rFonts w:ascii="Arial" w:eastAsia="Arial Unicode MS" w:hAnsi="Arial" w:cs="Arial"/>
          <w:color w:val="000000" w:themeColor="text1"/>
          <w:lang w:eastAsia="en-US"/>
        </w:rPr>
        <w:t>d</w:t>
      </w:r>
      <w:r w:rsidR="0041317F" w:rsidRPr="00633E59">
        <w:rPr>
          <w:rFonts w:ascii="Arial" w:eastAsia="Arial Unicode MS" w:hAnsi="Arial" w:cs="Arial"/>
          <w:color w:val="000000" w:themeColor="text1"/>
          <w:lang w:eastAsia="en-US"/>
        </w:rPr>
        <w:t>)</w:t>
      </w:r>
      <w:r w:rsidR="00C329DD">
        <w:rPr>
          <w:rFonts w:ascii="Arial" w:eastAsia="Arial Unicode MS" w:hAnsi="Arial" w:cs="Arial"/>
          <w:color w:val="000000" w:themeColor="text1"/>
          <w:lang w:eastAsia="en-US"/>
        </w:rPr>
        <w:t xml:space="preserve"> </w:t>
      </w:r>
      <w:r w:rsidR="0041317F" w:rsidRPr="00633E59">
        <w:rPr>
          <w:rFonts w:ascii="Arial" w:eastAsia="Arial Unicode MS" w:hAnsi="Arial" w:cs="Arial"/>
          <w:color w:val="000000" w:themeColor="text1"/>
          <w:lang w:eastAsia="en-US"/>
        </w:rPr>
        <w:t xml:space="preserve">Incumplimiento de las obligaciones contables, registrales o de conservación de documentos cuando de ello se derive la imposibilidad de verificar el empleo dado a los fondos percibidos, el cumplimiento del objetivo, la realidad y regularidad de las actividades subvencionadas, o la concurrencia de subvenciones, ayudas, ingresos o recursos para la misma finalidad, procedentes de cualesquiera administraciones o entes públicos o privados, nacionales, de la Unión Europea o de organismos internacionales. </w:t>
      </w:r>
      <w:proofErr w:type="gramStart"/>
      <w:r w:rsidR="0041317F" w:rsidRPr="00633E59">
        <w:rPr>
          <w:rFonts w:ascii="Arial" w:eastAsia="Arial Unicode MS" w:hAnsi="Arial" w:cs="Arial"/>
          <w:color w:val="000000" w:themeColor="text1"/>
          <w:lang w:eastAsia="en-US"/>
        </w:rPr>
        <w:t>Importe a reintegrar</w:t>
      </w:r>
      <w:proofErr w:type="gramEnd"/>
      <w:r w:rsidR="0041317F" w:rsidRPr="00633E59">
        <w:rPr>
          <w:rFonts w:ascii="Arial" w:eastAsia="Arial Unicode MS" w:hAnsi="Arial" w:cs="Arial"/>
          <w:color w:val="000000" w:themeColor="text1"/>
          <w:lang w:eastAsia="en-US"/>
        </w:rPr>
        <w:t>: el importe del gasto respecto del que se hayan incumplido las obligaciones.</w:t>
      </w:r>
    </w:p>
    <w:p w14:paraId="09D2F0FA" w14:textId="1A47D466" w:rsidR="00D2355C" w:rsidRPr="00633E59" w:rsidRDefault="00626B7B" w:rsidP="00633E59">
      <w:pPr>
        <w:autoSpaceDE w:val="0"/>
        <w:autoSpaceDN w:val="0"/>
        <w:adjustRightInd w:val="0"/>
        <w:spacing w:after="240"/>
        <w:jc w:val="both"/>
        <w:rPr>
          <w:rFonts w:ascii="Arial" w:eastAsia="Arial Unicode MS" w:hAnsi="Arial" w:cs="Arial"/>
          <w:color w:val="000000" w:themeColor="text1"/>
          <w:lang w:eastAsia="en-US"/>
        </w:rPr>
      </w:pPr>
      <w:r>
        <w:rPr>
          <w:rFonts w:ascii="Arial" w:eastAsia="Arial Unicode MS" w:hAnsi="Arial" w:cs="Arial"/>
          <w:color w:val="000000" w:themeColor="text1"/>
          <w:lang w:eastAsia="en-US"/>
        </w:rPr>
        <w:t>e</w:t>
      </w:r>
      <w:r w:rsidR="0041317F" w:rsidRPr="00633E59">
        <w:rPr>
          <w:rFonts w:ascii="Arial" w:eastAsia="Arial Unicode MS" w:hAnsi="Arial" w:cs="Arial"/>
          <w:color w:val="000000" w:themeColor="text1"/>
          <w:lang w:eastAsia="en-US"/>
        </w:rPr>
        <w:t>)</w:t>
      </w:r>
      <w:r w:rsidR="00C329DD">
        <w:rPr>
          <w:rFonts w:ascii="Arial" w:eastAsia="Arial Unicode MS" w:hAnsi="Arial" w:cs="Arial"/>
          <w:color w:val="000000" w:themeColor="text1"/>
          <w:lang w:eastAsia="en-US"/>
        </w:rPr>
        <w:t xml:space="preserve"> </w:t>
      </w:r>
      <w:r w:rsidR="0041317F" w:rsidRPr="00633E59">
        <w:rPr>
          <w:rFonts w:ascii="Arial" w:eastAsia="Arial Unicode MS" w:hAnsi="Arial" w:cs="Arial"/>
          <w:color w:val="000000" w:themeColor="text1"/>
          <w:lang w:eastAsia="en-US"/>
        </w:rPr>
        <w:t xml:space="preserve">El incumplimiento total de cualquiera otra de las obligaciones enunciadas en el artículo 37.1 de la Ley 38/2003, de 17 de noviembre. </w:t>
      </w:r>
      <w:proofErr w:type="gramStart"/>
      <w:r w:rsidR="0041317F" w:rsidRPr="00633E59">
        <w:rPr>
          <w:rFonts w:ascii="Arial" w:eastAsia="Arial Unicode MS" w:hAnsi="Arial" w:cs="Arial"/>
          <w:color w:val="000000" w:themeColor="text1"/>
          <w:lang w:eastAsia="en-US"/>
        </w:rPr>
        <w:t>Porcentaje a reintegrar</w:t>
      </w:r>
      <w:proofErr w:type="gramEnd"/>
      <w:r w:rsidR="0041317F" w:rsidRPr="00633E59">
        <w:rPr>
          <w:rFonts w:ascii="Arial" w:eastAsia="Arial Unicode MS" w:hAnsi="Arial" w:cs="Arial"/>
          <w:color w:val="000000" w:themeColor="text1"/>
          <w:lang w:eastAsia="en-US"/>
        </w:rPr>
        <w:t>: 100 por ciento.</w:t>
      </w:r>
    </w:p>
    <w:p w14:paraId="3B777F7C" w14:textId="077AB734" w:rsidR="00091F6F" w:rsidRPr="00633E59" w:rsidRDefault="00091F6F" w:rsidP="00633E59">
      <w:pPr>
        <w:autoSpaceDE w:val="0"/>
        <w:autoSpaceDN w:val="0"/>
        <w:adjustRightInd w:val="0"/>
        <w:spacing w:after="240"/>
        <w:jc w:val="both"/>
        <w:rPr>
          <w:rFonts w:ascii="Arial" w:eastAsia="Arial Unicode MS" w:hAnsi="Arial" w:cs="Arial"/>
          <w:i/>
          <w:iCs/>
          <w:color w:val="000000" w:themeColor="text1"/>
          <w:lang w:eastAsia="en-US"/>
        </w:rPr>
      </w:pPr>
      <w:r w:rsidRPr="00C329DD">
        <w:rPr>
          <w:rFonts w:ascii="Arial" w:eastAsia="Arial Unicode MS" w:hAnsi="Arial" w:cs="Arial"/>
          <w:color w:val="000000" w:themeColor="text1"/>
          <w:lang w:eastAsia="en-US"/>
        </w:rPr>
        <w:t xml:space="preserve">Artículo </w:t>
      </w:r>
      <w:r w:rsidR="008F1E7E" w:rsidRPr="00C329DD">
        <w:rPr>
          <w:rFonts w:ascii="Arial" w:eastAsia="Arial Unicode MS" w:hAnsi="Arial" w:cs="Arial"/>
          <w:color w:val="000000" w:themeColor="text1"/>
          <w:lang w:eastAsia="en-US"/>
        </w:rPr>
        <w:t>1</w:t>
      </w:r>
      <w:r w:rsidR="005A0004" w:rsidRPr="00C329DD">
        <w:rPr>
          <w:rFonts w:ascii="Arial" w:eastAsia="Arial Unicode MS" w:hAnsi="Arial" w:cs="Arial"/>
          <w:color w:val="000000" w:themeColor="text1"/>
          <w:lang w:eastAsia="en-US"/>
        </w:rPr>
        <w:t>2</w:t>
      </w:r>
      <w:r w:rsidRPr="00C329DD">
        <w:rPr>
          <w:rFonts w:ascii="Arial" w:eastAsia="Arial Unicode MS" w:hAnsi="Arial" w:cs="Arial"/>
          <w:color w:val="000000" w:themeColor="text1"/>
          <w:lang w:eastAsia="en-US"/>
        </w:rPr>
        <w:t>.</w:t>
      </w:r>
      <w:r w:rsidRPr="00633E59">
        <w:rPr>
          <w:rFonts w:ascii="Arial" w:eastAsia="Arial Unicode MS" w:hAnsi="Arial" w:cs="Arial"/>
          <w:i/>
          <w:iCs/>
          <w:color w:val="000000" w:themeColor="text1"/>
          <w:lang w:eastAsia="en-US"/>
        </w:rPr>
        <w:t xml:space="preserve"> Infracciones y sanciones.</w:t>
      </w:r>
    </w:p>
    <w:p w14:paraId="604BDB91" w14:textId="3A6CABE5" w:rsidR="00037734" w:rsidRDefault="00091F6F"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 xml:space="preserve">Las posibles infracciones en materia de subvenciones que pudiesen ser cometidas por la </w:t>
      </w:r>
      <w:r w:rsidR="00CA3334" w:rsidRPr="00633E59">
        <w:rPr>
          <w:rFonts w:ascii="Arial" w:eastAsia="Arial Unicode MS" w:hAnsi="Arial" w:cs="Arial"/>
          <w:color w:val="000000" w:themeColor="text1"/>
          <w:lang w:eastAsia="en-US"/>
        </w:rPr>
        <w:t xml:space="preserve">entidad </w:t>
      </w:r>
      <w:r w:rsidRPr="00633E59">
        <w:rPr>
          <w:rFonts w:ascii="Arial" w:eastAsia="Arial Unicode MS" w:hAnsi="Arial" w:cs="Arial"/>
          <w:color w:val="000000" w:themeColor="text1"/>
          <w:lang w:eastAsia="en-US"/>
        </w:rPr>
        <w:t>beneficiaria de la subvenci</w:t>
      </w:r>
      <w:r w:rsidR="00EB195E" w:rsidRPr="00633E59">
        <w:rPr>
          <w:rFonts w:ascii="Arial" w:eastAsia="Arial Unicode MS" w:hAnsi="Arial" w:cs="Arial"/>
          <w:color w:val="000000" w:themeColor="text1"/>
          <w:lang w:eastAsia="en-US"/>
        </w:rPr>
        <w:t>ón</w:t>
      </w:r>
      <w:r w:rsidRPr="00633E59">
        <w:rPr>
          <w:rFonts w:ascii="Arial" w:eastAsia="Arial Unicode MS" w:hAnsi="Arial" w:cs="Arial"/>
          <w:color w:val="000000" w:themeColor="text1"/>
          <w:lang w:eastAsia="en-US"/>
        </w:rPr>
        <w:t xml:space="preserve"> regulada en este </w:t>
      </w:r>
      <w:r w:rsidR="00C329DD">
        <w:rPr>
          <w:rFonts w:ascii="Arial" w:eastAsia="Arial Unicode MS" w:hAnsi="Arial" w:cs="Arial"/>
          <w:color w:val="000000" w:themeColor="text1"/>
          <w:lang w:eastAsia="en-US"/>
        </w:rPr>
        <w:t>r</w:t>
      </w:r>
      <w:r w:rsidR="00ED080E" w:rsidRPr="00633E59">
        <w:rPr>
          <w:rFonts w:ascii="Arial" w:eastAsia="Arial Unicode MS" w:hAnsi="Arial" w:cs="Arial"/>
          <w:color w:val="000000" w:themeColor="text1"/>
          <w:lang w:eastAsia="en-US"/>
        </w:rPr>
        <w:t xml:space="preserve">eal </w:t>
      </w:r>
      <w:r w:rsidR="00C329DD">
        <w:rPr>
          <w:rFonts w:ascii="Arial" w:eastAsia="Arial Unicode MS" w:hAnsi="Arial" w:cs="Arial"/>
          <w:color w:val="000000" w:themeColor="text1"/>
          <w:lang w:eastAsia="en-US"/>
        </w:rPr>
        <w:t>d</w:t>
      </w:r>
      <w:r w:rsidR="00ED080E" w:rsidRPr="00633E59">
        <w:rPr>
          <w:rFonts w:ascii="Arial" w:eastAsia="Arial Unicode MS" w:hAnsi="Arial" w:cs="Arial"/>
          <w:color w:val="000000" w:themeColor="text1"/>
          <w:lang w:eastAsia="en-US"/>
        </w:rPr>
        <w:t>ecreto</w:t>
      </w:r>
      <w:r w:rsidR="00187066" w:rsidRPr="00633E59">
        <w:rPr>
          <w:rFonts w:ascii="Arial" w:eastAsia="Arial Unicode MS" w:hAnsi="Arial" w:cs="Arial"/>
          <w:color w:val="000000" w:themeColor="text1"/>
          <w:lang w:eastAsia="en-US"/>
        </w:rPr>
        <w:t xml:space="preserve"> se graduarán</w:t>
      </w:r>
      <w:r w:rsidRPr="00633E59">
        <w:rPr>
          <w:rFonts w:ascii="Arial" w:eastAsia="Arial Unicode MS" w:hAnsi="Arial" w:cs="Arial"/>
          <w:color w:val="000000" w:themeColor="text1"/>
          <w:lang w:eastAsia="en-US"/>
        </w:rPr>
        <w:t xml:space="preserve"> y sancionarán de acuerdo con lo establecido en el título IV, capítulo I y II de la Ley 38/2003, de 17 de noviembre.</w:t>
      </w:r>
    </w:p>
    <w:p w14:paraId="54A03006" w14:textId="470C657D" w:rsidR="00EA0E45" w:rsidRDefault="00EA0E45" w:rsidP="00633E59">
      <w:pPr>
        <w:autoSpaceDE w:val="0"/>
        <w:autoSpaceDN w:val="0"/>
        <w:adjustRightInd w:val="0"/>
        <w:spacing w:after="240"/>
        <w:jc w:val="both"/>
        <w:rPr>
          <w:rFonts w:ascii="Arial" w:eastAsia="Arial Unicode MS" w:hAnsi="Arial" w:cs="Arial"/>
          <w:color w:val="000000" w:themeColor="text1"/>
          <w:lang w:eastAsia="en-US"/>
        </w:rPr>
      </w:pPr>
      <w:r>
        <w:rPr>
          <w:rFonts w:ascii="Arial" w:eastAsia="Arial Unicode MS" w:hAnsi="Arial" w:cs="Arial"/>
          <w:color w:val="000000" w:themeColor="text1"/>
          <w:lang w:eastAsia="en-US"/>
        </w:rPr>
        <w:t>Artículo 13. Modificación de la resolución de concesión.</w:t>
      </w:r>
    </w:p>
    <w:p w14:paraId="273D4CAC" w14:textId="2F78AD7B" w:rsidR="00EA0E45" w:rsidRPr="00EA0E45" w:rsidRDefault="00EA0E45" w:rsidP="00EA0E45">
      <w:pPr>
        <w:autoSpaceDE w:val="0"/>
        <w:autoSpaceDN w:val="0"/>
        <w:adjustRightInd w:val="0"/>
        <w:spacing w:after="240"/>
        <w:jc w:val="both"/>
        <w:rPr>
          <w:rFonts w:ascii="Arial" w:eastAsia="Arial Unicode MS" w:hAnsi="Arial" w:cs="Arial"/>
          <w:color w:val="000000" w:themeColor="text1"/>
          <w:lang w:eastAsia="en-US"/>
        </w:rPr>
      </w:pPr>
      <w:r>
        <w:rPr>
          <w:rFonts w:ascii="Arial" w:eastAsia="Arial Unicode MS" w:hAnsi="Arial" w:cs="Arial"/>
          <w:color w:val="000000" w:themeColor="text1"/>
          <w:lang w:eastAsia="en-US"/>
        </w:rPr>
        <w:t xml:space="preserve">1. </w:t>
      </w:r>
      <w:r w:rsidRPr="00EA0E45">
        <w:rPr>
          <w:rFonts w:ascii="Arial" w:eastAsia="Arial Unicode MS" w:hAnsi="Arial" w:cs="Arial"/>
          <w:color w:val="000000" w:themeColor="text1"/>
          <w:lang w:eastAsia="en-US"/>
        </w:rPr>
        <w:t xml:space="preserve">Podrá modificarse la resolución de concesión como consecuencia de la alteración de las condiciones tenidas en cuenta para la concesión y, particularmente, cuando se produzca la modificación del objeto, calendario o finalidad de </w:t>
      </w:r>
      <w:r>
        <w:rPr>
          <w:rFonts w:ascii="Arial" w:eastAsia="Arial Unicode MS" w:hAnsi="Arial" w:cs="Arial"/>
          <w:color w:val="000000" w:themeColor="text1"/>
          <w:lang w:eastAsia="en-US"/>
        </w:rPr>
        <w:t>las actividades</w:t>
      </w:r>
      <w:r w:rsidRPr="00EA0E45">
        <w:rPr>
          <w:rFonts w:ascii="Arial" w:eastAsia="Arial Unicode MS" w:hAnsi="Arial" w:cs="Arial"/>
          <w:color w:val="000000" w:themeColor="text1"/>
          <w:lang w:eastAsia="en-US"/>
        </w:rPr>
        <w:t xml:space="preserve"> iniciales subvencionad</w:t>
      </w:r>
      <w:r>
        <w:rPr>
          <w:rFonts w:ascii="Arial" w:eastAsia="Arial Unicode MS" w:hAnsi="Arial" w:cs="Arial"/>
          <w:color w:val="000000" w:themeColor="text1"/>
          <w:lang w:eastAsia="en-US"/>
        </w:rPr>
        <w:t>a</w:t>
      </w:r>
      <w:r w:rsidRPr="00EA0E45">
        <w:rPr>
          <w:rFonts w:ascii="Arial" w:eastAsia="Arial Unicode MS" w:hAnsi="Arial" w:cs="Arial"/>
          <w:color w:val="000000" w:themeColor="text1"/>
          <w:lang w:eastAsia="en-US"/>
        </w:rPr>
        <w:t>s a l</w:t>
      </w:r>
      <w:r>
        <w:rPr>
          <w:rFonts w:ascii="Arial" w:eastAsia="Arial Unicode MS" w:hAnsi="Arial" w:cs="Arial"/>
          <w:color w:val="000000" w:themeColor="text1"/>
          <w:lang w:eastAsia="en-US"/>
        </w:rPr>
        <w:t>a</w:t>
      </w:r>
      <w:r w:rsidRPr="00EA0E45">
        <w:rPr>
          <w:rFonts w:ascii="Arial" w:eastAsia="Arial Unicode MS" w:hAnsi="Arial" w:cs="Arial"/>
          <w:color w:val="000000" w:themeColor="text1"/>
          <w:lang w:eastAsia="en-US"/>
        </w:rPr>
        <w:t>s que se hace referencia en el artículo </w:t>
      </w:r>
      <w:r>
        <w:rPr>
          <w:rFonts w:ascii="Arial" w:eastAsia="Arial Unicode MS" w:hAnsi="Arial" w:cs="Arial"/>
          <w:color w:val="000000" w:themeColor="text1"/>
          <w:lang w:eastAsia="en-US"/>
        </w:rPr>
        <w:t>3</w:t>
      </w:r>
      <w:r w:rsidRPr="00EA0E45">
        <w:rPr>
          <w:rFonts w:ascii="Arial" w:eastAsia="Arial Unicode MS" w:hAnsi="Arial" w:cs="Arial"/>
          <w:color w:val="000000" w:themeColor="text1"/>
          <w:lang w:eastAsia="en-US"/>
        </w:rPr>
        <w:t>.</w:t>
      </w:r>
    </w:p>
    <w:p w14:paraId="75B323E5" w14:textId="77777777" w:rsidR="00EA0E45" w:rsidRPr="00EA0E45" w:rsidRDefault="00EA0E45" w:rsidP="00EA0E45">
      <w:pPr>
        <w:autoSpaceDE w:val="0"/>
        <w:autoSpaceDN w:val="0"/>
        <w:adjustRightInd w:val="0"/>
        <w:spacing w:after="240"/>
        <w:jc w:val="both"/>
        <w:rPr>
          <w:rFonts w:ascii="Arial" w:eastAsia="Arial Unicode MS" w:hAnsi="Arial" w:cs="Arial"/>
          <w:color w:val="000000" w:themeColor="text1"/>
          <w:lang w:eastAsia="en-US"/>
        </w:rPr>
      </w:pPr>
      <w:r w:rsidRPr="00EA0E45">
        <w:rPr>
          <w:rFonts w:ascii="Arial" w:eastAsia="Arial Unicode MS" w:hAnsi="Arial" w:cs="Arial"/>
          <w:color w:val="000000" w:themeColor="text1"/>
          <w:lang w:eastAsia="en-US"/>
        </w:rPr>
        <w:t>2.</w:t>
      </w:r>
      <w:r w:rsidRPr="00EA0E45">
        <w:rPr>
          <w:rFonts w:ascii="Arial" w:eastAsia="Arial Unicode MS" w:hAnsi="Arial" w:cs="Arial"/>
          <w:color w:val="000000" w:themeColor="text1"/>
          <w:lang w:eastAsia="en-US"/>
        </w:rPr>
        <w:t> </w:t>
      </w:r>
      <w:r w:rsidRPr="00EA0E45">
        <w:rPr>
          <w:rFonts w:ascii="Arial" w:eastAsia="Arial Unicode MS" w:hAnsi="Arial" w:cs="Arial"/>
          <w:color w:val="000000" w:themeColor="text1"/>
          <w:lang w:eastAsia="en-US"/>
        </w:rPr>
        <w:t>La solicitud deberá presentarse por medios electrónicos, dirigida al órgano instructor, a cuyos efectos estará disponible el registro electrónico accesible a través de la sede electrónica asociada del Ministerio de Ciencia, Innovación y Universidades, al menos quince días hábiles antes de que finalice el plazo de ejecución.</w:t>
      </w:r>
    </w:p>
    <w:p w14:paraId="465A58B0" w14:textId="5E9BEAFC" w:rsidR="00EA0E45" w:rsidRPr="00EA0E45" w:rsidRDefault="00EA0E45" w:rsidP="00EA0E45">
      <w:pPr>
        <w:autoSpaceDE w:val="0"/>
        <w:autoSpaceDN w:val="0"/>
        <w:adjustRightInd w:val="0"/>
        <w:spacing w:after="240"/>
        <w:jc w:val="both"/>
        <w:rPr>
          <w:rFonts w:ascii="Arial" w:eastAsia="Arial Unicode MS" w:hAnsi="Arial" w:cs="Arial"/>
          <w:color w:val="000000" w:themeColor="text1"/>
          <w:lang w:eastAsia="en-US"/>
        </w:rPr>
      </w:pPr>
      <w:r>
        <w:rPr>
          <w:rFonts w:ascii="Arial" w:eastAsia="Arial Unicode MS" w:hAnsi="Arial" w:cs="Arial"/>
          <w:color w:val="000000" w:themeColor="text1"/>
          <w:lang w:eastAsia="en-US"/>
        </w:rPr>
        <w:t>3</w:t>
      </w:r>
      <w:r w:rsidRPr="00EA0E45">
        <w:rPr>
          <w:rFonts w:ascii="Arial" w:eastAsia="Arial Unicode MS" w:hAnsi="Arial" w:cs="Arial"/>
          <w:color w:val="000000" w:themeColor="text1"/>
          <w:lang w:eastAsia="en-US"/>
        </w:rPr>
        <w:t>.</w:t>
      </w:r>
      <w:r w:rsidRPr="00EA0E45">
        <w:rPr>
          <w:rFonts w:ascii="Arial" w:eastAsia="Arial Unicode MS" w:hAnsi="Arial" w:cs="Arial"/>
          <w:color w:val="000000" w:themeColor="text1"/>
          <w:lang w:eastAsia="en-US"/>
        </w:rPr>
        <w:t> </w:t>
      </w:r>
      <w:r w:rsidRPr="00EA0E45">
        <w:rPr>
          <w:rFonts w:ascii="Arial" w:eastAsia="Arial Unicode MS" w:hAnsi="Arial" w:cs="Arial"/>
          <w:color w:val="000000" w:themeColor="text1"/>
          <w:lang w:eastAsia="en-US"/>
        </w:rPr>
        <w:t>La resolución se notificará en un plazo máximo de tres meses a contar desde la fecha de presentación de la solicitud de modificación. Esta resolución pondrá fin a la vía administrativa y frente a la misma cabrá la interposición de recurso potestativo de reposición ante el órgano que la dictó o acudir a la vía jurisdiccional contencioso-administrativa, de conformidad con lo establecido en los artículos 123 y 124 de la Ley 39/2015, de 1 de octubre.</w:t>
      </w:r>
    </w:p>
    <w:p w14:paraId="13091F33" w14:textId="77777777" w:rsidR="00EA0E45" w:rsidRPr="00EA0E45" w:rsidRDefault="00EA0E45" w:rsidP="00EA0E45">
      <w:pPr>
        <w:autoSpaceDE w:val="0"/>
        <w:autoSpaceDN w:val="0"/>
        <w:adjustRightInd w:val="0"/>
        <w:spacing w:after="240"/>
        <w:jc w:val="both"/>
        <w:rPr>
          <w:rFonts w:ascii="Arial" w:eastAsia="Arial Unicode MS" w:hAnsi="Arial" w:cs="Arial"/>
          <w:color w:val="000000" w:themeColor="text1"/>
          <w:lang w:eastAsia="en-US"/>
        </w:rPr>
      </w:pPr>
      <w:r w:rsidRPr="00EA0E45">
        <w:rPr>
          <w:rFonts w:ascii="Arial" w:eastAsia="Arial Unicode MS" w:hAnsi="Arial" w:cs="Arial"/>
          <w:color w:val="000000" w:themeColor="text1"/>
          <w:lang w:eastAsia="en-US"/>
        </w:rPr>
        <w:lastRenderedPageBreak/>
        <w:t>Transcurrido el plazo máximo establecido sin que se haya dictado y notificado resolución expresa, se entenderá desestimada por silencio administrativo la solicitud, de acuerdo con lo previsto en el artículo 25.5 de la Ley 38/2003, de 17 de noviembre.</w:t>
      </w:r>
    </w:p>
    <w:p w14:paraId="61E4FA1A" w14:textId="7C736B4D" w:rsidR="00091F6F" w:rsidRPr="00633E59" w:rsidRDefault="00091F6F" w:rsidP="00633E59">
      <w:pPr>
        <w:autoSpaceDE w:val="0"/>
        <w:autoSpaceDN w:val="0"/>
        <w:adjustRightInd w:val="0"/>
        <w:spacing w:after="240"/>
        <w:jc w:val="both"/>
        <w:rPr>
          <w:rFonts w:ascii="Arial" w:eastAsia="Arial Unicode MS" w:hAnsi="Arial" w:cs="Arial"/>
          <w:i/>
          <w:iCs/>
          <w:color w:val="000000" w:themeColor="text1"/>
          <w:lang w:eastAsia="en-US"/>
        </w:rPr>
      </w:pPr>
      <w:r w:rsidRPr="00C329DD">
        <w:rPr>
          <w:rFonts w:ascii="Arial" w:eastAsia="Arial Unicode MS" w:hAnsi="Arial" w:cs="Arial"/>
          <w:color w:val="000000" w:themeColor="text1"/>
          <w:lang w:eastAsia="en-US"/>
        </w:rPr>
        <w:t>Disposición final primera.</w:t>
      </w:r>
      <w:r w:rsidRPr="00633E59">
        <w:rPr>
          <w:rFonts w:ascii="Arial" w:eastAsia="Arial Unicode MS" w:hAnsi="Arial" w:cs="Arial"/>
          <w:i/>
          <w:iCs/>
          <w:color w:val="000000" w:themeColor="text1"/>
          <w:lang w:eastAsia="en-US"/>
        </w:rPr>
        <w:t xml:space="preserve"> Título competencial.</w:t>
      </w:r>
    </w:p>
    <w:p w14:paraId="65128C7E" w14:textId="49BBE493" w:rsidR="002E3F0C" w:rsidRPr="00633E59" w:rsidRDefault="004E5F67"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 xml:space="preserve">Este </w:t>
      </w:r>
      <w:r w:rsidR="00C329DD">
        <w:rPr>
          <w:rFonts w:ascii="Arial" w:eastAsia="Arial Unicode MS" w:hAnsi="Arial" w:cs="Arial"/>
          <w:color w:val="000000" w:themeColor="text1"/>
          <w:lang w:eastAsia="en-US"/>
        </w:rPr>
        <w:t>r</w:t>
      </w:r>
      <w:r w:rsidR="00ED080E" w:rsidRPr="00633E59">
        <w:rPr>
          <w:rFonts w:ascii="Arial" w:eastAsia="Arial Unicode MS" w:hAnsi="Arial" w:cs="Arial"/>
          <w:color w:val="000000" w:themeColor="text1"/>
          <w:lang w:eastAsia="en-US"/>
        </w:rPr>
        <w:t xml:space="preserve">eal </w:t>
      </w:r>
      <w:r w:rsidR="00C329DD">
        <w:rPr>
          <w:rFonts w:ascii="Arial" w:eastAsia="Arial Unicode MS" w:hAnsi="Arial" w:cs="Arial"/>
          <w:color w:val="000000" w:themeColor="text1"/>
          <w:lang w:eastAsia="en-US"/>
        </w:rPr>
        <w:t>d</w:t>
      </w:r>
      <w:r w:rsidR="00ED080E" w:rsidRPr="00633E59">
        <w:rPr>
          <w:rFonts w:ascii="Arial" w:eastAsia="Arial Unicode MS" w:hAnsi="Arial" w:cs="Arial"/>
          <w:color w:val="000000" w:themeColor="text1"/>
          <w:lang w:eastAsia="en-US"/>
        </w:rPr>
        <w:t>ecreto</w:t>
      </w:r>
      <w:r w:rsidRPr="00633E59">
        <w:rPr>
          <w:rFonts w:ascii="Arial" w:eastAsia="Arial Unicode MS" w:hAnsi="Arial" w:cs="Arial"/>
          <w:color w:val="000000" w:themeColor="text1"/>
          <w:lang w:eastAsia="en-US"/>
        </w:rPr>
        <w:t xml:space="preserve"> se dicta al amparo de la competencia </w:t>
      </w:r>
      <w:r w:rsidR="00857B80" w:rsidRPr="00633E59">
        <w:rPr>
          <w:rFonts w:ascii="Arial" w:eastAsia="Arial Unicode MS" w:hAnsi="Arial" w:cs="Arial"/>
          <w:color w:val="000000" w:themeColor="text1"/>
          <w:lang w:eastAsia="en-US"/>
        </w:rPr>
        <w:t>de fomento y coordinación general de la investigación científica y técnica</w:t>
      </w:r>
      <w:r w:rsidR="00602B04" w:rsidRPr="00633E59">
        <w:rPr>
          <w:rFonts w:ascii="Arial" w:eastAsia="Arial Unicode MS" w:hAnsi="Arial" w:cs="Arial"/>
          <w:color w:val="000000" w:themeColor="text1"/>
          <w:lang w:eastAsia="en-US"/>
        </w:rPr>
        <w:t>,</w:t>
      </w:r>
      <w:r w:rsidR="00857B80" w:rsidRPr="00633E59">
        <w:rPr>
          <w:rFonts w:ascii="Arial" w:eastAsia="Arial Unicode MS" w:hAnsi="Arial" w:cs="Arial"/>
          <w:color w:val="000000" w:themeColor="text1"/>
          <w:lang w:eastAsia="en-US"/>
        </w:rPr>
        <w:t xml:space="preserve"> y </w:t>
      </w:r>
      <w:r w:rsidR="00602B04" w:rsidRPr="00633E59">
        <w:rPr>
          <w:rFonts w:ascii="Arial" w:eastAsia="Arial Unicode MS" w:hAnsi="Arial" w:cs="Arial"/>
          <w:color w:val="000000" w:themeColor="text1"/>
          <w:lang w:eastAsia="en-US"/>
        </w:rPr>
        <w:t xml:space="preserve">de </w:t>
      </w:r>
      <w:r w:rsidR="00857B80" w:rsidRPr="00633E59">
        <w:rPr>
          <w:rFonts w:ascii="Arial" w:eastAsia="Arial Unicode MS" w:hAnsi="Arial" w:cs="Arial"/>
          <w:color w:val="000000" w:themeColor="text1"/>
          <w:lang w:eastAsia="en-US"/>
        </w:rPr>
        <w:t>aprobación</w:t>
      </w:r>
      <w:r w:rsidRPr="00633E59">
        <w:rPr>
          <w:rFonts w:ascii="Arial" w:eastAsia="Arial Unicode MS" w:hAnsi="Arial" w:cs="Arial"/>
          <w:color w:val="000000" w:themeColor="text1"/>
          <w:lang w:eastAsia="en-US"/>
        </w:rPr>
        <w:t xml:space="preserve"> de las normas básicas para el desarrollo del artículo 27 de la Constitución, a fin de garantizar el cumplimiento de las obligaciones de los poderes públicos en esta materia, de conformidad con lo preceptuado por el artículo 149.1. 15.ª y 30.ª de la Constitución Española.</w:t>
      </w:r>
    </w:p>
    <w:p w14:paraId="60EC151F" w14:textId="593473CD" w:rsidR="00091F6F" w:rsidRPr="00633E59" w:rsidRDefault="00091F6F" w:rsidP="00633E59">
      <w:pPr>
        <w:autoSpaceDE w:val="0"/>
        <w:autoSpaceDN w:val="0"/>
        <w:adjustRightInd w:val="0"/>
        <w:spacing w:after="240"/>
        <w:jc w:val="both"/>
        <w:rPr>
          <w:rFonts w:ascii="Arial" w:eastAsia="Arial Unicode MS" w:hAnsi="Arial" w:cs="Arial"/>
          <w:i/>
          <w:iCs/>
          <w:color w:val="000000" w:themeColor="text1"/>
          <w:lang w:eastAsia="en-US"/>
        </w:rPr>
      </w:pPr>
      <w:r w:rsidRPr="00C329DD">
        <w:rPr>
          <w:rFonts w:ascii="Arial" w:eastAsia="Arial Unicode MS" w:hAnsi="Arial" w:cs="Arial"/>
          <w:color w:val="000000" w:themeColor="text1"/>
          <w:lang w:eastAsia="en-US"/>
        </w:rPr>
        <w:t>Disposición final segunda.</w:t>
      </w:r>
      <w:r w:rsidRPr="00633E59">
        <w:rPr>
          <w:rFonts w:ascii="Arial" w:eastAsia="Arial Unicode MS" w:hAnsi="Arial" w:cs="Arial"/>
          <w:i/>
          <w:iCs/>
          <w:color w:val="000000" w:themeColor="text1"/>
          <w:lang w:eastAsia="en-US"/>
        </w:rPr>
        <w:t xml:space="preserve"> Habilitación.</w:t>
      </w:r>
    </w:p>
    <w:p w14:paraId="41F2B520" w14:textId="7AD08541" w:rsidR="00524885" w:rsidRPr="00633E59" w:rsidRDefault="004E5F67"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Se faculta a la persona titular del Ministerio de</w:t>
      </w:r>
      <w:r w:rsidR="004D2D63" w:rsidRPr="00633E59">
        <w:rPr>
          <w:rFonts w:ascii="Arial" w:hAnsi="Arial" w:cs="Arial"/>
          <w:color w:val="000000" w:themeColor="text1"/>
        </w:rPr>
        <w:t xml:space="preserve"> </w:t>
      </w:r>
      <w:r w:rsidR="004D2D63" w:rsidRPr="00633E59">
        <w:rPr>
          <w:rFonts w:ascii="Arial" w:eastAsia="Arial Unicode MS" w:hAnsi="Arial" w:cs="Arial"/>
          <w:color w:val="000000" w:themeColor="text1"/>
          <w:lang w:eastAsia="en-US"/>
        </w:rPr>
        <w:t>Ciencia, Innovación y</w:t>
      </w:r>
      <w:r w:rsidRPr="00633E59">
        <w:rPr>
          <w:rFonts w:ascii="Arial" w:eastAsia="Arial Unicode MS" w:hAnsi="Arial" w:cs="Arial"/>
          <w:color w:val="000000" w:themeColor="text1"/>
          <w:lang w:eastAsia="en-US"/>
        </w:rPr>
        <w:t xml:space="preserve"> Universidades para adoptar las disposiciones necesarias para el desarrollo y ejecución de este </w:t>
      </w:r>
      <w:r w:rsidR="00C329DD">
        <w:rPr>
          <w:rFonts w:ascii="Arial" w:eastAsia="Arial Unicode MS" w:hAnsi="Arial" w:cs="Arial"/>
          <w:color w:val="000000" w:themeColor="text1"/>
          <w:lang w:eastAsia="en-US"/>
        </w:rPr>
        <w:t>r</w:t>
      </w:r>
      <w:r w:rsidR="00ED080E" w:rsidRPr="00633E59">
        <w:rPr>
          <w:rFonts w:ascii="Arial" w:eastAsia="Arial Unicode MS" w:hAnsi="Arial" w:cs="Arial"/>
          <w:color w:val="000000" w:themeColor="text1"/>
          <w:lang w:eastAsia="en-US"/>
        </w:rPr>
        <w:t xml:space="preserve">eal </w:t>
      </w:r>
      <w:r w:rsidR="00C329DD">
        <w:rPr>
          <w:rFonts w:ascii="Arial" w:eastAsia="Arial Unicode MS" w:hAnsi="Arial" w:cs="Arial"/>
          <w:color w:val="000000" w:themeColor="text1"/>
          <w:lang w:eastAsia="en-US"/>
        </w:rPr>
        <w:t>d</w:t>
      </w:r>
      <w:r w:rsidR="00ED080E" w:rsidRPr="00633E59">
        <w:rPr>
          <w:rFonts w:ascii="Arial" w:eastAsia="Arial Unicode MS" w:hAnsi="Arial" w:cs="Arial"/>
          <w:color w:val="000000" w:themeColor="text1"/>
          <w:lang w:eastAsia="en-US"/>
        </w:rPr>
        <w:t>ecreto</w:t>
      </w:r>
      <w:r w:rsidRPr="00633E59">
        <w:rPr>
          <w:rFonts w:ascii="Arial" w:eastAsia="Arial Unicode MS" w:hAnsi="Arial" w:cs="Arial"/>
          <w:color w:val="000000" w:themeColor="text1"/>
          <w:lang w:eastAsia="en-US"/>
        </w:rPr>
        <w:t>.</w:t>
      </w:r>
    </w:p>
    <w:p w14:paraId="1D7BC512" w14:textId="260ECBFE" w:rsidR="00091F6F" w:rsidRPr="00633E59" w:rsidRDefault="00091F6F" w:rsidP="00633E59">
      <w:pPr>
        <w:autoSpaceDE w:val="0"/>
        <w:autoSpaceDN w:val="0"/>
        <w:adjustRightInd w:val="0"/>
        <w:spacing w:after="240"/>
        <w:jc w:val="both"/>
        <w:rPr>
          <w:rFonts w:ascii="Arial" w:eastAsia="Arial Unicode MS" w:hAnsi="Arial" w:cs="Arial"/>
          <w:i/>
          <w:iCs/>
          <w:color w:val="000000" w:themeColor="text1"/>
          <w:lang w:eastAsia="en-US"/>
        </w:rPr>
      </w:pPr>
      <w:r w:rsidRPr="00C329DD">
        <w:rPr>
          <w:rFonts w:ascii="Arial" w:eastAsia="Arial Unicode MS" w:hAnsi="Arial" w:cs="Arial"/>
          <w:color w:val="000000" w:themeColor="text1"/>
          <w:lang w:eastAsia="en-US"/>
        </w:rPr>
        <w:t>Disposición final tercera.</w:t>
      </w:r>
      <w:r w:rsidRPr="00633E59">
        <w:rPr>
          <w:rFonts w:ascii="Arial" w:eastAsia="Arial Unicode MS" w:hAnsi="Arial" w:cs="Arial"/>
          <w:i/>
          <w:iCs/>
          <w:color w:val="000000" w:themeColor="text1"/>
          <w:lang w:eastAsia="en-US"/>
        </w:rPr>
        <w:t xml:space="preserve"> Entrada en vigor.</w:t>
      </w:r>
    </w:p>
    <w:p w14:paraId="304406FA" w14:textId="1A73A764" w:rsidR="00542CDC" w:rsidRPr="00633E59" w:rsidRDefault="00091F6F" w:rsidP="00633E59">
      <w:pPr>
        <w:autoSpaceDE w:val="0"/>
        <w:autoSpaceDN w:val="0"/>
        <w:adjustRightInd w:val="0"/>
        <w:spacing w:after="240"/>
        <w:jc w:val="both"/>
        <w:rPr>
          <w:rFonts w:ascii="Arial" w:eastAsia="Arial Unicode MS" w:hAnsi="Arial" w:cs="Arial"/>
          <w:color w:val="000000" w:themeColor="text1"/>
          <w:lang w:eastAsia="en-US"/>
        </w:rPr>
      </w:pPr>
      <w:r w:rsidRPr="00633E59">
        <w:rPr>
          <w:rFonts w:ascii="Arial" w:eastAsia="Arial Unicode MS" w:hAnsi="Arial" w:cs="Arial"/>
          <w:color w:val="000000" w:themeColor="text1"/>
          <w:lang w:eastAsia="en-US"/>
        </w:rPr>
        <w:t xml:space="preserve">Este </w:t>
      </w:r>
      <w:r w:rsidR="00C329DD">
        <w:rPr>
          <w:rFonts w:ascii="Arial" w:eastAsia="Arial Unicode MS" w:hAnsi="Arial" w:cs="Arial"/>
          <w:color w:val="000000" w:themeColor="text1"/>
          <w:lang w:eastAsia="en-US"/>
        </w:rPr>
        <w:t>r</w:t>
      </w:r>
      <w:r w:rsidR="00ED080E" w:rsidRPr="00633E59">
        <w:rPr>
          <w:rFonts w:ascii="Arial" w:eastAsia="Arial Unicode MS" w:hAnsi="Arial" w:cs="Arial"/>
          <w:color w:val="000000" w:themeColor="text1"/>
          <w:lang w:eastAsia="en-US"/>
        </w:rPr>
        <w:t xml:space="preserve">eal </w:t>
      </w:r>
      <w:r w:rsidR="00C329DD">
        <w:rPr>
          <w:rFonts w:ascii="Arial" w:eastAsia="Arial Unicode MS" w:hAnsi="Arial" w:cs="Arial"/>
          <w:color w:val="000000" w:themeColor="text1"/>
          <w:lang w:eastAsia="en-US"/>
        </w:rPr>
        <w:t>d</w:t>
      </w:r>
      <w:r w:rsidR="00ED080E" w:rsidRPr="00633E59">
        <w:rPr>
          <w:rFonts w:ascii="Arial" w:eastAsia="Arial Unicode MS" w:hAnsi="Arial" w:cs="Arial"/>
          <w:color w:val="000000" w:themeColor="text1"/>
          <w:lang w:eastAsia="en-US"/>
        </w:rPr>
        <w:t>ecreto</w:t>
      </w:r>
      <w:r w:rsidRPr="00633E59">
        <w:rPr>
          <w:rFonts w:ascii="Arial" w:eastAsia="Arial Unicode MS" w:hAnsi="Arial" w:cs="Arial"/>
          <w:color w:val="000000" w:themeColor="text1"/>
          <w:lang w:eastAsia="en-US"/>
        </w:rPr>
        <w:t xml:space="preserve"> entrará en vigor el día siguiente al de su publicación en el «Boletín Oficial del Estado».</w:t>
      </w:r>
    </w:p>
    <w:p w14:paraId="58319076" w14:textId="77777777" w:rsidR="00D2355C" w:rsidRPr="00633E59" w:rsidRDefault="00D2355C" w:rsidP="00633E59">
      <w:pPr>
        <w:spacing w:after="240"/>
        <w:jc w:val="both"/>
        <w:rPr>
          <w:rFonts w:ascii="Arial" w:hAnsi="Arial" w:cs="Arial"/>
          <w:color w:val="000000" w:themeColor="text1"/>
        </w:rPr>
      </w:pPr>
    </w:p>
    <w:p w14:paraId="09218DBB" w14:textId="6E4F7A6A" w:rsidR="007F3A09" w:rsidRDefault="007F3A09" w:rsidP="00633E59">
      <w:pPr>
        <w:spacing w:after="240"/>
        <w:ind w:right="170"/>
        <w:jc w:val="center"/>
        <w:rPr>
          <w:rFonts w:ascii="Arial" w:hAnsi="Arial" w:cs="Arial"/>
          <w:color w:val="000000" w:themeColor="text1"/>
        </w:rPr>
      </w:pPr>
      <w:r w:rsidRPr="00633E59">
        <w:rPr>
          <w:rFonts w:ascii="Arial" w:hAnsi="Arial" w:cs="Arial"/>
          <w:color w:val="000000" w:themeColor="text1"/>
        </w:rPr>
        <w:t>EL</w:t>
      </w:r>
      <w:r w:rsidR="00D66614" w:rsidRPr="00633E59">
        <w:rPr>
          <w:rFonts w:ascii="Arial" w:hAnsi="Arial" w:cs="Arial"/>
          <w:color w:val="000000" w:themeColor="text1"/>
        </w:rPr>
        <w:t>É</w:t>
      </w:r>
      <w:r w:rsidRPr="00633E59">
        <w:rPr>
          <w:rFonts w:ascii="Arial" w:hAnsi="Arial" w:cs="Arial"/>
          <w:color w:val="000000" w:themeColor="text1"/>
        </w:rPr>
        <w:t>VESE AL CONSEJO DE MINISTROS</w:t>
      </w:r>
    </w:p>
    <w:p w14:paraId="3C7AADC6" w14:textId="53229E64" w:rsidR="00EE6F39" w:rsidRPr="00633E59" w:rsidRDefault="00EE6F39" w:rsidP="00633E59">
      <w:pPr>
        <w:spacing w:after="240"/>
        <w:ind w:right="170"/>
        <w:jc w:val="center"/>
        <w:rPr>
          <w:rFonts w:ascii="Arial" w:hAnsi="Arial" w:cs="Arial"/>
          <w:color w:val="000000" w:themeColor="text1"/>
        </w:rPr>
      </w:pPr>
      <w:r w:rsidRPr="00633E59">
        <w:rPr>
          <w:rFonts w:ascii="Arial" w:hAnsi="Arial" w:cs="Arial"/>
          <w:color w:val="000000" w:themeColor="text1"/>
        </w:rPr>
        <w:t xml:space="preserve">Madrid, a </w:t>
      </w:r>
      <w:r>
        <w:rPr>
          <w:rFonts w:ascii="Arial" w:hAnsi="Arial" w:cs="Arial"/>
          <w:color w:val="000000" w:themeColor="text1"/>
        </w:rPr>
        <w:t xml:space="preserve">[…] </w:t>
      </w:r>
      <w:r w:rsidRPr="00633E59">
        <w:rPr>
          <w:rFonts w:ascii="Arial" w:hAnsi="Arial" w:cs="Arial"/>
          <w:color w:val="000000" w:themeColor="text1"/>
        </w:rPr>
        <w:t>de</w:t>
      </w:r>
      <w:r>
        <w:rPr>
          <w:rFonts w:ascii="Arial" w:hAnsi="Arial" w:cs="Arial"/>
          <w:color w:val="000000" w:themeColor="text1"/>
        </w:rPr>
        <w:t xml:space="preserve"> […]</w:t>
      </w:r>
      <w:r w:rsidRPr="00633E59">
        <w:rPr>
          <w:rFonts w:ascii="Arial" w:hAnsi="Arial" w:cs="Arial"/>
          <w:color w:val="000000" w:themeColor="text1"/>
        </w:rPr>
        <w:t xml:space="preserve"> de 202</w:t>
      </w:r>
      <w:r w:rsidR="000B73B6">
        <w:rPr>
          <w:rFonts w:ascii="Arial" w:hAnsi="Arial" w:cs="Arial"/>
          <w:color w:val="000000" w:themeColor="text1"/>
        </w:rPr>
        <w:t>6</w:t>
      </w:r>
    </w:p>
    <w:p w14:paraId="5FC5660F" w14:textId="77777777" w:rsidR="0021750D" w:rsidRPr="00633E59" w:rsidRDefault="0021750D" w:rsidP="00633E59">
      <w:pPr>
        <w:spacing w:after="240"/>
        <w:jc w:val="center"/>
        <w:rPr>
          <w:rFonts w:ascii="Arial" w:hAnsi="Arial" w:cs="Arial"/>
          <w:color w:val="000000" w:themeColor="text1"/>
        </w:rPr>
      </w:pPr>
      <w:r w:rsidRPr="00633E59">
        <w:rPr>
          <w:rFonts w:ascii="Arial" w:hAnsi="Arial" w:cs="Arial"/>
          <w:color w:val="000000" w:themeColor="text1"/>
        </w:rPr>
        <w:t>LA MINISTRA DE CIENCIA, INNOVACIÓN Y UNIVERSIDADES</w:t>
      </w:r>
    </w:p>
    <w:p w14:paraId="5B04B17E" w14:textId="74803CF3" w:rsidR="002A3784" w:rsidRPr="00633E59" w:rsidRDefault="0021750D" w:rsidP="00633E59">
      <w:pPr>
        <w:spacing w:after="240"/>
        <w:ind w:right="170"/>
        <w:jc w:val="center"/>
        <w:rPr>
          <w:rFonts w:ascii="Arial" w:hAnsi="Arial" w:cs="Arial"/>
          <w:color w:val="000000" w:themeColor="text1"/>
        </w:rPr>
      </w:pPr>
      <w:r w:rsidRPr="00633E59">
        <w:rPr>
          <w:rFonts w:ascii="Arial" w:hAnsi="Arial" w:cs="Arial"/>
          <w:color w:val="000000" w:themeColor="text1"/>
        </w:rPr>
        <w:t>Diana Morant Ripoll</w:t>
      </w:r>
    </w:p>
    <w:sectPr w:rsidR="002A3784" w:rsidRPr="00633E59" w:rsidSect="00A4295B">
      <w:headerReference w:type="default" r:id="rId11"/>
      <w:footerReference w:type="even" r:id="rId12"/>
      <w:footerReference w:type="default" r:id="rId13"/>
      <w:headerReference w:type="first" r:id="rId14"/>
      <w:pgSz w:w="11906" w:h="16838" w:code="9"/>
      <w:pgMar w:top="1701" w:right="737" w:bottom="851" w:left="73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52136" w14:textId="77777777" w:rsidR="007772D4" w:rsidRDefault="007772D4" w:rsidP="009B3229">
      <w:r>
        <w:separator/>
      </w:r>
    </w:p>
  </w:endnote>
  <w:endnote w:type="continuationSeparator" w:id="0">
    <w:p w14:paraId="60FAD377" w14:textId="77777777" w:rsidR="007772D4" w:rsidRDefault="007772D4" w:rsidP="009B3229">
      <w:r>
        <w:continuationSeparator/>
      </w:r>
    </w:p>
  </w:endnote>
  <w:endnote w:type="continuationNotice" w:id="1">
    <w:p w14:paraId="46D0F513" w14:textId="77777777" w:rsidR="007772D4" w:rsidRDefault="007772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egrit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4491F" w14:textId="77777777" w:rsidR="009B3229" w:rsidRDefault="009B3229">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1660779" w14:textId="77777777" w:rsidR="009B3229" w:rsidRDefault="009B3229">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B945E" w14:textId="77777777" w:rsidR="009B3229" w:rsidRDefault="009B3229">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A4295B">
      <w:rPr>
        <w:rStyle w:val="Nmerodepgina"/>
        <w:noProof/>
      </w:rPr>
      <w:t>14</w:t>
    </w:r>
    <w:r>
      <w:rPr>
        <w:rStyle w:val="Nmerodepgina"/>
      </w:rPr>
      <w:fldChar w:fldCharType="end"/>
    </w:r>
  </w:p>
  <w:p w14:paraId="2E37B93C" w14:textId="77777777" w:rsidR="009B3229" w:rsidRDefault="009B3229">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AF4E3" w14:textId="77777777" w:rsidR="007772D4" w:rsidRDefault="007772D4" w:rsidP="009B3229">
      <w:r>
        <w:separator/>
      </w:r>
    </w:p>
  </w:footnote>
  <w:footnote w:type="continuationSeparator" w:id="0">
    <w:p w14:paraId="5AA9D9E6" w14:textId="77777777" w:rsidR="007772D4" w:rsidRDefault="007772D4" w:rsidP="009B3229">
      <w:r>
        <w:continuationSeparator/>
      </w:r>
    </w:p>
  </w:footnote>
  <w:footnote w:type="continuationNotice" w:id="1">
    <w:p w14:paraId="7CC043E9" w14:textId="77777777" w:rsidR="007772D4" w:rsidRDefault="007772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70" w:type="dxa"/>
        <w:right w:w="70" w:type="dxa"/>
      </w:tblCellMar>
      <w:tblLook w:val="0000" w:firstRow="0" w:lastRow="0" w:firstColumn="0" w:lastColumn="0" w:noHBand="0" w:noVBand="0"/>
    </w:tblPr>
    <w:tblGrid>
      <w:gridCol w:w="1346"/>
      <w:gridCol w:w="7726"/>
      <w:gridCol w:w="1843"/>
    </w:tblGrid>
    <w:tr w:rsidR="009B3229" w14:paraId="2574C756" w14:textId="77777777">
      <w:trPr>
        <w:cantSplit/>
        <w:trHeight w:val="991"/>
        <w:jc w:val="center"/>
      </w:trPr>
      <w:tc>
        <w:tcPr>
          <w:tcW w:w="1346" w:type="dxa"/>
        </w:tcPr>
        <w:p w14:paraId="340572E4" w14:textId="77777777" w:rsidR="009B3229" w:rsidRDefault="009B3229">
          <w:pPr>
            <w:pStyle w:val="Encabezado"/>
            <w:tabs>
              <w:tab w:val="clear" w:pos="4252"/>
              <w:tab w:val="clear" w:pos="8504"/>
            </w:tabs>
          </w:pPr>
        </w:p>
      </w:tc>
      <w:tc>
        <w:tcPr>
          <w:tcW w:w="7726" w:type="dxa"/>
        </w:tcPr>
        <w:p w14:paraId="501575C9" w14:textId="77777777" w:rsidR="009B3229" w:rsidRDefault="009B3229">
          <w:pPr>
            <w:pStyle w:val="Encabezado"/>
            <w:tabs>
              <w:tab w:val="clear" w:pos="4252"/>
              <w:tab w:val="left" w:pos="2127"/>
              <w:tab w:val="left" w:pos="6521"/>
            </w:tabs>
          </w:pPr>
        </w:p>
      </w:tc>
      <w:tc>
        <w:tcPr>
          <w:tcW w:w="1843" w:type="dxa"/>
        </w:tcPr>
        <w:p w14:paraId="62547B81" w14:textId="77777777" w:rsidR="009B3229" w:rsidRDefault="009B3229">
          <w:pPr>
            <w:pStyle w:val="Encabezado"/>
            <w:tabs>
              <w:tab w:val="clear" w:pos="4252"/>
              <w:tab w:val="left" w:pos="6521"/>
            </w:tabs>
            <w:spacing w:before="120" w:after="120"/>
            <w:jc w:val="right"/>
            <w:rPr>
              <w:rFonts w:ascii="Gill Sans MT" w:hAnsi="Gill Sans MT"/>
              <w:sz w:val="10"/>
            </w:rPr>
          </w:pPr>
          <w:r>
            <w:object w:dxaOrig="1081" w:dyaOrig="1141" w14:anchorId="1C2A32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2pt;height:43.2pt" fillcolor="window">
                <v:imagedata r:id="rId1" o:title=""/>
              </v:shape>
              <o:OLEObject Type="Embed" ProgID="Word.Picture.8" ShapeID="_x0000_i1025" DrawAspect="Content" ObjectID="_1851676362" r:id="rId2"/>
            </w:object>
          </w:r>
        </w:p>
      </w:tc>
    </w:tr>
  </w:tbl>
  <w:p w14:paraId="0C10078F" w14:textId="77777777" w:rsidR="009B3229" w:rsidRDefault="009B3229">
    <w:pPr>
      <w:pStyle w:val="Encabezado"/>
    </w:pPr>
  </w:p>
  <w:p w14:paraId="5DFEC034" w14:textId="77777777" w:rsidR="009B3229" w:rsidRDefault="00A4295B">
    <w:pPr>
      <w:pStyle w:val="Encabezado"/>
    </w:pPr>
    <w:r>
      <w:rPr>
        <w:noProof/>
        <w:sz w:val="20"/>
        <w:lang w:val="es-ES_tradnl" w:eastAsia="es-ES_tradnl"/>
      </w:rPr>
      <mc:AlternateContent>
        <mc:Choice Requires="wps">
          <w:drawing>
            <wp:anchor distT="0" distB="0" distL="114300" distR="114300" simplePos="0" relativeHeight="251658240" behindDoc="0" locked="0" layoutInCell="0" allowOverlap="1" wp14:anchorId="1C5734E9" wp14:editId="58958A70">
              <wp:simplePos x="0" y="0"/>
              <wp:positionH relativeFrom="margin">
                <wp:posOffset>-106045</wp:posOffset>
              </wp:positionH>
              <wp:positionV relativeFrom="page">
                <wp:posOffset>1419224</wp:posOffset>
              </wp:positionV>
              <wp:extent cx="6791325" cy="8734425"/>
              <wp:effectExtent l="0" t="0" r="2857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1325" cy="8734425"/>
                      </a:xfrm>
                      <a:prstGeom prst="rect">
                        <a:avLst/>
                      </a:prstGeom>
                      <a:solidFill>
                        <a:srgbClr val="FFFFFF"/>
                      </a:solidFill>
                      <a:ln w="9525">
                        <a:solidFill>
                          <a:srgbClr val="000000"/>
                        </a:solidFill>
                        <a:miter lim="800000"/>
                        <a:headEnd/>
                        <a:tailEnd/>
                      </a:ln>
                    </wps:spPr>
                    <wps:txbx>
                      <w:txbxContent>
                        <w:p w14:paraId="269D081A" w14:textId="77777777" w:rsidR="009B3229" w:rsidRDefault="009B32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5734E9" id="_x0000_t202" coordsize="21600,21600" o:spt="202" path="m,l,21600r21600,l21600,xe">
              <v:stroke joinstyle="miter"/>
              <v:path gradientshapeok="t" o:connecttype="rect"/>
            </v:shapetype>
            <v:shape id="Cuadro de texto 1" o:spid="_x0000_s1026" type="#_x0000_t202" style="position:absolute;margin-left:-8.35pt;margin-top:111.75pt;width:534.75pt;height:687.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" o:allowincell="f">
              <v:textbox>
                <w:txbxContent>
                  <w:p w14:paraId="269D081A" w14:textId="77777777" w:rsidR="009B3229" w:rsidRDefault="009B3229"/>
                </w:txbxContent>
              </v:textbox>
              <w10:wrap anchorx="margin" anchory="page"/>
            </v:shape>
          </w:pict>
        </mc:Fallback>
      </mc:AlternateContent>
    </w:r>
  </w:p>
  <w:p w14:paraId="714CA136" w14:textId="77777777" w:rsidR="009B3229" w:rsidRDefault="009B322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70" w:type="dxa"/>
        <w:right w:w="70" w:type="dxa"/>
      </w:tblCellMar>
      <w:tblLook w:val="0000" w:firstRow="0" w:lastRow="0" w:firstColumn="0" w:lastColumn="0" w:noHBand="0" w:noVBand="0"/>
    </w:tblPr>
    <w:tblGrid>
      <w:gridCol w:w="1305"/>
      <w:gridCol w:w="3417"/>
      <w:gridCol w:w="2299"/>
      <w:gridCol w:w="3772"/>
    </w:tblGrid>
    <w:tr w:rsidR="009B3229" w14:paraId="2C69BC65" w14:textId="77777777">
      <w:trPr>
        <w:cantSplit/>
        <w:trHeight w:val="427"/>
        <w:jc w:val="center"/>
      </w:trPr>
      <w:tc>
        <w:tcPr>
          <w:tcW w:w="1305" w:type="dxa"/>
          <w:vMerge w:val="restart"/>
        </w:tcPr>
        <w:p w14:paraId="21769BDE" w14:textId="77777777" w:rsidR="009B3229" w:rsidRDefault="009B3229">
          <w:pPr>
            <w:pStyle w:val="Encabezado"/>
            <w:tabs>
              <w:tab w:val="clear" w:pos="4252"/>
              <w:tab w:val="clear" w:pos="8504"/>
            </w:tabs>
            <w:ind w:left="-41" w:right="1318"/>
          </w:pPr>
          <w:r>
            <w:object w:dxaOrig="1081" w:dyaOrig="1141" w14:anchorId="5ED64C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8.25pt;height:65.75pt" fillcolor="window">
                <v:imagedata r:id="rId1" o:title=""/>
              </v:shape>
              <o:OLEObject Type="Embed" ProgID="Word.Picture.8" ShapeID="_x0000_i1026" DrawAspect="Content" ObjectID="_1851676363" r:id="rId2"/>
            </w:object>
          </w:r>
        </w:p>
      </w:tc>
      <w:tc>
        <w:tcPr>
          <w:tcW w:w="3417" w:type="dxa"/>
          <w:vMerge w:val="restart"/>
        </w:tcPr>
        <w:p w14:paraId="1D2EC262" w14:textId="77777777" w:rsidR="009B3229" w:rsidRDefault="009B3229">
          <w:pPr>
            <w:pStyle w:val="Encabezado"/>
            <w:tabs>
              <w:tab w:val="clear" w:pos="4252"/>
              <w:tab w:val="left" w:pos="-819"/>
              <w:tab w:val="left" w:pos="6521"/>
            </w:tabs>
            <w:ind w:right="-7"/>
            <w:rPr>
              <w:rFonts w:ascii="Gill Sans MT" w:hAnsi="Gill Sans MT"/>
              <w:sz w:val="16"/>
            </w:rPr>
          </w:pPr>
        </w:p>
        <w:p w14:paraId="25E3EB3E" w14:textId="77777777" w:rsidR="009B3229" w:rsidRDefault="009B3229">
          <w:pPr>
            <w:pStyle w:val="Encabezado"/>
            <w:tabs>
              <w:tab w:val="clear" w:pos="4252"/>
              <w:tab w:val="left" w:pos="-819"/>
              <w:tab w:val="left" w:pos="6521"/>
            </w:tabs>
            <w:ind w:right="-7"/>
            <w:rPr>
              <w:rFonts w:ascii="Gill Sans MT" w:hAnsi="Gill Sans MT"/>
              <w:sz w:val="16"/>
            </w:rPr>
          </w:pPr>
        </w:p>
        <w:p w14:paraId="33C4617F" w14:textId="77777777" w:rsidR="009B3229" w:rsidRDefault="009B3229">
          <w:pPr>
            <w:pStyle w:val="Encabezado"/>
            <w:tabs>
              <w:tab w:val="clear" w:pos="4252"/>
              <w:tab w:val="left" w:pos="-819"/>
              <w:tab w:val="left" w:pos="6521"/>
            </w:tabs>
            <w:ind w:right="-7"/>
          </w:pPr>
          <w:r>
            <w:t xml:space="preserve">MINISTERIO </w:t>
          </w:r>
        </w:p>
        <w:p w14:paraId="0F6D0E9C" w14:textId="77777777" w:rsidR="00491117" w:rsidRDefault="009B3229" w:rsidP="00091F6F">
          <w:pPr>
            <w:pStyle w:val="Encabezado"/>
            <w:tabs>
              <w:tab w:val="clear" w:pos="4252"/>
              <w:tab w:val="left" w:pos="-819"/>
              <w:tab w:val="left" w:pos="6521"/>
            </w:tabs>
            <w:ind w:right="-7"/>
          </w:pPr>
          <w:r>
            <w:t>DE</w:t>
          </w:r>
          <w:r w:rsidR="0041450B">
            <w:t xml:space="preserve"> </w:t>
          </w:r>
          <w:r w:rsidR="00491117">
            <w:t>CIENCIA, INNOVACIÓN</w:t>
          </w:r>
        </w:p>
        <w:p w14:paraId="0FDD12EA" w14:textId="0EF8D02E" w:rsidR="009B3229" w:rsidRDefault="00491117" w:rsidP="00091F6F">
          <w:pPr>
            <w:pStyle w:val="Encabezado"/>
            <w:tabs>
              <w:tab w:val="clear" w:pos="4252"/>
              <w:tab w:val="left" w:pos="-819"/>
              <w:tab w:val="left" w:pos="6521"/>
            </w:tabs>
            <w:ind w:right="-7"/>
            <w:rPr>
              <w:rFonts w:ascii="Gill Sans MT" w:hAnsi="Gill Sans MT"/>
              <w:sz w:val="16"/>
            </w:rPr>
          </w:pPr>
          <w:r>
            <w:t xml:space="preserve">Y </w:t>
          </w:r>
          <w:r w:rsidR="00091F6F">
            <w:t>UNIVERSIDADES</w:t>
          </w:r>
          <w:r w:rsidR="009B3229">
            <w:t xml:space="preserve"> </w:t>
          </w:r>
        </w:p>
      </w:tc>
      <w:tc>
        <w:tcPr>
          <w:tcW w:w="2299" w:type="dxa"/>
          <w:vMerge w:val="restart"/>
        </w:tcPr>
        <w:p w14:paraId="2F2B6351" w14:textId="77777777" w:rsidR="009B3229" w:rsidRDefault="009B3229">
          <w:pPr>
            <w:pStyle w:val="Encabezado"/>
            <w:tabs>
              <w:tab w:val="clear" w:pos="4252"/>
              <w:tab w:val="left" w:pos="-819"/>
              <w:tab w:val="left" w:pos="6521"/>
            </w:tabs>
            <w:rPr>
              <w:rFonts w:ascii="Gill Sans MT" w:hAnsi="Gill Sans MT"/>
              <w:sz w:val="16"/>
            </w:rPr>
          </w:pPr>
        </w:p>
      </w:tc>
      <w:tc>
        <w:tcPr>
          <w:tcW w:w="3772" w:type="dxa"/>
        </w:tcPr>
        <w:p w14:paraId="2E8DD8C4" w14:textId="77777777" w:rsidR="009B3229" w:rsidRDefault="009B3229">
          <w:pPr>
            <w:pStyle w:val="Encabezado"/>
            <w:tabs>
              <w:tab w:val="clear" w:pos="4252"/>
              <w:tab w:val="left" w:pos="6521"/>
            </w:tabs>
            <w:spacing w:before="100"/>
          </w:pPr>
        </w:p>
        <w:p w14:paraId="12C1B5D7" w14:textId="77777777" w:rsidR="009B3229" w:rsidRDefault="009B3229">
          <w:pPr>
            <w:pStyle w:val="Encabezado"/>
            <w:tabs>
              <w:tab w:val="clear" w:pos="4252"/>
              <w:tab w:val="left" w:pos="6521"/>
            </w:tabs>
            <w:spacing w:before="100"/>
          </w:pPr>
        </w:p>
      </w:tc>
    </w:tr>
    <w:tr w:rsidR="009B3229" w14:paraId="647D4C34" w14:textId="77777777">
      <w:trPr>
        <w:cantSplit/>
        <w:trHeight w:hRule="exact" w:val="100"/>
        <w:jc w:val="center"/>
      </w:trPr>
      <w:tc>
        <w:tcPr>
          <w:tcW w:w="1305" w:type="dxa"/>
          <w:vMerge/>
        </w:tcPr>
        <w:p w14:paraId="6F6D2683" w14:textId="77777777" w:rsidR="009B3229" w:rsidRDefault="009B3229">
          <w:pPr>
            <w:pStyle w:val="Encabezado"/>
            <w:tabs>
              <w:tab w:val="clear" w:pos="4252"/>
              <w:tab w:val="clear" w:pos="8504"/>
            </w:tabs>
            <w:ind w:left="-41" w:right="1176"/>
          </w:pPr>
        </w:p>
      </w:tc>
      <w:tc>
        <w:tcPr>
          <w:tcW w:w="3417" w:type="dxa"/>
          <w:vMerge/>
        </w:tcPr>
        <w:p w14:paraId="496B55CB" w14:textId="77777777" w:rsidR="009B3229" w:rsidRDefault="009B3229">
          <w:pPr>
            <w:pStyle w:val="Encabezado"/>
            <w:tabs>
              <w:tab w:val="clear" w:pos="4252"/>
              <w:tab w:val="left" w:pos="-819"/>
              <w:tab w:val="left" w:pos="6521"/>
            </w:tabs>
            <w:rPr>
              <w:rFonts w:ascii="Gill Sans MT" w:hAnsi="Gill Sans MT"/>
              <w:sz w:val="16"/>
            </w:rPr>
          </w:pPr>
        </w:p>
      </w:tc>
      <w:tc>
        <w:tcPr>
          <w:tcW w:w="2299" w:type="dxa"/>
          <w:vMerge/>
        </w:tcPr>
        <w:p w14:paraId="35C71D4C" w14:textId="77777777" w:rsidR="009B3229" w:rsidRDefault="009B3229">
          <w:pPr>
            <w:pStyle w:val="Encabezado"/>
            <w:tabs>
              <w:tab w:val="clear" w:pos="4252"/>
              <w:tab w:val="left" w:pos="-819"/>
              <w:tab w:val="left" w:pos="6521"/>
            </w:tabs>
            <w:rPr>
              <w:rFonts w:ascii="Gill Sans MT" w:hAnsi="Gill Sans MT"/>
              <w:sz w:val="16"/>
            </w:rPr>
          </w:pPr>
        </w:p>
      </w:tc>
      <w:tc>
        <w:tcPr>
          <w:tcW w:w="3772" w:type="dxa"/>
        </w:tcPr>
        <w:p w14:paraId="32BBAA34" w14:textId="77777777" w:rsidR="009B3229" w:rsidRDefault="009B3229">
          <w:pPr>
            <w:pStyle w:val="Encabezado"/>
            <w:tabs>
              <w:tab w:val="clear" w:pos="4252"/>
              <w:tab w:val="left" w:pos="6521"/>
            </w:tabs>
            <w:ind w:right="782"/>
            <w:rPr>
              <w:rFonts w:ascii="Gill Sans MT" w:hAnsi="Gill Sans MT"/>
              <w:sz w:val="14"/>
            </w:rPr>
          </w:pPr>
        </w:p>
      </w:tc>
    </w:tr>
    <w:tr w:rsidR="009B3229" w14:paraId="2D96DF3F" w14:textId="77777777">
      <w:trPr>
        <w:cantSplit/>
        <w:trHeight w:hRule="exact" w:val="427"/>
        <w:jc w:val="center"/>
      </w:trPr>
      <w:tc>
        <w:tcPr>
          <w:tcW w:w="1305" w:type="dxa"/>
          <w:vMerge/>
        </w:tcPr>
        <w:p w14:paraId="35E15363" w14:textId="77777777" w:rsidR="009B3229" w:rsidRDefault="009B3229">
          <w:pPr>
            <w:pStyle w:val="Encabezado"/>
            <w:tabs>
              <w:tab w:val="clear" w:pos="4252"/>
              <w:tab w:val="clear" w:pos="8504"/>
            </w:tabs>
            <w:ind w:left="-41" w:right="1176"/>
          </w:pPr>
        </w:p>
      </w:tc>
      <w:tc>
        <w:tcPr>
          <w:tcW w:w="3417" w:type="dxa"/>
          <w:vMerge/>
        </w:tcPr>
        <w:p w14:paraId="2048D768" w14:textId="77777777" w:rsidR="009B3229" w:rsidRDefault="009B3229">
          <w:pPr>
            <w:pStyle w:val="Encabezado"/>
            <w:tabs>
              <w:tab w:val="clear" w:pos="4252"/>
              <w:tab w:val="left" w:pos="-819"/>
              <w:tab w:val="left" w:pos="6521"/>
            </w:tabs>
            <w:rPr>
              <w:rFonts w:ascii="Gill Sans MT" w:hAnsi="Gill Sans MT"/>
              <w:sz w:val="16"/>
            </w:rPr>
          </w:pPr>
        </w:p>
      </w:tc>
      <w:tc>
        <w:tcPr>
          <w:tcW w:w="2299" w:type="dxa"/>
          <w:vMerge/>
        </w:tcPr>
        <w:p w14:paraId="257C6D7A" w14:textId="77777777" w:rsidR="009B3229" w:rsidRDefault="009B3229">
          <w:pPr>
            <w:pStyle w:val="Encabezado"/>
            <w:tabs>
              <w:tab w:val="clear" w:pos="4252"/>
              <w:tab w:val="left" w:pos="-819"/>
              <w:tab w:val="left" w:pos="6521"/>
            </w:tabs>
            <w:rPr>
              <w:rFonts w:ascii="Gill Sans MT" w:hAnsi="Gill Sans MT"/>
              <w:sz w:val="16"/>
            </w:rPr>
          </w:pPr>
        </w:p>
      </w:tc>
      <w:tc>
        <w:tcPr>
          <w:tcW w:w="3772" w:type="dxa"/>
          <w:tcBorders>
            <w:top w:val="single" w:sz="4" w:space="0" w:color="auto"/>
            <w:left w:val="single" w:sz="4" w:space="0" w:color="auto"/>
            <w:bottom w:val="single" w:sz="4" w:space="0" w:color="auto"/>
            <w:right w:val="single" w:sz="4" w:space="0" w:color="auto"/>
          </w:tcBorders>
        </w:tcPr>
        <w:p w14:paraId="318099BE" w14:textId="77777777" w:rsidR="009B3229" w:rsidRDefault="009B3229">
          <w:pPr>
            <w:pStyle w:val="Encabezado"/>
            <w:tabs>
              <w:tab w:val="clear" w:pos="4252"/>
              <w:tab w:val="left" w:pos="6521"/>
            </w:tabs>
            <w:spacing w:before="100"/>
            <w:ind w:right="782"/>
            <w:rPr>
              <w:lang w:val="es-ES_tradnl"/>
            </w:rPr>
          </w:pPr>
          <w:r>
            <w:rPr>
              <w:rFonts w:ascii="Gill Sans MT" w:hAnsi="Gill Sans MT"/>
              <w:sz w:val="14"/>
              <w:lang w:val="es-ES_tradnl"/>
            </w:rPr>
            <w:t>REF.:</w:t>
          </w:r>
        </w:p>
      </w:tc>
    </w:tr>
    <w:tr w:rsidR="009B3229" w14:paraId="139CDA5D" w14:textId="77777777">
      <w:trPr>
        <w:cantSplit/>
        <w:trHeight w:hRule="exact" w:val="600"/>
        <w:jc w:val="center"/>
      </w:trPr>
      <w:tc>
        <w:tcPr>
          <w:tcW w:w="1305" w:type="dxa"/>
          <w:vMerge/>
          <w:tcBorders>
            <w:bottom w:val="nil"/>
          </w:tcBorders>
        </w:tcPr>
        <w:p w14:paraId="0FFF49D5" w14:textId="77777777" w:rsidR="009B3229" w:rsidRDefault="009B3229">
          <w:pPr>
            <w:pStyle w:val="Encabezado"/>
            <w:tabs>
              <w:tab w:val="clear" w:pos="4252"/>
              <w:tab w:val="clear" w:pos="8504"/>
            </w:tabs>
            <w:ind w:left="-41" w:right="1176"/>
          </w:pPr>
        </w:p>
      </w:tc>
      <w:tc>
        <w:tcPr>
          <w:tcW w:w="3417" w:type="dxa"/>
          <w:vMerge/>
          <w:tcBorders>
            <w:bottom w:val="nil"/>
          </w:tcBorders>
        </w:tcPr>
        <w:p w14:paraId="4FC030F7" w14:textId="77777777" w:rsidR="009B3229" w:rsidRDefault="009B3229">
          <w:pPr>
            <w:pStyle w:val="Encabezado"/>
            <w:tabs>
              <w:tab w:val="clear" w:pos="4252"/>
              <w:tab w:val="left" w:pos="-819"/>
              <w:tab w:val="left" w:pos="6521"/>
            </w:tabs>
            <w:rPr>
              <w:rFonts w:ascii="Gill Sans MT" w:hAnsi="Gill Sans MT"/>
              <w:sz w:val="16"/>
            </w:rPr>
          </w:pPr>
        </w:p>
      </w:tc>
      <w:tc>
        <w:tcPr>
          <w:tcW w:w="2299" w:type="dxa"/>
          <w:vMerge/>
          <w:tcBorders>
            <w:bottom w:val="nil"/>
          </w:tcBorders>
        </w:tcPr>
        <w:p w14:paraId="1B23639A" w14:textId="77777777" w:rsidR="009B3229" w:rsidRDefault="009B3229">
          <w:pPr>
            <w:pStyle w:val="Encabezado"/>
            <w:tabs>
              <w:tab w:val="clear" w:pos="4252"/>
              <w:tab w:val="left" w:pos="-819"/>
              <w:tab w:val="left" w:pos="6521"/>
            </w:tabs>
            <w:rPr>
              <w:rFonts w:ascii="Gill Sans MT" w:hAnsi="Gill Sans MT"/>
              <w:sz w:val="16"/>
            </w:rPr>
          </w:pPr>
        </w:p>
      </w:tc>
      <w:tc>
        <w:tcPr>
          <w:tcW w:w="3772" w:type="dxa"/>
          <w:tcBorders>
            <w:top w:val="single" w:sz="4" w:space="0" w:color="auto"/>
            <w:left w:val="single" w:sz="4" w:space="0" w:color="auto"/>
            <w:bottom w:val="single" w:sz="4" w:space="0" w:color="auto"/>
            <w:right w:val="single" w:sz="4" w:space="0" w:color="auto"/>
          </w:tcBorders>
        </w:tcPr>
        <w:p w14:paraId="37B0C5B1" w14:textId="77777777" w:rsidR="009B3229" w:rsidRDefault="009B3229">
          <w:pPr>
            <w:pStyle w:val="Encabezado"/>
            <w:tabs>
              <w:tab w:val="clear" w:pos="4252"/>
              <w:tab w:val="left" w:pos="6521"/>
            </w:tabs>
            <w:spacing w:before="100"/>
            <w:ind w:right="782"/>
            <w:rPr>
              <w:lang w:val="en-GB"/>
            </w:rPr>
          </w:pPr>
          <w:r>
            <w:rPr>
              <w:rFonts w:ascii="Gill Sans MT" w:hAnsi="Gill Sans MT"/>
              <w:sz w:val="14"/>
              <w:lang w:val="en-GB"/>
            </w:rPr>
            <w:t>REF.C.M.:</w:t>
          </w:r>
        </w:p>
      </w:tc>
    </w:tr>
  </w:tbl>
  <w:p w14:paraId="0371EB12" w14:textId="77777777" w:rsidR="009B3229" w:rsidRDefault="00236668">
    <w:pPr>
      <w:pStyle w:val="Encabezado"/>
      <w:rPr>
        <w:lang w:val="en-GB"/>
      </w:rPr>
    </w:pPr>
    <w:r>
      <w:rPr>
        <w:noProof/>
        <w:sz w:val="20"/>
        <w:lang w:val="es-ES_tradnl" w:eastAsia="es-ES_tradnl"/>
      </w:rPr>
      <mc:AlternateContent>
        <mc:Choice Requires="wps">
          <w:drawing>
            <wp:anchor distT="0" distB="0" distL="114300" distR="114300" simplePos="0" relativeHeight="251658241" behindDoc="0" locked="0" layoutInCell="0" allowOverlap="1" wp14:anchorId="7BECC293" wp14:editId="44F18414">
              <wp:simplePos x="0" y="0"/>
              <wp:positionH relativeFrom="margin">
                <wp:posOffset>-107950</wp:posOffset>
              </wp:positionH>
              <wp:positionV relativeFrom="page">
                <wp:posOffset>5080000</wp:posOffset>
              </wp:positionV>
              <wp:extent cx="6840220" cy="5169535"/>
              <wp:effectExtent l="0" t="0" r="0" b="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220" cy="5169535"/>
                      </a:xfrm>
                      <a:prstGeom prst="rect">
                        <a:avLst/>
                      </a:prstGeom>
                      <a:solidFill>
                        <a:srgbClr val="FFFFFF"/>
                      </a:solidFill>
                      <a:ln w="9525">
                        <a:solidFill>
                          <a:srgbClr val="000000"/>
                        </a:solidFill>
                        <a:miter lim="800000"/>
                        <a:headEnd/>
                        <a:tailEnd/>
                      </a:ln>
                    </wps:spPr>
                    <wps:txbx>
                      <w:txbxContent>
                        <w:p w14:paraId="7FFAE8E9" w14:textId="77777777" w:rsidR="009B3229" w:rsidRDefault="009B32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ECC293" id="_x0000_t202" coordsize="21600,21600" o:spt="202" path="m,l,21600r21600,l21600,xe">
              <v:stroke joinstyle="miter"/>
              <v:path gradientshapeok="t" o:connecttype="rect"/>
            </v:shapetype>
            <v:shape id="Cuadro de texto 2" o:spid="_x0000_s1027" type="#_x0000_t202" style="position:absolute;margin-left:-8.5pt;margin-top:400pt;width:538.6pt;height:407.0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" o:allowincell="f">
              <v:textbox>
                <w:txbxContent>
                  <w:p w14:paraId="7FFAE8E9" w14:textId="77777777" w:rsidR="009B3229" w:rsidRDefault="009B3229"/>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455E1"/>
    <w:multiLevelType w:val="hybridMultilevel"/>
    <w:tmpl w:val="CC56B998"/>
    <w:lvl w:ilvl="0" w:tplc="7FBAA8C2">
      <w:start w:val="3"/>
      <w:numFmt w:val="bullet"/>
      <w:lvlText w:val="-"/>
      <w:lvlJc w:val="left"/>
      <w:pPr>
        <w:ind w:left="720" w:hanging="360"/>
      </w:pPr>
      <w:rPr>
        <w:rFonts w:ascii="Arial" w:eastAsia="Arial Unicode MS"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2AB6E8C"/>
    <w:multiLevelType w:val="hybridMultilevel"/>
    <w:tmpl w:val="92BCD46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2FD1B86"/>
    <w:multiLevelType w:val="hybridMultilevel"/>
    <w:tmpl w:val="245AE852"/>
    <w:lvl w:ilvl="0" w:tplc="0C0A000F">
      <w:start w:val="1"/>
      <w:numFmt w:val="decimal"/>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3" w15:restartNumberingAfterBreak="0">
    <w:nsid w:val="14FF3587"/>
    <w:multiLevelType w:val="hybridMultilevel"/>
    <w:tmpl w:val="917EF7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5E40033"/>
    <w:multiLevelType w:val="hybridMultilevel"/>
    <w:tmpl w:val="B928D58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6D63B83"/>
    <w:multiLevelType w:val="hybridMultilevel"/>
    <w:tmpl w:val="23AC036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7792459"/>
    <w:multiLevelType w:val="hybridMultilevel"/>
    <w:tmpl w:val="2AE6308A"/>
    <w:lvl w:ilvl="0" w:tplc="D6368184">
      <w:numFmt w:val="bullet"/>
      <w:lvlText w:val="-"/>
      <w:lvlJc w:val="left"/>
      <w:pPr>
        <w:ind w:left="862" w:hanging="360"/>
      </w:pPr>
      <w:rPr>
        <w:rFonts w:ascii="Arial" w:eastAsia="Arial Unicode MS" w:hAnsi="Arial" w:cs="Arial"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7" w15:restartNumberingAfterBreak="0">
    <w:nsid w:val="17902BF8"/>
    <w:multiLevelType w:val="hybridMultilevel"/>
    <w:tmpl w:val="4036AE12"/>
    <w:lvl w:ilvl="0" w:tplc="0C0A000F">
      <w:start w:val="1"/>
      <w:numFmt w:val="decimal"/>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8" w15:restartNumberingAfterBreak="0">
    <w:nsid w:val="240C1C2D"/>
    <w:multiLevelType w:val="hybridMultilevel"/>
    <w:tmpl w:val="51549D46"/>
    <w:lvl w:ilvl="0" w:tplc="7952BC10">
      <w:numFmt w:val="bullet"/>
      <w:lvlText w:val="-"/>
      <w:lvlJc w:val="left"/>
      <w:pPr>
        <w:ind w:left="360" w:hanging="360"/>
      </w:pPr>
      <w:rPr>
        <w:rFonts w:ascii="Arial" w:eastAsia="Arial Unicode MS" w:hAnsi="Arial" w:cs="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250F5E42"/>
    <w:multiLevelType w:val="hybridMultilevel"/>
    <w:tmpl w:val="C964B588"/>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0" w15:restartNumberingAfterBreak="0">
    <w:nsid w:val="2B2D17E9"/>
    <w:multiLevelType w:val="hybridMultilevel"/>
    <w:tmpl w:val="08C81E5A"/>
    <w:lvl w:ilvl="0" w:tplc="03B820A8">
      <w:start w:val="1"/>
      <w:numFmt w:val="decimal"/>
      <w:pStyle w:val="Subttulo"/>
      <w:lvlText w:val="%1."/>
      <w:lvlJc w:val="lef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32D7510"/>
    <w:multiLevelType w:val="hybridMultilevel"/>
    <w:tmpl w:val="021E7D64"/>
    <w:lvl w:ilvl="0" w:tplc="AFFA8A2A">
      <w:numFmt w:val="bullet"/>
      <w:lvlText w:val="-"/>
      <w:lvlJc w:val="left"/>
      <w:pPr>
        <w:ind w:left="1069" w:hanging="360"/>
      </w:pPr>
      <w:rPr>
        <w:rFonts w:ascii="Arial" w:eastAsia="Arial Unicode MS" w:hAnsi="Arial" w:cs="Aria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12" w15:restartNumberingAfterBreak="0">
    <w:nsid w:val="34D640C8"/>
    <w:multiLevelType w:val="hybridMultilevel"/>
    <w:tmpl w:val="EC32F3AE"/>
    <w:lvl w:ilvl="0" w:tplc="E6247338">
      <w:start w:val="1"/>
      <w:numFmt w:val="bullet"/>
      <w:lvlText w:val=""/>
      <w:lvlJc w:val="left"/>
      <w:pPr>
        <w:ind w:left="720" w:hanging="360"/>
      </w:pPr>
      <w:rPr>
        <w:rFonts w:ascii="Symbol" w:hAnsi="Symbol"/>
      </w:rPr>
    </w:lvl>
    <w:lvl w:ilvl="1" w:tplc="A77CC528">
      <w:start w:val="1"/>
      <w:numFmt w:val="bullet"/>
      <w:lvlText w:val=""/>
      <w:lvlJc w:val="left"/>
      <w:pPr>
        <w:ind w:left="720" w:hanging="360"/>
      </w:pPr>
      <w:rPr>
        <w:rFonts w:ascii="Symbol" w:hAnsi="Symbol"/>
      </w:rPr>
    </w:lvl>
    <w:lvl w:ilvl="2" w:tplc="153A9806">
      <w:start w:val="1"/>
      <w:numFmt w:val="bullet"/>
      <w:lvlText w:val=""/>
      <w:lvlJc w:val="left"/>
      <w:pPr>
        <w:ind w:left="720" w:hanging="360"/>
      </w:pPr>
      <w:rPr>
        <w:rFonts w:ascii="Symbol" w:hAnsi="Symbol"/>
      </w:rPr>
    </w:lvl>
    <w:lvl w:ilvl="3" w:tplc="B93A894C">
      <w:start w:val="1"/>
      <w:numFmt w:val="bullet"/>
      <w:lvlText w:val=""/>
      <w:lvlJc w:val="left"/>
      <w:pPr>
        <w:ind w:left="720" w:hanging="360"/>
      </w:pPr>
      <w:rPr>
        <w:rFonts w:ascii="Symbol" w:hAnsi="Symbol"/>
      </w:rPr>
    </w:lvl>
    <w:lvl w:ilvl="4" w:tplc="9DCE86B8">
      <w:start w:val="1"/>
      <w:numFmt w:val="bullet"/>
      <w:lvlText w:val=""/>
      <w:lvlJc w:val="left"/>
      <w:pPr>
        <w:ind w:left="720" w:hanging="360"/>
      </w:pPr>
      <w:rPr>
        <w:rFonts w:ascii="Symbol" w:hAnsi="Symbol"/>
      </w:rPr>
    </w:lvl>
    <w:lvl w:ilvl="5" w:tplc="CCAC7942">
      <w:start w:val="1"/>
      <w:numFmt w:val="bullet"/>
      <w:lvlText w:val=""/>
      <w:lvlJc w:val="left"/>
      <w:pPr>
        <w:ind w:left="720" w:hanging="360"/>
      </w:pPr>
      <w:rPr>
        <w:rFonts w:ascii="Symbol" w:hAnsi="Symbol"/>
      </w:rPr>
    </w:lvl>
    <w:lvl w:ilvl="6" w:tplc="4FA28200">
      <w:start w:val="1"/>
      <w:numFmt w:val="bullet"/>
      <w:lvlText w:val=""/>
      <w:lvlJc w:val="left"/>
      <w:pPr>
        <w:ind w:left="720" w:hanging="360"/>
      </w:pPr>
      <w:rPr>
        <w:rFonts w:ascii="Symbol" w:hAnsi="Symbol"/>
      </w:rPr>
    </w:lvl>
    <w:lvl w:ilvl="7" w:tplc="D90888C4">
      <w:start w:val="1"/>
      <w:numFmt w:val="bullet"/>
      <w:lvlText w:val=""/>
      <w:lvlJc w:val="left"/>
      <w:pPr>
        <w:ind w:left="720" w:hanging="360"/>
      </w:pPr>
      <w:rPr>
        <w:rFonts w:ascii="Symbol" w:hAnsi="Symbol"/>
      </w:rPr>
    </w:lvl>
    <w:lvl w:ilvl="8" w:tplc="63F2C7AC">
      <w:start w:val="1"/>
      <w:numFmt w:val="bullet"/>
      <w:lvlText w:val=""/>
      <w:lvlJc w:val="left"/>
      <w:pPr>
        <w:ind w:left="720" w:hanging="360"/>
      </w:pPr>
      <w:rPr>
        <w:rFonts w:ascii="Symbol" w:hAnsi="Symbol"/>
      </w:rPr>
    </w:lvl>
  </w:abstractNum>
  <w:abstractNum w:abstractNumId="13" w15:restartNumberingAfterBreak="0">
    <w:nsid w:val="39E83795"/>
    <w:multiLevelType w:val="hybridMultilevel"/>
    <w:tmpl w:val="75DCD3B0"/>
    <w:lvl w:ilvl="0" w:tplc="D9B0D04C">
      <w:start w:val="91"/>
      <w:numFmt w:val="bullet"/>
      <w:lvlText w:val="-"/>
      <w:lvlJc w:val="left"/>
      <w:pPr>
        <w:ind w:left="1353" w:hanging="360"/>
      </w:pPr>
      <w:rPr>
        <w:rFonts w:ascii="Times New Roman" w:hAnsi="Times New Roman" w:hint="default"/>
      </w:rPr>
    </w:lvl>
    <w:lvl w:ilvl="1" w:tplc="0C0A0001">
      <w:start w:val="1"/>
      <w:numFmt w:val="bullet"/>
      <w:lvlText w:val=""/>
      <w:lvlJc w:val="left"/>
      <w:pPr>
        <w:ind w:left="2073" w:hanging="360"/>
      </w:pPr>
      <w:rPr>
        <w:rFonts w:ascii="Symbol" w:hAnsi="Symbol" w:hint="default"/>
      </w:rPr>
    </w:lvl>
    <w:lvl w:ilvl="2" w:tplc="0C0A0005" w:tentative="1">
      <w:start w:val="1"/>
      <w:numFmt w:val="bullet"/>
      <w:lvlText w:val=""/>
      <w:lvlJc w:val="left"/>
      <w:pPr>
        <w:ind w:left="2793" w:hanging="360"/>
      </w:pPr>
      <w:rPr>
        <w:rFonts w:ascii="Wingdings" w:hAnsi="Wingdings" w:hint="default"/>
      </w:rPr>
    </w:lvl>
    <w:lvl w:ilvl="3" w:tplc="0C0A0001" w:tentative="1">
      <w:start w:val="1"/>
      <w:numFmt w:val="bullet"/>
      <w:lvlText w:val=""/>
      <w:lvlJc w:val="left"/>
      <w:pPr>
        <w:ind w:left="3513" w:hanging="360"/>
      </w:pPr>
      <w:rPr>
        <w:rFonts w:ascii="Symbol" w:hAnsi="Symbol" w:hint="default"/>
      </w:rPr>
    </w:lvl>
    <w:lvl w:ilvl="4" w:tplc="0C0A0003" w:tentative="1">
      <w:start w:val="1"/>
      <w:numFmt w:val="bullet"/>
      <w:lvlText w:val="o"/>
      <w:lvlJc w:val="left"/>
      <w:pPr>
        <w:ind w:left="4233" w:hanging="360"/>
      </w:pPr>
      <w:rPr>
        <w:rFonts w:ascii="Courier New" w:hAnsi="Courier New" w:cs="Courier New" w:hint="default"/>
      </w:rPr>
    </w:lvl>
    <w:lvl w:ilvl="5" w:tplc="0C0A0005" w:tentative="1">
      <w:start w:val="1"/>
      <w:numFmt w:val="bullet"/>
      <w:lvlText w:val=""/>
      <w:lvlJc w:val="left"/>
      <w:pPr>
        <w:ind w:left="4953" w:hanging="360"/>
      </w:pPr>
      <w:rPr>
        <w:rFonts w:ascii="Wingdings" w:hAnsi="Wingdings" w:hint="default"/>
      </w:rPr>
    </w:lvl>
    <w:lvl w:ilvl="6" w:tplc="0C0A0001" w:tentative="1">
      <w:start w:val="1"/>
      <w:numFmt w:val="bullet"/>
      <w:lvlText w:val=""/>
      <w:lvlJc w:val="left"/>
      <w:pPr>
        <w:ind w:left="5673" w:hanging="360"/>
      </w:pPr>
      <w:rPr>
        <w:rFonts w:ascii="Symbol" w:hAnsi="Symbol" w:hint="default"/>
      </w:rPr>
    </w:lvl>
    <w:lvl w:ilvl="7" w:tplc="0C0A0003" w:tentative="1">
      <w:start w:val="1"/>
      <w:numFmt w:val="bullet"/>
      <w:lvlText w:val="o"/>
      <w:lvlJc w:val="left"/>
      <w:pPr>
        <w:ind w:left="6393" w:hanging="360"/>
      </w:pPr>
      <w:rPr>
        <w:rFonts w:ascii="Courier New" w:hAnsi="Courier New" w:cs="Courier New" w:hint="default"/>
      </w:rPr>
    </w:lvl>
    <w:lvl w:ilvl="8" w:tplc="0C0A0005" w:tentative="1">
      <w:start w:val="1"/>
      <w:numFmt w:val="bullet"/>
      <w:lvlText w:val=""/>
      <w:lvlJc w:val="left"/>
      <w:pPr>
        <w:ind w:left="7113" w:hanging="360"/>
      </w:pPr>
      <w:rPr>
        <w:rFonts w:ascii="Wingdings" w:hAnsi="Wingdings" w:hint="default"/>
      </w:rPr>
    </w:lvl>
  </w:abstractNum>
  <w:abstractNum w:abstractNumId="14" w15:restartNumberingAfterBreak="0">
    <w:nsid w:val="3A871937"/>
    <w:multiLevelType w:val="hybridMultilevel"/>
    <w:tmpl w:val="2D6C15E8"/>
    <w:lvl w:ilvl="0" w:tplc="D6368184">
      <w:numFmt w:val="bullet"/>
      <w:lvlText w:val="-"/>
      <w:lvlJc w:val="left"/>
      <w:pPr>
        <w:ind w:left="720" w:hanging="360"/>
      </w:pPr>
      <w:rPr>
        <w:rFonts w:ascii="Arial" w:eastAsia="Arial Unicode MS"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2D94FA7"/>
    <w:multiLevelType w:val="hybridMultilevel"/>
    <w:tmpl w:val="7FC2B41E"/>
    <w:lvl w:ilvl="0" w:tplc="93F4608E">
      <w:start w:val="1"/>
      <w:numFmt w:val="bullet"/>
      <w:lvlText w:val="-"/>
      <w:lvlJc w:val="left"/>
      <w:pPr>
        <w:ind w:left="720" w:hanging="360"/>
      </w:pPr>
      <w:rPr>
        <w:rFonts w:ascii="Arial" w:eastAsia="Arial Unicode MS"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5FC1B64"/>
    <w:multiLevelType w:val="hybridMultilevel"/>
    <w:tmpl w:val="3C26C6CC"/>
    <w:lvl w:ilvl="0" w:tplc="D6368184">
      <w:numFmt w:val="bullet"/>
      <w:lvlText w:val="-"/>
      <w:lvlJc w:val="left"/>
      <w:pPr>
        <w:ind w:left="1069" w:hanging="360"/>
      </w:pPr>
      <w:rPr>
        <w:rFonts w:ascii="Arial" w:eastAsia="Arial Unicode MS" w:hAnsi="Arial" w:cs="Aria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17" w15:restartNumberingAfterBreak="0">
    <w:nsid w:val="493D6526"/>
    <w:multiLevelType w:val="hybridMultilevel"/>
    <w:tmpl w:val="6C52ECBA"/>
    <w:lvl w:ilvl="0" w:tplc="29CA6E96">
      <w:start w:val="1"/>
      <w:numFmt w:val="lowerLetter"/>
      <w:lvlText w:val="%1)"/>
      <w:lvlJc w:val="left"/>
      <w:pPr>
        <w:ind w:left="720" w:hanging="360"/>
      </w:pPr>
      <w:rPr>
        <w:rFonts w:ascii="Arial" w:eastAsia="Arial Unicode MS"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3CD1818"/>
    <w:multiLevelType w:val="hybridMultilevel"/>
    <w:tmpl w:val="2FCE6940"/>
    <w:lvl w:ilvl="0" w:tplc="EFA07912">
      <w:numFmt w:val="bullet"/>
      <w:lvlText w:val="-"/>
      <w:lvlJc w:val="left"/>
      <w:pPr>
        <w:ind w:left="874" w:hanging="165"/>
      </w:pPr>
      <w:rPr>
        <w:rFonts w:ascii="Arial" w:eastAsia="Arial Unicode MS" w:hAnsi="Arial" w:cs="Aria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19" w15:restartNumberingAfterBreak="0">
    <w:nsid w:val="669F2917"/>
    <w:multiLevelType w:val="hybridMultilevel"/>
    <w:tmpl w:val="FBEC39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683F1454"/>
    <w:multiLevelType w:val="hybridMultilevel"/>
    <w:tmpl w:val="5E844F9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7B4A1B40"/>
    <w:multiLevelType w:val="hybridMultilevel"/>
    <w:tmpl w:val="CB38974E"/>
    <w:lvl w:ilvl="0" w:tplc="19366ECA">
      <w:numFmt w:val="bullet"/>
      <w:lvlText w:val="-"/>
      <w:lvlJc w:val="left"/>
      <w:pPr>
        <w:ind w:left="502" w:hanging="360"/>
      </w:pPr>
      <w:rPr>
        <w:rFonts w:ascii="Arial" w:eastAsia="Arial Unicode MS" w:hAnsi="Arial" w:cs="Arial"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num w:numId="1" w16cid:durableId="676346147">
    <w:abstractNumId w:val="10"/>
  </w:num>
  <w:num w:numId="2" w16cid:durableId="11438875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40555369">
    <w:abstractNumId w:val="7"/>
  </w:num>
  <w:num w:numId="4" w16cid:durableId="1118836414">
    <w:abstractNumId w:val="16"/>
  </w:num>
  <w:num w:numId="5" w16cid:durableId="1690909232">
    <w:abstractNumId w:val="18"/>
  </w:num>
  <w:num w:numId="6" w16cid:durableId="103115434">
    <w:abstractNumId w:val="1"/>
  </w:num>
  <w:num w:numId="7" w16cid:durableId="1187864451">
    <w:abstractNumId w:val="11"/>
  </w:num>
  <w:num w:numId="8" w16cid:durableId="914555508">
    <w:abstractNumId w:val="2"/>
  </w:num>
  <w:num w:numId="9" w16cid:durableId="1317496945">
    <w:abstractNumId w:val="8"/>
  </w:num>
  <w:num w:numId="10" w16cid:durableId="931087499">
    <w:abstractNumId w:val="20"/>
  </w:num>
  <w:num w:numId="11" w16cid:durableId="145980997">
    <w:abstractNumId w:val="13"/>
  </w:num>
  <w:num w:numId="12" w16cid:durableId="576982843">
    <w:abstractNumId w:val="4"/>
  </w:num>
  <w:num w:numId="13" w16cid:durableId="1026711775">
    <w:abstractNumId w:val="9"/>
  </w:num>
  <w:num w:numId="14" w16cid:durableId="285698105">
    <w:abstractNumId w:val="12"/>
  </w:num>
  <w:num w:numId="15" w16cid:durableId="641228593">
    <w:abstractNumId w:val="3"/>
  </w:num>
  <w:num w:numId="16" w16cid:durableId="801994222">
    <w:abstractNumId w:val="19"/>
  </w:num>
  <w:num w:numId="17" w16cid:durableId="1749958477">
    <w:abstractNumId w:val="0"/>
  </w:num>
  <w:num w:numId="18" w16cid:durableId="1847789358">
    <w:abstractNumId w:val="6"/>
  </w:num>
  <w:num w:numId="19" w16cid:durableId="631788949">
    <w:abstractNumId w:val="21"/>
  </w:num>
  <w:num w:numId="20" w16cid:durableId="1365062326">
    <w:abstractNumId w:val="14"/>
  </w:num>
  <w:num w:numId="21" w16cid:durableId="743642463">
    <w:abstractNumId w:val="5"/>
  </w:num>
  <w:num w:numId="22" w16cid:durableId="19792680">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09"/>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229"/>
    <w:rsid w:val="00000DBD"/>
    <w:rsid w:val="00000E42"/>
    <w:rsid w:val="00002071"/>
    <w:rsid w:val="0000229D"/>
    <w:rsid w:val="00002692"/>
    <w:rsid w:val="00003065"/>
    <w:rsid w:val="000044FD"/>
    <w:rsid w:val="00006168"/>
    <w:rsid w:val="00006B96"/>
    <w:rsid w:val="00007994"/>
    <w:rsid w:val="000104E7"/>
    <w:rsid w:val="00010BFB"/>
    <w:rsid w:val="0001100E"/>
    <w:rsid w:val="00011FFD"/>
    <w:rsid w:val="0001311B"/>
    <w:rsid w:val="000145AE"/>
    <w:rsid w:val="0001567B"/>
    <w:rsid w:val="00016249"/>
    <w:rsid w:val="000162E7"/>
    <w:rsid w:val="00017177"/>
    <w:rsid w:val="0002246F"/>
    <w:rsid w:val="0002304F"/>
    <w:rsid w:val="00023CD7"/>
    <w:rsid w:val="00024430"/>
    <w:rsid w:val="00025525"/>
    <w:rsid w:val="000260C3"/>
    <w:rsid w:val="00026147"/>
    <w:rsid w:val="00026356"/>
    <w:rsid w:val="000265B8"/>
    <w:rsid w:val="00031F39"/>
    <w:rsid w:val="000327F0"/>
    <w:rsid w:val="00032B81"/>
    <w:rsid w:val="000333BE"/>
    <w:rsid w:val="00033458"/>
    <w:rsid w:val="0003405F"/>
    <w:rsid w:val="00035593"/>
    <w:rsid w:val="00036481"/>
    <w:rsid w:val="00037734"/>
    <w:rsid w:val="000377CD"/>
    <w:rsid w:val="00042A5E"/>
    <w:rsid w:val="00043928"/>
    <w:rsid w:val="000449C4"/>
    <w:rsid w:val="000450C9"/>
    <w:rsid w:val="00045E2E"/>
    <w:rsid w:val="00050F0A"/>
    <w:rsid w:val="00052043"/>
    <w:rsid w:val="00052387"/>
    <w:rsid w:val="00054091"/>
    <w:rsid w:val="000603DE"/>
    <w:rsid w:val="00060FE4"/>
    <w:rsid w:val="000615FC"/>
    <w:rsid w:val="00061B85"/>
    <w:rsid w:val="00062200"/>
    <w:rsid w:val="0006246F"/>
    <w:rsid w:val="00063A9B"/>
    <w:rsid w:val="00065C6E"/>
    <w:rsid w:val="00066060"/>
    <w:rsid w:val="000664CE"/>
    <w:rsid w:val="00066E6E"/>
    <w:rsid w:val="00071342"/>
    <w:rsid w:val="00073178"/>
    <w:rsid w:val="00074FDF"/>
    <w:rsid w:val="000752CB"/>
    <w:rsid w:val="000775E1"/>
    <w:rsid w:val="00080867"/>
    <w:rsid w:val="0008098B"/>
    <w:rsid w:val="000817CE"/>
    <w:rsid w:val="00081AC4"/>
    <w:rsid w:val="00081FD5"/>
    <w:rsid w:val="00082B28"/>
    <w:rsid w:val="0008314A"/>
    <w:rsid w:val="0008426D"/>
    <w:rsid w:val="00084A80"/>
    <w:rsid w:val="0008591C"/>
    <w:rsid w:val="00085AA8"/>
    <w:rsid w:val="00086557"/>
    <w:rsid w:val="00087406"/>
    <w:rsid w:val="00090A8B"/>
    <w:rsid w:val="000913F7"/>
    <w:rsid w:val="00091F6F"/>
    <w:rsid w:val="00092665"/>
    <w:rsid w:val="00092975"/>
    <w:rsid w:val="000930AC"/>
    <w:rsid w:val="00094FF1"/>
    <w:rsid w:val="0009565B"/>
    <w:rsid w:val="00095A70"/>
    <w:rsid w:val="00095DBB"/>
    <w:rsid w:val="00097440"/>
    <w:rsid w:val="0009756D"/>
    <w:rsid w:val="00097870"/>
    <w:rsid w:val="000A1700"/>
    <w:rsid w:val="000A2B09"/>
    <w:rsid w:val="000A37E9"/>
    <w:rsid w:val="000A5E00"/>
    <w:rsid w:val="000A78F5"/>
    <w:rsid w:val="000B0BEF"/>
    <w:rsid w:val="000B3E95"/>
    <w:rsid w:val="000B3F0D"/>
    <w:rsid w:val="000B48A8"/>
    <w:rsid w:val="000B4AC3"/>
    <w:rsid w:val="000B4D21"/>
    <w:rsid w:val="000B4E93"/>
    <w:rsid w:val="000B53D9"/>
    <w:rsid w:val="000B5C87"/>
    <w:rsid w:val="000B62E8"/>
    <w:rsid w:val="000B6588"/>
    <w:rsid w:val="000B73B6"/>
    <w:rsid w:val="000B7488"/>
    <w:rsid w:val="000B780D"/>
    <w:rsid w:val="000C00DD"/>
    <w:rsid w:val="000C0774"/>
    <w:rsid w:val="000C1124"/>
    <w:rsid w:val="000C1314"/>
    <w:rsid w:val="000C161B"/>
    <w:rsid w:val="000C19DC"/>
    <w:rsid w:val="000C26D7"/>
    <w:rsid w:val="000C2D34"/>
    <w:rsid w:val="000C2F53"/>
    <w:rsid w:val="000C4FCC"/>
    <w:rsid w:val="000C5A65"/>
    <w:rsid w:val="000C6270"/>
    <w:rsid w:val="000C7BBD"/>
    <w:rsid w:val="000D1E74"/>
    <w:rsid w:val="000D2F92"/>
    <w:rsid w:val="000D4081"/>
    <w:rsid w:val="000D4249"/>
    <w:rsid w:val="000D51CE"/>
    <w:rsid w:val="000D5B26"/>
    <w:rsid w:val="000D60DC"/>
    <w:rsid w:val="000D61FC"/>
    <w:rsid w:val="000D7479"/>
    <w:rsid w:val="000D7D5F"/>
    <w:rsid w:val="000E4034"/>
    <w:rsid w:val="000E53BA"/>
    <w:rsid w:val="000E6ECF"/>
    <w:rsid w:val="000E7E12"/>
    <w:rsid w:val="000F0893"/>
    <w:rsid w:val="000F2ABE"/>
    <w:rsid w:val="000F424C"/>
    <w:rsid w:val="000F4A8E"/>
    <w:rsid w:val="000F4DDC"/>
    <w:rsid w:val="000F4E69"/>
    <w:rsid w:val="000F533D"/>
    <w:rsid w:val="000F558F"/>
    <w:rsid w:val="000F62BA"/>
    <w:rsid w:val="000F683B"/>
    <w:rsid w:val="0010005A"/>
    <w:rsid w:val="00101044"/>
    <w:rsid w:val="00101390"/>
    <w:rsid w:val="00102730"/>
    <w:rsid w:val="0010282B"/>
    <w:rsid w:val="00102934"/>
    <w:rsid w:val="001029DF"/>
    <w:rsid w:val="00103331"/>
    <w:rsid w:val="00103744"/>
    <w:rsid w:val="001052E7"/>
    <w:rsid w:val="0010695A"/>
    <w:rsid w:val="001108F8"/>
    <w:rsid w:val="00111503"/>
    <w:rsid w:val="00112E5A"/>
    <w:rsid w:val="00112FFC"/>
    <w:rsid w:val="00113604"/>
    <w:rsid w:val="0011363A"/>
    <w:rsid w:val="00113C3E"/>
    <w:rsid w:val="00114ABF"/>
    <w:rsid w:val="00114BE9"/>
    <w:rsid w:val="00114C49"/>
    <w:rsid w:val="00114E7A"/>
    <w:rsid w:val="00117958"/>
    <w:rsid w:val="0012188A"/>
    <w:rsid w:val="00122C00"/>
    <w:rsid w:val="00122C9A"/>
    <w:rsid w:val="00122CCD"/>
    <w:rsid w:val="00122E1F"/>
    <w:rsid w:val="00122E32"/>
    <w:rsid w:val="00123FD2"/>
    <w:rsid w:val="00124061"/>
    <w:rsid w:val="00124D9C"/>
    <w:rsid w:val="00126A80"/>
    <w:rsid w:val="00130BDC"/>
    <w:rsid w:val="00131EEF"/>
    <w:rsid w:val="0013241E"/>
    <w:rsid w:val="00132659"/>
    <w:rsid w:val="001334F6"/>
    <w:rsid w:val="00134AC6"/>
    <w:rsid w:val="001363B1"/>
    <w:rsid w:val="00136906"/>
    <w:rsid w:val="001377C8"/>
    <w:rsid w:val="0014120A"/>
    <w:rsid w:val="00141542"/>
    <w:rsid w:val="0014303C"/>
    <w:rsid w:val="00146A0D"/>
    <w:rsid w:val="00150589"/>
    <w:rsid w:val="00150772"/>
    <w:rsid w:val="0015115F"/>
    <w:rsid w:val="00152960"/>
    <w:rsid w:val="0015357E"/>
    <w:rsid w:val="0015413E"/>
    <w:rsid w:val="00154363"/>
    <w:rsid w:val="00154776"/>
    <w:rsid w:val="00154A08"/>
    <w:rsid w:val="00155122"/>
    <w:rsid w:val="00155A28"/>
    <w:rsid w:val="00155A7E"/>
    <w:rsid w:val="001608EE"/>
    <w:rsid w:val="00160B4E"/>
    <w:rsid w:val="00161781"/>
    <w:rsid w:val="00162015"/>
    <w:rsid w:val="00162762"/>
    <w:rsid w:val="00162AD0"/>
    <w:rsid w:val="00163D5B"/>
    <w:rsid w:val="001651D6"/>
    <w:rsid w:val="0016581C"/>
    <w:rsid w:val="00165EE9"/>
    <w:rsid w:val="0016654A"/>
    <w:rsid w:val="0016739C"/>
    <w:rsid w:val="00167A6A"/>
    <w:rsid w:val="00170FB7"/>
    <w:rsid w:val="0017120C"/>
    <w:rsid w:val="00171E3D"/>
    <w:rsid w:val="00171F25"/>
    <w:rsid w:val="001720AB"/>
    <w:rsid w:val="0017238C"/>
    <w:rsid w:val="00172499"/>
    <w:rsid w:val="00172F96"/>
    <w:rsid w:val="001735D9"/>
    <w:rsid w:val="00173928"/>
    <w:rsid w:val="00173BC2"/>
    <w:rsid w:val="001742C0"/>
    <w:rsid w:val="001776AE"/>
    <w:rsid w:val="001803BD"/>
    <w:rsid w:val="00180B9E"/>
    <w:rsid w:val="00182007"/>
    <w:rsid w:val="00182822"/>
    <w:rsid w:val="00182AD7"/>
    <w:rsid w:val="00182B4C"/>
    <w:rsid w:val="00182BFE"/>
    <w:rsid w:val="0018413C"/>
    <w:rsid w:val="001852D9"/>
    <w:rsid w:val="00185550"/>
    <w:rsid w:val="001855AA"/>
    <w:rsid w:val="00185A32"/>
    <w:rsid w:val="0018603C"/>
    <w:rsid w:val="00186181"/>
    <w:rsid w:val="00186510"/>
    <w:rsid w:val="00186745"/>
    <w:rsid w:val="00186D30"/>
    <w:rsid w:val="00187066"/>
    <w:rsid w:val="00190121"/>
    <w:rsid w:val="001903D6"/>
    <w:rsid w:val="00190BA0"/>
    <w:rsid w:val="0019123F"/>
    <w:rsid w:val="00192AF8"/>
    <w:rsid w:val="00193EFD"/>
    <w:rsid w:val="00194F2B"/>
    <w:rsid w:val="0019653C"/>
    <w:rsid w:val="00196BFB"/>
    <w:rsid w:val="001971CF"/>
    <w:rsid w:val="00197B33"/>
    <w:rsid w:val="00197CDD"/>
    <w:rsid w:val="001A0EA3"/>
    <w:rsid w:val="001A1ABF"/>
    <w:rsid w:val="001A2867"/>
    <w:rsid w:val="001A54A3"/>
    <w:rsid w:val="001A5B83"/>
    <w:rsid w:val="001A694F"/>
    <w:rsid w:val="001A7421"/>
    <w:rsid w:val="001A79B6"/>
    <w:rsid w:val="001A7C17"/>
    <w:rsid w:val="001B0061"/>
    <w:rsid w:val="001B0419"/>
    <w:rsid w:val="001B1B42"/>
    <w:rsid w:val="001B4DAD"/>
    <w:rsid w:val="001B515F"/>
    <w:rsid w:val="001B5586"/>
    <w:rsid w:val="001B5A9A"/>
    <w:rsid w:val="001B63D2"/>
    <w:rsid w:val="001B75C3"/>
    <w:rsid w:val="001C4A40"/>
    <w:rsid w:val="001C52A8"/>
    <w:rsid w:val="001C6524"/>
    <w:rsid w:val="001C6A57"/>
    <w:rsid w:val="001C6C61"/>
    <w:rsid w:val="001C739C"/>
    <w:rsid w:val="001C7A33"/>
    <w:rsid w:val="001D21BF"/>
    <w:rsid w:val="001D2223"/>
    <w:rsid w:val="001D3118"/>
    <w:rsid w:val="001D724D"/>
    <w:rsid w:val="001E0241"/>
    <w:rsid w:val="001E05D0"/>
    <w:rsid w:val="001E064E"/>
    <w:rsid w:val="001E276A"/>
    <w:rsid w:val="001E2840"/>
    <w:rsid w:val="001E2C33"/>
    <w:rsid w:val="001E460A"/>
    <w:rsid w:val="001E47B4"/>
    <w:rsid w:val="001E4EFE"/>
    <w:rsid w:val="001E4FFB"/>
    <w:rsid w:val="001E50CC"/>
    <w:rsid w:val="001E59E2"/>
    <w:rsid w:val="001E7CE3"/>
    <w:rsid w:val="001E7DC5"/>
    <w:rsid w:val="001F10A8"/>
    <w:rsid w:val="001F1565"/>
    <w:rsid w:val="001F1894"/>
    <w:rsid w:val="001F1E62"/>
    <w:rsid w:val="001F584B"/>
    <w:rsid w:val="001F58E1"/>
    <w:rsid w:val="001F5B28"/>
    <w:rsid w:val="001F5C48"/>
    <w:rsid w:val="001F615A"/>
    <w:rsid w:val="00200C2E"/>
    <w:rsid w:val="00201C08"/>
    <w:rsid w:val="00201D5B"/>
    <w:rsid w:val="00202B33"/>
    <w:rsid w:val="00202E80"/>
    <w:rsid w:val="002057F3"/>
    <w:rsid w:val="0021052E"/>
    <w:rsid w:val="00210DEF"/>
    <w:rsid w:val="00210E68"/>
    <w:rsid w:val="00215B69"/>
    <w:rsid w:val="00217423"/>
    <w:rsid w:val="00217504"/>
    <w:rsid w:val="0021750D"/>
    <w:rsid w:val="00217AC0"/>
    <w:rsid w:val="00217CB3"/>
    <w:rsid w:val="0022116E"/>
    <w:rsid w:val="0022234D"/>
    <w:rsid w:val="00223CBF"/>
    <w:rsid w:val="002263D2"/>
    <w:rsid w:val="002266A4"/>
    <w:rsid w:val="002266FE"/>
    <w:rsid w:val="00226955"/>
    <w:rsid w:val="00226A98"/>
    <w:rsid w:val="00227C73"/>
    <w:rsid w:val="0023008E"/>
    <w:rsid w:val="00230C2E"/>
    <w:rsid w:val="00233323"/>
    <w:rsid w:val="00233AD5"/>
    <w:rsid w:val="00233FDD"/>
    <w:rsid w:val="00234813"/>
    <w:rsid w:val="00236668"/>
    <w:rsid w:val="00236A69"/>
    <w:rsid w:val="00237891"/>
    <w:rsid w:val="00240D11"/>
    <w:rsid w:val="00241331"/>
    <w:rsid w:val="0024149B"/>
    <w:rsid w:val="00241E8E"/>
    <w:rsid w:val="002438D5"/>
    <w:rsid w:val="002438F1"/>
    <w:rsid w:val="00245683"/>
    <w:rsid w:val="002458AE"/>
    <w:rsid w:val="00246183"/>
    <w:rsid w:val="00246D58"/>
    <w:rsid w:val="0025386D"/>
    <w:rsid w:val="002540FC"/>
    <w:rsid w:val="002541E3"/>
    <w:rsid w:val="002553CD"/>
    <w:rsid w:val="00256981"/>
    <w:rsid w:val="00256E58"/>
    <w:rsid w:val="002624EE"/>
    <w:rsid w:val="00262957"/>
    <w:rsid w:val="00262966"/>
    <w:rsid w:val="00262B8F"/>
    <w:rsid w:val="00262D42"/>
    <w:rsid w:val="002634CC"/>
    <w:rsid w:val="00263905"/>
    <w:rsid w:val="00263B81"/>
    <w:rsid w:val="00264791"/>
    <w:rsid w:val="002649F1"/>
    <w:rsid w:val="00264EE4"/>
    <w:rsid w:val="00265C0C"/>
    <w:rsid w:val="00266FD2"/>
    <w:rsid w:val="002673C2"/>
    <w:rsid w:val="00272191"/>
    <w:rsid w:val="002746CD"/>
    <w:rsid w:val="00274E6D"/>
    <w:rsid w:val="00276220"/>
    <w:rsid w:val="00277D0A"/>
    <w:rsid w:val="002807C9"/>
    <w:rsid w:val="00281000"/>
    <w:rsid w:val="002814C0"/>
    <w:rsid w:val="0028241D"/>
    <w:rsid w:val="00283627"/>
    <w:rsid w:val="002838BF"/>
    <w:rsid w:val="002839DE"/>
    <w:rsid w:val="00284775"/>
    <w:rsid w:val="00284B45"/>
    <w:rsid w:val="002858DE"/>
    <w:rsid w:val="00285C56"/>
    <w:rsid w:val="002861FF"/>
    <w:rsid w:val="002874C0"/>
    <w:rsid w:val="00287BF8"/>
    <w:rsid w:val="00292807"/>
    <w:rsid w:val="0029297E"/>
    <w:rsid w:val="00292E13"/>
    <w:rsid w:val="002938C3"/>
    <w:rsid w:val="002944D8"/>
    <w:rsid w:val="00294E8A"/>
    <w:rsid w:val="00296170"/>
    <w:rsid w:val="002961C5"/>
    <w:rsid w:val="002970D4"/>
    <w:rsid w:val="00297459"/>
    <w:rsid w:val="002A0EEA"/>
    <w:rsid w:val="002A223D"/>
    <w:rsid w:val="002A2565"/>
    <w:rsid w:val="002A299F"/>
    <w:rsid w:val="002A3784"/>
    <w:rsid w:val="002A425A"/>
    <w:rsid w:val="002A4CF0"/>
    <w:rsid w:val="002A542F"/>
    <w:rsid w:val="002A67CF"/>
    <w:rsid w:val="002A6EF7"/>
    <w:rsid w:val="002A792D"/>
    <w:rsid w:val="002B1115"/>
    <w:rsid w:val="002B15EC"/>
    <w:rsid w:val="002B21EA"/>
    <w:rsid w:val="002B2CAB"/>
    <w:rsid w:val="002B3616"/>
    <w:rsid w:val="002B3836"/>
    <w:rsid w:val="002B6204"/>
    <w:rsid w:val="002B63A0"/>
    <w:rsid w:val="002B7FDE"/>
    <w:rsid w:val="002C07A6"/>
    <w:rsid w:val="002C146E"/>
    <w:rsid w:val="002C2667"/>
    <w:rsid w:val="002C2B84"/>
    <w:rsid w:val="002C2C2A"/>
    <w:rsid w:val="002C395A"/>
    <w:rsid w:val="002C3D46"/>
    <w:rsid w:val="002C3FAB"/>
    <w:rsid w:val="002C4698"/>
    <w:rsid w:val="002C4835"/>
    <w:rsid w:val="002C6B3B"/>
    <w:rsid w:val="002C6B8B"/>
    <w:rsid w:val="002C6F6B"/>
    <w:rsid w:val="002D0EFF"/>
    <w:rsid w:val="002D1141"/>
    <w:rsid w:val="002D18A9"/>
    <w:rsid w:val="002D3481"/>
    <w:rsid w:val="002D374A"/>
    <w:rsid w:val="002D414B"/>
    <w:rsid w:val="002D63FA"/>
    <w:rsid w:val="002D6609"/>
    <w:rsid w:val="002D6626"/>
    <w:rsid w:val="002D6A0F"/>
    <w:rsid w:val="002D6E0A"/>
    <w:rsid w:val="002D6E3D"/>
    <w:rsid w:val="002E0657"/>
    <w:rsid w:val="002E17F9"/>
    <w:rsid w:val="002E31B2"/>
    <w:rsid w:val="002E325C"/>
    <w:rsid w:val="002E3E35"/>
    <w:rsid w:val="002E3F0C"/>
    <w:rsid w:val="002E4CAA"/>
    <w:rsid w:val="002E541B"/>
    <w:rsid w:val="002E5C36"/>
    <w:rsid w:val="002E6711"/>
    <w:rsid w:val="002E688C"/>
    <w:rsid w:val="002E6CAF"/>
    <w:rsid w:val="002F1162"/>
    <w:rsid w:val="002F1E3A"/>
    <w:rsid w:val="002F23D9"/>
    <w:rsid w:val="002F2E66"/>
    <w:rsid w:val="002F4B13"/>
    <w:rsid w:val="002F5611"/>
    <w:rsid w:val="002F5F67"/>
    <w:rsid w:val="002F6906"/>
    <w:rsid w:val="002F6CF7"/>
    <w:rsid w:val="002F7FAA"/>
    <w:rsid w:val="0030158F"/>
    <w:rsid w:val="003030BA"/>
    <w:rsid w:val="003034CF"/>
    <w:rsid w:val="003056DF"/>
    <w:rsid w:val="00305CEE"/>
    <w:rsid w:val="00305FD3"/>
    <w:rsid w:val="00306707"/>
    <w:rsid w:val="00307112"/>
    <w:rsid w:val="00307241"/>
    <w:rsid w:val="00307CED"/>
    <w:rsid w:val="003106C7"/>
    <w:rsid w:val="003118C8"/>
    <w:rsid w:val="00311A29"/>
    <w:rsid w:val="00313C7F"/>
    <w:rsid w:val="00313F39"/>
    <w:rsid w:val="00314BF2"/>
    <w:rsid w:val="003156A9"/>
    <w:rsid w:val="00315780"/>
    <w:rsid w:val="0031679C"/>
    <w:rsid w:val="00316969"/>
    <w:rsid w:val="003169F0"/>
    <w:rsid w:val="003179C6"/>
    <w:rsid w:val="00317EF0"/>
    <w:rsid w:val="00320E81"/>
    <w:rsid w:val="00321516"/>
    <w:rsid w:val="00321813"/>
    <w:rsid w:val="00321A79"/>
    <w:rsid w:val="00322F56"/>
    <w:rsid w:val="00323461"/>
    <w:rsid w:val="0032356E"/>
    <w:rsid w:val="00323770"/>
    <w:rsid w:val="00324941"/>
    <w:rsid w:val="0032512A"/>
    <w:rsid w:val="00326A4C"/>
    <w:rsid w:val="00330872"/>
    <w:rsid w:val="0033277A"/>
    <w:rsid w:val="00334EEC"/>
    <w:rsid w:val="00335391"/>
    <w:rsid w:val="003371F2"/>
    <w:rsid w:val="00341DD1"/>
    <w:rsid w:val="00344E26"/>
    <w:rsid w:val="00346024"/>
    <w:rsid w:val="00347396"/>
    <w:rsid w:val="00350051"/>
    <w:rsid w:val="00351547"/>
    <w:rsid w:val="00352037"/>
    <w:rsid w:val="00353747"/>
    <w:rsid w:val="00353B33"/>
    <w:rsid w:val="00354400"/>
    <w:rsid w:val="0035642C"/>
    <w:rsid w:val="00356438"/>
    <w:rsid w:val="00356861"/>
    <w:rsid w:val="00360258"/>
    <w:rsid w:val="00361332"/>
    <w:rsid w:val="00362B34"/>
    <w:rsid w:val="0036325C"/>
    <w:rsid w:val="003638FD"/>
    <w:rsid w:val="00365DBB"/>
    <w:rsid w:val="003669E6"/>
    <w:rsid w:val="00367984"/>
    <w:rsid w:val="00367FB0"/>
    <w:rsid w:val="003705F9"/>
    <w:rsid w:val="00370C19"/>
    <w:rsid w:val="003744FB"/>
    <w:rsid w:val="003760E5"/>
    <w:rsid w:val="003765B9"/>
    <w:rsid w:val="00376AC7"/>
    <w:rsid w:val="00377099"/>
    <w:rsid w:val="00377D1D"/>
    <w:rsid w:val="0038140D"/>
    <w:rsid w:val="00381B75"/>
    <w:rsid w:val="00382113"/>
    <w:rsid w:val="0038272B"/>
    <w:rsid w:val="00382759"/>
    <w:rsid w:val="00382A6F"/>
    <w:rsid w:val="003837A1"/>
    <w:rsid w:val="00383DD6"/>
    <w:rsid w:val="003874CB"/>
    <w:rsid w:val="0039229F"/>
    <w:rsid w:val="00392F50"/>
    <w:rsid w:val="00396B3A"/>
    <w:rsid w:val="003972A2"/>
    <w:rsid w:val="003A04A6"/>
    <w:rsid w:val="003A14FD"/>
    <w:rsid w:val="003A1AE8"/>
    <w:rsid w:val="003A20B1"/>
    <w:rsid w:val="003A365B"/>
    <w:rsid w:val="003A4C66"/>
    <w:rsid w:val="003A4C80"/>
    <w:rsid w:val="003A5237"/>
    <w:rsid w:val="003A60EC"/>
    <w:rsid w:val="003A65F7"/>
    <w:rsid w:val="003A75E0"/>
    <w:rsid w:val="003A77E2"/>
    <w:rsid w:val="003B05BC"/>
    <w:rsid w:val="003B4B6B"/>
    <w:rsid w:val="003B5D44"/>
    <w:rsid w:val="003B6660"/>
    <w:rsid w:val="003B6F0C"/>
    <w:rsid w:val="003B7BE4"/>
    <w:rsid w:val="003C06B2"/>
    <w:rsid w:val="003C18C3"/>
    <w:rsid w:val="003C1EC0"/>
    <w:rsid w:val="003C2038"/>
    <w:rsid w:val="003C2A78"/>
    <w:rsid w:val="003C334B"/>
    <w:rsid w:val="003C375F"/>
    <w:rsid w:val="003C440E"/>
    <w:rsid w:val="003C4C66"/>
    <w:rsid w:val="003C54AC"/>
    <w:rsid w:val="003C664F"/>
    <w:rsid w:val="003C6EEF"/>
    <w:rsid w:val="003C73B7"/>
    <w:rsid w:val="003D0D6F"/>
    <w:rsid w:val="003D1FC4"/>
    <w:rsid w:val="003D2CA9"/>
    <w:rsid w:val="003D5A02"/>
    <w:rsid w:val="003D5A5C"/>
    <w:rsid w:val="003D5CEA"/>
    <w:rsid w:val="003D68C1"/>
    <w:rsid w:val="003D7653"/>
    <w:rsid w:val="003D7DC1"/>
    <w:rsid w:val="003D7EB9"/>
    <w:rsid w:val="003E3893"/>
    <w:rsid w:val="003E4872"/>
    <w:rsid w:val="003E5552"/>
    <w:rsid w:val="003E55DB"/>
    <w:rsid w:val="003E58DA"/>
    <w:rsid w:val="003F08A2"/>
    <w:rsid w:val="003F1C75"/>
    <w:rsid w:val="003F2FC6"/>
    <w:rsid w:val="003F42E0"/>
    <w:rsid w:val="003F568F"/>
    <w:rsid w:val="0040255D"/>
    <w:rsid w:val="00403632"/>
    <w:rsid w:val="0040387F"/>
    <w:rsid w:val="00405B0F"/>
    <w:rsid w:val="00406143"/>
    <w:rsid w:val="0040622B"/>
    <w:rsid w:val="00410778"/>
    <w:rsid w:val="00410CC2"/>
    <w:rsid w:val="004110F0"/>
    <w:rsid w:val="004111E0"/>
    <w:rsid w:val="00411BFE"/>
    <w:rsid w:val="00411C4D"/>
    <w:rsid w:val="0041297C"/>
    <w:rsid w:val="0041317F"/>
    <w:rsid w:val="00413C50"/>
    <w:rsid w:val="0041450B"/>
    <w:rsid w:val="00415036"/>
    <w:rsid w:val="00415825"/>
    <w:rsid w:val="00415BF9"/>
    <w:rsid w:val="00416109"/>
    <w:rsid w:val="004162B5"/>
    <w:rsid w:val="00417508"/>
    <w:rsid w:val="00417A47"/>
    <w:rsid w:val="00417AC8"/>
    <w:rsid w:val="00417D59"/>
    <w:rsid w:val="00417F17"/>
    <w:rsid w:val="00422689"/>
    <w:rsid w:val="004252DB"/>
    <w:rsid w:val="00425425"/>
    <w:rsid w:val="00425950"/>
    <w:rsid w:val="00425973"/>
    <w:rsid w:val="00426684"/>
    <w:rsid w:val="00427927"/>
    <w:rsid w:val="00430EC2"/>
    <w:rsid w:val="004314ED"/>
    <w:rsid w:val="00432CA2"/>
    <w:rsid w:val="00433A46"/>
    <w:rsid w:val="004349B4"/>
    <w:rsid w:val="00434C5D"/>
    <w:rsid w:val="004355CC"/>
    <w:rsid w:val="004356C0"/>
    <w:rsid w:val="00437022"/>
    <w:rsid w:val="0044048C"/>
    <w:rsid w:val="00440522"/>
    <w:rsid w:val="004418F1"/>
    <w:rsid w:val="004423BA"/>
    <w:rsid w:val="00443352"/>
    <w:rsid w:val="004436F0"/>
    <w:rsid w:val="00444802"/>
    <w:rsid w:val="00444F4A"/>
    <w:rsid w:val="0044554F"/>
    <w:rsid w:val="004465E7"/>
    <w:rsid w:val="00446BC0"/>
    <w:rsid w:val="00446F9E"/>
    <w:rsid w:val="004478FB"/>
    <w:rsid w:val="00447A7A"/>
    <w:rsid w:val="00447CD7"/>
    <w:rsid w:val="00450DB6"/>
    <w:rsid w:val="00451321"/>
    <w:rsid w:val="00451DD6"/>
    <w:rsid w:val="00451ECE"/>
    <w:rsid w:val="00452133"/>
    <w:rsid w:val="004533D9"/>
    <w:rsid w:val="004555F5"/>
    <w:rsid w:val="004556A3"/>
    <w:rsid w:val="00456A7E"/>
    <w:rsid w:val="0045717D"/>
    <w:rsid w:val="00460227"/>
    <w:rsid w:val="004624DA"/>
    <w:rsid w:val="004635CB"/>
    <w:rsid w:val="00464554"/>
    <w:rsid w:val="00465597"/>
    <w:rsid w:val="00465A36"/>
    <w:rsid w:val="00465BF8"/>
    <w:rsid w:val="004663C7"/>
    <w:rsid w:val="004700F6"/>
    <w:rsid w:val="00471605"/>
    <w:rsid w:val="00473A92"/>
    <w:rsid w:val="0047459D"/>
    <w:rsid w:val="00476061"/>
    <w:rsid w:val="004762C5"/>
    <w:rsid w:val="004770A2"/>
    <w:rsid w:val="0047754B"/>
    <w:rsid w:val="00481593"/>
    <w:rsid w:val="00481A7C"/>
    <w:rsid w:val="00482E22"/>
    <w:rsid w:val="004833F8"/>
    <w:rsid w:val="00485BCA"/>
    <w:rsid w:val="00485E1E"/>
    <w:rsid w:val="00486133"/>
    <w:rsid w:val="00486CEB"/>
    <w:rsid w:val="00487A0A"/>
    <w:rsid w:val="00491117"/>
    <w:rsid w:val="00491492"/>
    <w:rsid w:val="00491888"/>
    <w:rsid w:val="00491939"/>
    <w:rsid w:val="0049302F"/>
    <w:rsid w:val="0049316E"/>
    <w:rsid w:val="004931B2"/>
    <w:rsid w:val="004934C5"/>
    <w:rsid w:val="00493B0A"/>
    <w:rsid w:val="00493ED8"/>
    <w:rsid w:val="00494828"/>
    <w:rsid w:val="00494909"/>
    <w:rsid w:val="0049662A"/>
    <w:rsid w:val="004969EC"/>
    <w:rsid w:val="00496A58"/>
    <w:rsid w:val="004978A6"/>
    <w:rsid w:val="004A0CB9"/>
    <w:rsid w:val="004A10A9"/>
    <w:rsid w:val="004A1A83"/>
    <w:rsid w:val="004A2E30"/>
    <w:rsid w:val="004A3A1A"/>
    <w:rsid w:val="004A3CE3"/>
    <w:rsid w:val="004A540D"/>
    <w:rsid w:val="004A7198"/>
    <w:rsid w:val="004B0361"/>
    <w:rsid w:val="004B0D58"/>
    <w:rsid w:val="004B1DB9"/>
    <w:rsid w:val="004B202B"/>
    <w:rsid w:val="004B2DB0"/>
    <w:rsid w:val="004B342D"/>
    <w:rsid w:val="004B3516"/>
    <w:rsid w:val="004B367E"/>
    <w:rsid w:val="004B4830"/>
    <w:rsid w:val="004B485A"/>
    <w:rsid w:val="004B4A3A"/>
    <w:rsid w:val="004B5FF2"/>
    <w:rsid w:val="004B60FD"/>
    <w:rsid w:val="004B7E22"/>
    <w:rsid w:val="004C01C7"/>
    <w:rsid w:val="004C0475"/>
    <w:rsid w:val="004C1444"/>
    <w:rsid w:val="004C32E5"/>
    <w:rsid w:val="004C3EFD"/>
    <w:rsid w:val="004C470C"/>
    <w:rsid w:val="004C5384"/>
    <w:rsid w:val="004C57A8"/>
    <w:rsid w:val="004C5CCD"/>
    <w:rsid w:val="004C62DE"/>
    <w:rsid w:val="004C7340"/>
    <w:rsid w:val="004D133B"/>
    <w:rsid w:val="004D2CBE"/>
    <w:rsid w:val="004D2D63"/>
    <w:rsid w:val="004D310C"/>
    <w:rsid w:val="004D3E35"/>
    <w:rsid w:val="004D44C6"/>
    <w:rsid w:val="004D4919"/>
    <w:rsid w:val="004D7821"/>
    <w:rsid w:val="004D7ACE"/>
    <w:rsid w:val="004E2092"/>
    <w:rsid w:val="004E2534"/>
    <w:rsid w:val="004E36B4"/>
    <w:rsid w:val="004E4177"/>
    <w:rsid w:val="004E449F"/>
    <w:rsid w:val="004E5F67"/>
    <w:rsid w:val="004E6EEE"/>
    <w:rsid w:val="004E75C7"/>
    <w:rsid w:val="004F2974"/>
    <w:rsid w:val="004F376B"/>
    <w:rsid w:val="004F552F"/>
    <w:rsid w:val="004F6864"/>
    <w:rsid w:val="005012D3"/>
    <w:rsid w:val="00502D2A"/>
    <w:rsid w:val="005031B9"/>
    <w:rsid w:val="005042D7"/>
    <w:rsid w:val="0050621F"/>
    <w:rsid w:val="00510F5E"/>
    <w:rsid w:val="005114C9"/>
    <w:rsid w:val="00511C03"/>
    <w:rsid w:val="0051226E"/>
    <w:rsid w:val="00512852"/>
    <w:rsid w:val="0051287F"/>
    <w:rsid w:val="00516286"/>
    <w:rsid w:val="0051646A"/>
    <w:rsid w:val="00516CB8"/>
    <w:rsid w:val="00517666"/>
    <w:rsid w:val="00517B52"/>
    <w:rsid w:val="00522197"/>
    <w:rsid w:val="0052426E"/>
    <w:rsid w:val="00524743"/>
    <w:rsid w:val="00524885"/>
    <w:rsid w:val="005273B3"/>
    <w:rsid w:val="00532BFD"/>
    <w:rsid w:val="005333ED"/>
    <w:rsid w:val="00533604"/>
    <w:rsid w:val="0053411B"/>
    <w:rsid w:val="005356D0"/>
    <w:rsid w:val="00535F7E"/>
    <w:rsid w:val="00535FC8"/>
    <w:rsid w:val="00540670"/>
    <w:rsid w:val="00541B3F"/>
    <w:rsid w:val="00542213"/>
    <w:rsid w:val="005423F2"/>
    <w:rsid w:val="00542C2F"/>
    <w:rsid w:val="00542CDC"/>
    <w:rsid w:val="005438FE"/>
    <w:rsid w:val="005441D5"/>
    <w:rsid w:val="005443CA"/>
    <w:rsid w:val="00544472"/>
    <w:rsid w:val="005447E7"/>
    <w:rsid w:val="00546728"/>
    <w:rsid w:val="0054725E"/>
    <w:rsid w:val="00551E3E"/>
    <w:rsid w:val="005550C1"/>
    <w:rsid w:val="00555282"/>
    <w:rsid w:val="0055557E"/>
    <w:rsid w:val="005556FF"/>
    <w:rsid w:val="00555BC0"/>
    <w:rsid w:val="00556018"/>
    <w:rsid w:val="00560E12"/>
    <w:rsid w:val="005632A1"/>
    <w:rsid w:val="00564FCD"/>
    <w:rsid w:val="00565003"/>
    <w:rsid w:val="00567D99"/>
    <w:rsid w:val="0057004F"/>
    <w:rsid w:val="00571B40"/>
    <w:rsid w:val="00572B48"/>
    <w:rsid w:val="00574755"/>
    <w:rsid w:val="00575F0E"/>
    <w:rsid w:val="00576D59"/>
    <w:rsid w:val="00580089"/>
    <w:rsid w:val="00580C9D"/>
    <w:rsid w:val="005818BC"/>
    <w:rsid w:val="00581BBE"/>
    <w:rsid w:val="00581DB3"/>
    <w:rsid w:val="005834F7"/>
    <w:rsid w:val="00583DB9"/>
    <w:rsid w:val="00584F30"/>
    <w:rsid w:val="0058605E"/>
    <w:rsid w:val="005863AD"/>
    <w:rsid w:val="00590400"/>
    <w:rsid w:val="00590630"/>
    <w:rsid w:val="00591DE3"/>
    <w:rsid w:val="00591E90"/>
    <w:rsid w:val="005935FD"/>
    <w:rsid w:val="005945B4"/>
    <w:rsid w:val="00594C49"/>
    <w:rsid w:val="00595915"/>
    <w:rsid w:val="0059650A"/>
    <w:rsid w:val="00597599"/>
    <w:rsid w:val="005A0004"/>
    <w:rsid w:val="005A021B"/>
    <w:rsid w:val="005A0ECB"/>
    <w:rsid w:val="005A1F9E"/>
    <w:rsid w:val="005A3652"/>
    <w:rsid w:val="005A44A7"/>
    <w:rsid w:val="005A4655"/>
    <w:rsid w:val="005A47E3"/>
    <w:rsid w:val="005B01F4"/>
    <w:rsid w:val="005B0E84"/>
    <w:rsid w:val="005B12AE"/>
    <w:rsid w:val="005B27B1"/>
    <w:rsid w:val="005B3DFD"/>
    <w:rsid w:val="005B49F2"/>
    <w:rsid w:val="005B4D38"/>
    <w:rsid w:val="005B6A84"/>
    <w:rsid w:val="005B71A4"/>
    <w:rsid w:val="005C0C8A"/>
    <w:rsid w:val="005C12C0"/>
    <w:rsid w:val="005C179F"/>
    <w:rsid w:val="005C3754"/>
    <w:rsid w:val="005C47CE"/>
    <w:rsid w:val="005C5704"/>
    <w:rsid w:val="005C6FD7"/>
    <w:rsid w:val="005C7481"/>
    <w:rsid w:val="005D2033"/>
    <w:rsid w:val="005D456C"/>
    <w:rsid w:val="005D5AE8"/>
    <w:rsid w:val="005D5B4A"/>
    <w:rsid w:val="005D5D61"/>
    <w:rsid w:val="005D6475"/>
    <w:rsid w:val="005D7323"/>
    <w:rsid w:val="005E5685"/>
    <w:rsid w:val="005E6420"/>
    <w:rsid w:val="005E6EA7"/>
    <w:rsid w:val="005E77EA"/>
    <w:rsid w:val="005E7C8E"/>
    <w:rsid w:val="005E7ED8"/>
    <w:rsid w:val="005F0179"/>
    <w:rsid w:val="005F06D7"/>
    <w:rsid w:val="005F12C8"/>
    <w:rsid w:val="005F4571"/>
    <w:rsid w:val="005F5995"/>
    <w:rsid w:val="005F5FB2"/>
    <w:rsid w:val="00601E76"/>
    <w:rsid w:val="006025DA"/>
    <w:rsid w:val="00602B04"/>
    <w:rsid w:val="0060307B"/>
    <w:rsid w:val="00603F3A"/>
    <w:rsid w:val="00604958"/>
    <w:rsid w:val="00605FDC"/>
    <w:rsid w:val="006064C3"/>
    <w:rsid w:val="00606901"/>
    <w:rsid w:val="00612065"/>
    <w:rsid w:val="0061309A"/>
    <w:rsid w:val="006134E2"/>
    <w:rsid w:val="0061387B"/>
    <w:rsid w:val="006143BC"/>
    <w:rsid w:val="0061522D"/>
    <w:rsid w:val="00616458"/>
    <w:rsid w:val="0061661B"/>
    <w:rsid w:val="006209C5"/>
    <w:rsid w:val="00622107"/>
    <w:rsid w:val="0062220B"/>
    <w:rsid w:val="0062244F"/>
    <w:rsid w:val="00623674"/>
    <w:rsid w:val="00624F1E"/>
    <w:rsid w:val="00625D0D"/>
    <w:rsid w:val="00625DC2"/>
    <w:rsid w:val="00626A9B"/>
    <w:rsid w:val="00626B7B"/>
    <w:rsid w:val="006307C8"/>
    <w:rsid w:val="00631FAF"/>
    <w:rsid w:val="00632015"/>
    <w:rsid w:val="00633E59"/>
    <w:rsid w:val="00633E9D"/>
    <w:rsid w:val="00634035"/>
    <w:rsid w:val="00634CAB"/>
    <w:rsid w:val="006354F1"/>
    <w:rsid w:val="00635593"/>
    <w:rsid w:val="00636543"/>
    <w:rsid w:val="006403F0"/>
    <w:rsid w:val="00640616"/>
    <w:rsid w:val="0064072F"/>
    <w:rsid w:val="00640935"/>
    <w:rsid w:val="0064176A"/>
    <w:rsid w:val="00643DC6"/>
    <w:rsid w:val="00643DE0"/>
    <w:rsid w:val="00646B3C"/>
    <w:rsid w:val="00647C4A"/>
    <w:rsid w:val="00650A2C"/>
    <w:rsid w:val="00650CDE"/>
    <w:rsid w:val="00653088"/>
    <w:rsid w:val="00653675"/>
    <w:rsid w:val="00656C04"/>
    <w:rsid w:val="0065798C"/>
    <w:rsid w:val="00657D83"/>
    <w:rsid w:val="00660661"/>
    <w:rsid w:val="006611E4"/>
    <w:rsid w:val="0066226C"/>
    <w:rsid w:val="006629C6"/>
    <w:rsid w:val="006647E3"/>
    <w:rsid w:val="00664B4E"/>
    <w:rsid w:val="00665681"/>
    <w:rsid w:val="0066594C"/>
    <w:rsid w:val="00665CBD"/>
    <w:rsid w:val="00666278"/>
    <w:rsid w:val="006677CF"/>
    <w:rsid w:val="006700D6"/>
    <w:rsid w:val="00670DBA"/>
    <w:rsid w:val="00671130"/>
    <w:rsid w:val="00671790"/>
    <w:rsid w:val="00671EBB"/>
    <w:rsid w:val="0067228E"/>
    <w:rsid w:val="0067264D"/>
    <w:rsid w:val="006728BC"/>
    <w:rsid w:val="00673C97"/>
    <w:rsid w:val="00673E46"/>
    <w:rsid w:val="00673FA2"/>
    <w:rsid w:val="0067447B"/>
    <w:rsid w:val="00675160"/>
    <w:rsid w:val="00677D9B"/>
    <w:rsid w:val="00681DBC"/>
    <w:rsid w:val="006830DD"/>
    <w:rsid w:val="0068341E"/>
    <w:rsid w:val="006841FB"/>
    <w:rsid w:val="0068557D"/>
    <w:rsid w:val="00685798"/>
    <w:rsid w:val="00685BBD"/>
    <w:rsid w:val="006868D1"/>
    <w:rsid w:val="00686904"/>
    <w:rsid w:val="00690534"/>
    <w:rsid w:val="00690658"/>
    <w:rsid w:val="00690F7B"/>
    <w:rsid w:val="00691445"/>
    <w:rsid w:val="0069145D"/>
    <w:rsid w:val="0069165C"/>
    <w:rsid w:val="0069245F"/>
    <w:rsid w:val="00693EC5"/>
    <w:rsid w:val="006941B8"/>
    <w:rsid w:val="00694695"/>
    <w:rsid w:val="006954E2"/>
    <w:rsid w:val="0069580B"/>
    <w:rsid w:val="00695A04"/>
    <w:rsid w:val="006961C4"/>
    <w:rsid w:val="00697BAD"/>
    <w:rsid w:val="006A04D4"/>
    <w:rsid w:val="006A124D"/>
    <w:rsid w:val="006A3636"/>
    <w:rsid w:val="006A4044"/>
    <w:rsid w:val="006A5E30"/>
    <w:rsid w:val="006A7AF1"/>
    <w:rsid w:val="006A7F2C"/>
    <w:rsid w:val="006B0664"/>
    <w:rsid w:val="006B0C1E"/>
    <w:rsid w:val="006B232B"/>
    <w:rsid w:val="006B26B8"/>
    <w:rsid w:val="006B27ED"/>
    <w:rsid w:val="006B3228"/>
    <w:rsid w:val="006B36D3"/>
    <w:rsid w:val="006B478E"/>
    <w:rsid w:val="006B4918"/>
    <w:rsid w:val="006B53EE"/>
    <w:rsid w:val="006B5836"/>
    <w:rsid w:val="006B5FE5"/>
    <w:rsid w:val="006B69E1"/>
    <w:rsid w:val="006B6B51"/>
    <w:rsid w:val="006B7510"/>
    <w:rsid w:val="006B7ABD"/>
    <w:rsid w:val="006C01DD"/>
    <w:rsid w:val="006C2106"/>
    <w:rsid w:val="006C2387"/>
    <w:rsid w:val="006C2B31"/>
    <w:rsid w:val="006C2FF8"/>
    <w:rsid w:val="006C5F24"/>
    <w:rsid w:val="006C7BF2"/>
    <w:rsid w:val="006D035E"/>
    <w:rsid w:val="006D07CA"/>
    <w:rsid w:val="006D1968"/>
    <w:rsid w:val="006D1A49"/>
    <w:rsid w:val="006D1E2B"/>
    <w:rsid w:val="006D21DB"/>
    <w:rsid w:val="006D2F20"/>
    <w:rsid w:val="006D52A6"/>
    <w:rsid w:val="006D6EF8"/>
    <w:rsid w:val="006D76DF"/>
    <w:rsid w:val="006D7DFE"/>
    <w:rsid w:val="006E007C"/>
    <w:rsid w:val="006E0FB3"/>
    <w:rsid w:val="006E1D2E"/>
    <w:rsid w:val="006E2ED6"/>
    <w:rsid w:val="006E3670"/>
    <w:rsid w:val="006E3B78"/>
    <w:rsid w:val="006E3D2F"/>
    <w:rsid w:val="006E425F"/>
    <w:rsid w:val="006E44CD"/>
    <w:rsid w:val="006E6B33"/>
    <w:rsid w:val="006E7435"/>
    <w:rsid w:val="006F150A"/>
    <w:rsid w:val="006F239D"/>
    <w:rsid w:val="006F323C"/>
    <w:rsid w:val="006F333E"/>
    <w:rsid w:val="006F3C82"/>
    <w:rsid w:val="006F4A3C"/>
    <w:rsid w:val="006F6252"/>
    <w:rsid w:val="006F6CD5"/>
    <w:rsid w:val="006F7010"/>
    <w:rsid w:val="00700B0B"/>
    <w:rsid w:val="007029F7"/>
    <w:rsid w:val="00702AAD"/>
    <w:rsid w:val="007050A2"/>
    <w:rsid w:val="007101BB"/>
    <w:rsid w:val="00710D62"/>
    <w:rsid w:val="007125C2"/>
    <w:rsid w:val="00712798"/>
    <w:rsid w:val="00713E46"/>
    <w:rsid w:val="00716BBC"/>
    <w:rsid w:val="00721A7F"/>
    <w:rsid w:val="007222B2"/>
    <w:rsid w:val="00722CCD"/>
    <w:rsid w:val="00722E4B"/>
    <w:rsid w:val="00723DA8"/>
    <w:rsid w:val="007242D5"/>
    <w:rsid w:val="0072437A"/>
    <w:rsid w:val="0072560E"/>
    <w:rsid w:val="0072686B"/>
    <w:rsid w:val="00726C50"/>
    <w:rsid w:val="007278E6"/>
    <w:rsid w:val="00730009"/>
    <w:rsid w:val="00730F4D"/>
    <w:rsid w:val="00731107"/>
    <w:rsid w:val="00731356"/>
    <w:rsid w:val="00733822"/>
    <w:rsid w:val="00733D61"/>
    <w:rsid w:val="00734543"/>
    <w:rsid w:val="0073513C"/>
    <w:rsid w:val="00736BB3"/>
    <w:rsid w:val="00736D38"/>
    <w:rsid w:val="007379B8"/>
    <w:rsid w:val="00737E01"/>
    <w:rsid w:val="00737FA7"/>
    <w:rsid w:val="0074071F"/>
    <w:rsid w:val="00741D12"/>
    <w:rsid w:val="00742106"/>
    <w:rsid w:val="00742AEC"/>
    <w:rsid w:val="00742BA2"/>
    <w:rsid w:val="00743047"/>
    <w:rsid w:val="007442B8"/>
    <w:rsid w:val="007446F1"/>
    <w:rsid w:val="00744A33"/>
    <w:rsid w:val="007529F5"/>
    <w:rsid w:val="007537A1"/>
    <w:rsid w:val="00756808"/>
    <w:rsid w:val="007603C4"/>
    <w:rsid w:val="0076065D"/>
    <w:rsid w:val="007607C9"/>
    <w:rsid w:val="00762629"/>
    <w:rsid w:val="00764088"/>
    <w:rsid w:val="00764C24"/>
    <w:rsid w:val="007656D8"/>
    <w:rsid w:val="00765A2C"/>
    <w:rsid w:val="00767D13"/>
    <w:rsid w:val="00771900"/>
    <w:rsid w:val="00772FF8"/>
    <w:rsid w:val="00773D90"/>
    <w:rsid w:val="00775C14"/>
    <w:rsid w:val="007772D4"/>
    <w:rsid w:val="00780CB3"/>
    <w:rsid w:val="00781E30"/>
    <w:rsid w:val="007834AC"/>
    <w:rsid w:val="00785342"/>
    <w:rsid w:val="007858AB"/>
    <w:rsid w:val="007859DA"/>
    <w:rsid w:val="007870B7"/>
    <w:rsid w:val="0078E7A4"/>
    <w:rsid w:val="00790379"/>
    <w:rsid w:val="0079042A"/>
    <w:rsid w:val="00790AA8"/>
    <w:rsid w:val="00791BED"/>
    <w:rsid w:val="007931CA"/>
    <w:rsid w:val="00793D4B"/>
    <w:rsid w:val="00793E3C"/>
    <w:rsid w:val="0079533C"/>
    <w:rsid w:val="00795EAE"/>
    <w:rsid w:val="00797417"/>
    <w:rsid w:val="007A049E"/>
    <w:rsid w:val="007A49E3"/>
    <w:rsid w:val="007A506B"/>
    <w:rsid w:val="007A6D58"/>
    <w:rsid w:val="007B0219"/>
    <w:rsid w:val="007B15E5"/>
    <w:rsid w:val="007B206D"/>
    <w:rsid w:val="007B226E"/>
    <w:rsid w:val="007B280D"/>
    <w:rsid w:val="007B32DE"/>
    <w:rsid w:val="007B36E7"/>
    <w:rsid w:val="007B3BDC"/>
    <w:rsid w:val="007B3F88"/>
    <w:rsid w:val="007B4776"/>
    <w:rsid w:val="007B54CE"/>
    <w:rsid w:val="007B6020"/>
    <w:rsid w:val="007B6D9D"/>
    <w:rsid w:val="007B764E"/>
    <w:rsid w:val="007B7F79"/>
    <w:rsid w:val="007C0C27"/>
    <w:rsid w:val="007C14A1"/>
    <w:rsid w:val="007C1D87"/>
    <w:rsid w:val="007C28B5"/>
    <w:rsid w:val="007C3033"/>
    <w:rsid w:val="007C354E"/>
    <w:rsid w:val="007C3A5C"/>
    <w:rsid w:val="007C51EA"/>
    <w:rsid w:val="007C5776"/>
    <w:rsid w:val="007C6C74"/>
    <w:rsid w:val="007C7071"/>
    <w:rsid w:val="007C70E9"/>
    <w:rsid w:val="007C7DE2"/>
    <w:rsid w:val="007D07E9"/>
    <w:rsid w:val="007D092A"/>
    <w:rsid w:val="007D1F3B"/>
    <w:rsid w:val="007D2EAD"/>
    <w:rsid w:val="007D3C94"/>
    <w:rsid w:val="007D412C"/>
    <w:rsid w:val="007D4156"/>
    <w:rsid w:val="007D4AF8"/>
    <w:rsid w:val="007D76F8"/>
    <w:rsid w:val="007D7B90"/>
    <w:rsid w:val="007E11C3"/>
    <w:rsid w:val="007E21DE"/>
    <w:rsid w:val="007E47FA"/>
    <w:rsid w:val="007E4ABE"/>
    <w:rsid w:val="007E552A"/>
    <w:rsid w:val="007E6C2A"/>
    <w:rsid w:val="007F01D2"/>
    <w:rsid w:val="007F0D7E"/>
    <w:rsid w:val="007F13A8"/>
    <w:rsid w:val="007F358E"/>
    <w:rsid w:val="007F3A09"/>
    <w:rsid w:val="007F3C92"/>
    <w:rsid w:val="007F401B"/>
    <w:rsid w:val="007F4023"/>
    <w:rsid w:val="007F4E22"/>
    <w:rsid w:val="007F4F1C"/>
    <w:rsid w:val="007F59B8"/>
    <w:rsid w:val="007F6A36"/>
    <w:rsid w:val="008003A2"/>
    <w:rsid w:val="00802E84"/>
    <w:rsid w:val="00804C17"/>
    <w:rsid w:val="00805B24"/>
    <w:rsid w:val="00806314"/>
    <w:rsid w:val="00806D63"/>
    <w:rsid w:val="00810547"/>
    <w:rsid w:val="00811024"/>
    <w:rsid w:val="008125BF"/>
    <w:rsid w:val="00812854"/>
    <w:rsid w:val="0081537A"/>
    <w:rsid w:val="008155A0"/>
    <w:rsid w:val="00815AB2"/>
    <w:rsid w:val="008164BD"/>
    <w:rsid w:val="00816AC9"/>
    <w:rsid w:val="00817592"/>
    <w:rsid w:val="008204B6"/>
    <w:rsid w:val="0082111F"/>
    <w:rsid w:val="0082261F"/>
    <w:rsid w:val="00822D2A"/>
    <w:rsid w:val="00823123"/>
    <w:rsid w:val="008237C4"/>
    <w:rsid w:val="0082401E"/>
    <w:rsid w:val="00824A3E"/>
    <w:rsid w:val="00825CB6"/>
    <w:rsid w:val="00827C85"/>
    <w:rsid w:val="00832149"/>
    <w:rsid w:val="008321E2"/>
    <w:rsid w:val="00833267"/>
    <w:rsid w:val="00834818"/>
    <w:rsid w:val="00837AC6"/>
    <w:rsid w:val="0084141F"/>
    <w:rsid w:val="00842998"/>
    <w:rsid w:val="00846395"/>
    <w:rsid w:val="00847CC2"/>
    <w:rsid w:val="00847FEF"/>
    <w:rsid w:val="00850950"/>
    <w:rsid w:val="00851052"/>
    <w:rsid w:val="0085323A"/>
    <w:rsid w:val="008552E2"/>
    <w:rsid w:val="0085683E"/>
    <w:rsid w:val="00856897"/>
    <w:rsid w:val="008572EB"/>
    <w:rsid w:val="00857554"/>
    <w:rsid w:val="00857B80"/>
    <w:rsid w:val="00857EAC"/>
    <w:rsid w:val="0086172F"/>
    <w:rsid w:val="00861792"/>
    <w:rsid w:val="00861E8E"/>
    <w:rsid w:val="0086297F"/>
    <w:rsid w:val="0086359E"/>
    <w:rsid w:val="0086380A"/>
    <w:rsid w:val="008640F6"/>
    <w:rsid w:val="0086440C"/>
    <w:rsid w:val="008656EC"/>
    <w:rsid w:val="00866B60"/>
    <w:rsid w:val="00871A12"/>
    <w:rsid w:val="00871DAF"/>
    <w:rsid w:val="0087213D"/>
    <w:rsid w:val="008725D1"/>
    <w:rsid w:val="00873C0B"/>
    <w:rsid w:val="0087452D"/>
    <w:rsid w:val="008753D0"/>
    <w:rsid w:val="008755D3"/>
    <w:rsid w:val="008755E3"/>
    <w:rsid w:val="00875BE3"/>
    <w:rsid w:val="0087611F"/>
    <w:rsid w:val="008763BC"/>
    <w:rsid w:val="00876B1E"/>
    <w:rsid w:val="00876E44"/>
    <w:rsid w:val="008775CC"/>
    <w:rsid w:val="00877A65"/>
    <w:rsid w:val="00877F70"/>
    <w:rsid w:val="00881018"/>
    <w:rsid w:val="00881314"/>
    <w:rsid w:val="008818C7"/>
    <w:rsid w:val="008822BA"/>
    <w:rsid w:val="00882A82"/>
    <w:rsid w:val="00882BE2"/>
    <w:rsid w:val="008847FC"/>
    <w:rsid w:val="008853D7"/>
    <w:rsid w:val="008865EE"/>
    <w:rsid w:val="008921BB"/>
    <w:rsid w:val="008922A3"/>
    <w:rsid w:val="0089251F"/>
    <w:rsid w:val="00893623"/>
    <w:rsid w:val="00895A7F"/>
    <w:rsid w:val="00896879"/>
    <w:rsid w:val="00897BE4"/>
    <w:rsid w:val="008A3BF3"/>
    <w:rsid w:val="008A633D"/>
    <w:rsid w:val="008A6AEF"/>
    <w:rsid w:val="008A7839"/>
    <w:rsid w:val="008A79CC"/>
    <w:rsid w:val="008A7F52"/>
    <w:rsid w:val="008B04C5"/>
    <w:rsid w:val="008B0528"/>
    <w:rsid w:val="008B075B"/>
    <w:rsid w:val="008B0793"/>
    <w:rsid w:val="008B1CFB"/>
    <w:rsid w:val="008B422C"/>
    <w:rsid w:val="008B4E42"/>
    <w:rsid w:val="008B6790"/>
    <w:rsid w:val="008B6906"/>
    <w:rsid w:val="008B7C49"/>
    <w:rsid w:val="008C0932"/>
    <w:rsid w:val="008C0B1B"/>
    <w:rsid w:val="008C109E"/>
    <w:rsid w:val="008C113F"/>
    <w:rsid w:val="008C1736"/>
    <w:rsid w:val="008C1CCD"/>
    <w:rsid w:val="008C225D"/>
    <w:rsid w:val="008C258F"/>
    <w:rsid w:val="008C2641"/>
    <w:rsid w:val="008C4067"/>
    <w:rsid w:val="008C5286"/>
    <w:rsid w:val="008C58E1"/>
    <w:rsid w:val="008D1352"/>
    <w:rsid w:val="008D22F7"/>
    <w:rsid w:val="008D27C9"/>
    <w:rsid w:val="008D4592"/>
    <w:rsid w:val="008D471C"/>
    <w:rsid w:val="008D50FD"/>
    <w:rsid w:val="008D568A"/>
    <w:rsid w:val="008D63AC"/>
    <w:rsid w:val="008D675E"/>
    <w:rsid w:val="008D6F54"/>
    <w:rsid w:val="008D73C5"/>
    <w:rsid w:val="008D7E7E"/>
    <w:rsid w:val="008E0218"/>
    <w:rsid w:val="008E0A62"/>
    <w:rsid w:val="008E0D3C"/>
    <w:rsid w:val="008E1EC7"/>
    <w:rsid w:val="008E2C3F"/>
    <w:rsid w:val="008E2CB7"/>
    <w:rsid w:val="008E34D0"/>
    <w:rsid w:val="008E3C75"/>
    <w:rsid w:val="008E445D"/>
    <w:rsid w:val="008E4A99"/>
    <w:rsid w:val="008E4B50"/>
    <w:rsid w:val="008E6318"/>
    <w:rsid w:val="008E68A9"/>
    <w:rsid w:val="008E6E20"/>
    <w:rsid w:val="008E7282"/>
    <w:rsid w:val="008E7757"/>
    <w:rsid w:val="008F1074"/>
    <w:rsid w:val="008F1156"/>
    <w:rsid w:val="008F1E7E"/>
    <w:rsid w:val="008F29D7"/>
    <w:rsid w:val="009001BB"/>
    <w:rsid w:val="0090072C"/>
    <w:rsid w:val="00901BC1"/>
    <w:rsid w:val="00902E9F"/>
    <w:rsid w:val="00903977"/>
    <w:rsid w:val="009063C6"/>
    <w:rsid w:val="009107F6"/>
    <w:rsid w:val="0091133A"/>
    <w:rsid w:val="00912A34"/>
    <w:rsid w:val="00912EE7"/>
    <w:rsid w:val="00913B41"/>
    <w:rsid w:val="00914DF7"/>
    <w:rsid w:val="00915908"/>
    <w:rsid w:val="009161DF"/>
    <w:rsid w:val="00917682"/>
    <w:rsid w:val="00920C66"/>
    <w:rsid w:val="00921ACE"/>
    <w:rsid w:val="009228E3"/>
    <w:rsid w:val="00922EBD"/>
    <w:rsid w:val="00923346"/>
    <w:rsid w:val="009240B1"/>
    <w:rsid w:val="0092483A"/>
    <w:rsid w:val="00924EBC"/>
    <w:rsid w:val="0092555E"/>
    <w:rsid w:val="009256C9"/>
    <w:rsid w:val="00925978"/>
    <w:rsid w:val="00926874"/>
    <w:rsid w:val="00927CAA"/>
    <w:rsid w:val="0093031E"/>
    <w:rsid w:val="0093134B"/>
    <w:rsid w:val="00931DC7"/>
    <w:rsid w:val="0093240D"/>
    <w:rsid w:val="00932FC8"/>
    <w:rsid w:val="00933A4D"/>
    <w:rsid w:val="00935623"/>
    <w:rsid w:val="00935717"/>
    <w:rsid w:val="0093588F"/>
    <w:rsid w:val="009358F0"/>
    <w:rsid w:val="00937D70"/>
    <w:rsid w:val="00940068"/>
    <w:rsid w:val="00940A46"/>
    <w:rsid w:val="009411D2"/>
    <w:rsid w:val="0094273F"/>
    <w:rsid w:val="00942E6D"/>
    <w:rsid w:val="0094357B"/>
    <w:rsid w:val="00945BBC"/>
    <w:rsid w:val="00945E1D"/>
    <w:rsid w:val="00952470"/>
    <w:rsid w:val="00955611"/>
    <w:rsid w:val="00956BAF"/>
    <w:rsid w:val="009572FC"/>
    <w:rsid w:val="0096012F"/>
    <w:rsid w:val="00961049"/>
    <w:rsid w:val="009611D0"/>
    <w:rsid w:val="009629EA"/>
    <w:rsid w:val="0096349A"/>
    <w:rsid w:val="009634B0"/>
    <w:rsid w:val="00964270"/>
    <w:rsid w:val="00965C73"/>
    <w:rsid w:val="009669BA"/>
    <w:rsid w:val="00966BA5"/>
    <w:rsid w:val="00966FD5"/>
    <w:rsid w:val="00970851"/>
    <w:rsid w:val="00970A1A"/>
    <w:rsid w:val="00971507"/>
    <w:rsid w:val="00971B55"/>
    <w:rsid w:val="00971B9E"/>
    <w:rsid w:val="0097285F"/>
    <w:rsid w:val="00973502"/>
    <w:rsid w:val="00974224"/>
    <w:rsid w:val="00974686"/>
    <w:rsid w:val="0097493C"/>
    <w:rsid w:val="009749A4"/>
    <w:rsid w:val="009800ED"/>
    <w:rsid w:val="009805E1"/>
    <w:rsid w:val="00981333"/>
    <w:rsid w:val="00982583"/>
    <w:rsid w:val="0098286C"/>
    <w:rsid w:val="009828DB"/>
    <w:rsid w:val="00982A92"/>
    <w:rsid w:val="009845BB"/>
    <w:rsid w:val="00984FD1"/>
    <w:rsid w:val="00985FFE"/>
    <w:rsid w:val="00986C7B"/>
    <w:rsid w:val="0098746C"/>
    <w:rsid w:val="0099017C"/>
    <w:rsid w:val="00991A4B"/>
    <w:rsid w:val="009946B6"/>
    <w:rsid w:val="00994793"/>
    <w:rsid w:val="00995196"/>
    <w:rsid w:val="00996D43"/>
    <w:rsid w:val="00996F0F"/>
    <w:rsid w:val="009979CE"/>
    <w:rsid w:val="009A0008"/>
    <w:rsid w:val="009A0BC7"/>
    <w:rsid w:val="009A2028"/>
    <w:rsid w:val="009A250D"/>
    <w:rsid w:val="009A4030"/>
    <w:rsid w:val="009A451B"/>
    <w:rsid w:val="009A52D6"/>
    <w:rsid w:val="009A5B4A"/>
    <w:rsid w:val="009A71D7"/>
    <w:rsid w:val="009A7A1A"/>
    <w:rsid w:val="009B04DB"/>
    <w:rsid w:val="009B3229"/>
    <w:rsid w:val="009B3F08"/>
    <w:rsid w:val="009B4106"/>
    <w:rsid w:val="009B470B"/>
    <w:rsid w:val="009B4CB9"/>
    <w:rsid w:val="009B5CAB"/>
    <w:rsid w:val="009B5F20"/>
    <w:rsid w:val="009C123E"/>
    <w:rsid w:val="009C133D"/>
    <w:rsid w:val="009C1EF1"/>
    <w:rsid w:val="009C1F8C"/>
    <w:rsid w:val="009C2001"/>
    <w:rsid w:val="009C2079"/>
    <w:rsid w:val="009C2EDC"/>
    <w:rsid w:val="009C37CC"/>
    <w:rsid w:val="009C398E"/>
    <w:rsid w:val="009C492C"/>
    <w:rsid w:val="009C5973"/>
    <w:rsid w:val="009C6AE1"/>
    <w:rsid w:val="009C7CA0"/>
    <w:rsid w:val="009D08BC"/>
    <w:rsid w:val="009D131F"/>
    <w:rsid w:val="009D1469"/>
    <w:rsid w:val="009D1510"/>
    <w:rsid w:val="009D185B"/>
    <w:rsid w:val="009D4B92"/>
    <w:rsid w:val="009D4D52"/>
    <w:rsid w:val="009D551A"/>
    <w:rsid w:val="009D6530"/>
    <w:rsid w:val="009D7A4A"/>
    <w:rsid w:val="009E073D"/>
    <w:rsid w:val="009E0B98"/>
    <w:rsid w:val="009E1296"/>
    <w:rsid w:val="009E15C5"/>
    <w:rsid w:val="009E180F"/>
    <w:rsid w:val="009E2A3C"/>
    <w:rsid w:val="009E2A8F"/>
    <w:rsid w:val="009E3671"/>
    <w:rsid w:val="009E3CFD"/>
    <w:rsid w:val="009E634A"/>
    <w:rsid w:val="009E638F"/>
    <w:rsid w:val="009E6C4D"/>
    <w:rsid w:val="009E6CDE"/>
    <w:rsid w:val="009F13D6"/>
    <w:rsid w:val="009F1519"/>
    <w:rsid w:val="009F2B19"/>
    <w:rsid w:val="009F2FCE"/>
    <w:rsid w:val="009F356F"/>
    <w:rsid w:val="009F3CBA"/>
    <w:rsid w:val="009F3D4C"/>
    <w:rsid w:val="009F3DF1"/>
    <w:rsid w:val="009F7543"/>
    <w:rsid w:val="00A00382"/>
    <w:rsid w:val="00A0073B"/>
    <w:rsid w:val="00A0128D"/>
    <w:rsid w:val="00A04E3C"/>
    <w:rsid w:val="00A05F2A"/>
    <w:rsid w:val="00A060A3"/>
    <w:rsid w:val="00A069B4"/>
    <w:rsid w:val="00A07742"/>
    <w:rsid w:val="00A07D96"/>
    <w:rsid w:val="00A11648"/>
    <w:rsid w:val="00A116E6"/>
    <w:rsid w:val="00A11953"/>
    <w:rsid w:val="00A12B39"/>
    <w:rsid w:val="00A13653"/>
    <w:rsid w:val="00A13E07"/>
    <w:rsid w:val="00A159FA"/>
    <w:rsid w:val="00A15DA4"/>
    <w:rsid w:val="00A1630F"/>
    <w:rsid w:val="00A16AB2"/>
    <w:rsid w:val="00A16B5E"/>
    <w:rsid w:val="00A16CE9"/>
    <w:rsid w:val="00A176C6"/>
    <w:rsid w:val="00A17F1E"/>
    <w:rsid w:val="00A21396"/>
    <w:rsid w:val="00A226DA"/>
    <w:rsid w:val="00A230EB"/>
    <w:rsid w:val="00A238B1"/>
    <w:rsid w:val="00A248F2"/>
    <w:rsid w:val="00A25B65"/>
    <w:rsid w:val="00A30781"/>
    <w:rsid w:val="00A31D36"/>
    <w:rsid w:val="00A324DC"/>
    <w:rsid w:val="00A3283B"/>
    <w:rsid w:val="00A32CFA"/>
    <w:rsid w:val="00A330AB"/>
    <w:rsid w:val="00A33E9A"/>
    <w:rsid w:val="00A33FDD"/>
    <w:rsid w:val="00A35706"/>
    <w:rsid w:val="00A35A9B"/>
    <w:rsid w:val="00A366B9"/>
    <w:rsid w:val="00A367A0"/>
    <w:rsid w:val="00A374BF"/>
    <w:rsid w:val="00A40646"/>
    <w:rsid w:val="00A41370"/>
    <w:rsid w:val="00A42062"/>
    <w:rsid w:val="00A4295B"/>
    <w:rsid w:val="00A43910"/>
    <w:rsid w:val="00A44B70"/>
    <w:rsid w:val="00A45D46"/>
    <w:rsid w:val="00A47688"/>
    <w:rsid w:val="00A47C1B"/>
    <w:rsid w:val="00A501BA"/>
    <w:rsid w:val="00A50622"/>
    <w:rsid w:val="00A507B2"/>
    <w:rsid w:val="00A52F5A"/>
    <w:rsid w:val="00A53E79"/>
    <w:rsid w:val="00A5423E"/>
    <w:rsid w:val="00A557CF"/>
    <w:rsid w:val="00A55E10"/>
    <w:rsid w:val="00A5687F"/>
    <w:rsid w:val="00A56E35"/>
    <w:rsid w:val="00A57360"/>
    <w:rsid w:val="00A605B6"/>
    <w:rsid w:val="00A61EFC"/>
    <w:rsid w:val="00A62C05"/>
    <w:rsid w:val="00A62E9D"/>
    <w:rsid w:val="00A64B00"/>
    <w:rsid w:val="00A65F82"/>
    <w:rsid w:val="00A67036"/>
    <w:rsid w:val="00A717A6"/>
    <w:rsid w:val="00A7216E"/>
    <w:rsid w:val="00A74D08"/>
    <w:rsid w:val="00A74FA6"/>
    <w:rsid w:val="00A75C3D"/>
    <w:rsid w:val="00A762A3"/>
    <w:rsid w:val="00A846BA"/>
    <w:rsid w:val="00A876C3"/>
    <w:rsid w:val="00A8787F"/>
    <w:rsid w:val="00A87F4A"/>
    <w:rsid w:val="00A90B6F"/>
    <w:rsid w:val="00A922DD"/>
    <w:rsid w:val="00A93B3A"/>
    <w:rsid w:val="00A941DF"/>
    <w:rsid w:val="00A96A17"/>
    <w:rsid w:val="00A97EF7"/>
    <w:rsid w:val="00AA0E20"/>
    <w:rsid w:val="00AA2543"/>
    <w:rsid w:val="00AA2763"/>
    <w:rsid w:val="00AA3891"/>
    <w:rsid w:val="00AA3B58"/>
    <w:rsid w:val="00AA4FF5"/>
    <w:rsid w:val="00AA6009"/>
    <w:rsid w:val="00AA64D5"/>
    <w:rsid w:val="00AA7175"/>
    <w:rsid w:val="00AA71C4"/>
    <w:rsid w:val="00AA75F0"/>
    <w:rsid w:val="00AB04DA"/>
    <w:rsid w:val="00AB18DD"/>
    <w:rsid w:val="00AB4BCB"/>
    <w:rsid w:val="00AB56B7"/>
    <w:rsid w:val="00AB586A"/>
    <w:rsid w:val="00AB5BF3"/>
    <w:rsid w:val="00AB5FB1"/>
    <w:rsid w:val="00AB613B"/>
    <w:rsid w:val="00AB6919"/>
    <w:rsid w:val="00AB6AC5"/>
    <w:rsid w:val="00AC084A"/>
    <w:rsid w:val="00AC09B5"/>
    <w:rsid w:val="00AC1BBE"/>
    <w:rsid w:val="00AC1F8D"/>
    <w:rsid w:val="00AC374F"/>
    <w:rsid w:val="00AC6AAC"/>
    <w:rsid w:val="00AC78BF"/>
    <w:rsid w:val="00AD0F11"/>
    <w:rsid w:val="00AD127B"/>
    <w:rsid w:val="00AD187D"/>
    <w:rsid w:val="00AD3AA1"/>
    <w:rsid w:val="00AD5812"/>
    <w:rsid w:val="00AD5A2E"/>
    <w:rsid w:val="00AD6266"/>
    <w:rsid w:val="00AE4366"/>
    <w:rsid w:val="00AE5F63"/>
    <w:rsid w:val="00AE767A"/>
    <w:rsid w:val="00AF0484"/>
    <w:rsid w:val="00AF0CD8"/>
    <w:rsid w:val="00AF1E6D"/>
    <w:rsid w:val="00AF2C9B"/>
    <w:rsid w:val="00AF2DC1"/>
    <w:rsid w:val="00AF32D4"/>
    <w:rsid w:val="00AF3636"/>
    <w:rsid w:val="00AF4B12"/>
    <w:rsid w:val="00AF5808"/>
    <w:rsid w:val="00AF60C1"/>
    <w:rsid w:val="00AF63ED"/>
    <w:rsid w:val="00AF68A3"/>
    <w:rsid w:val="00AF6D53"/>
    <w:rsid w:val="00AF7323"/>
    <w:rsid w:val="00AF775C"/>
    <w:rsid w:val="00B00BF7"/>
    <w:rsid w:val="00B00C21"/>
    <w:rsid w:val="00B01ECF"/>
    <w:rsid w:val="00B02CC6"/>
    <w:rsid w:val="00B03121"/>
    <w:rsid w:val="00B033D4"/>
    <w:rsid w:val="00B03407"/>
    <w:rsid w:val="00B05189"/>
    <w:rsid w:val="00B051BD"/>
    <w:rsid w:val="00B060E4"/>
    <w:rsid w:val="00B0675E"/>
    <w:rsid w:val="00B06A95"/>
    <w:rsid w:val="00B1002B"/>
    <w:rsid w:val="00B10DEA"/>
    <w:rsid w:val="00B12D0F"/>
    <w:rsid w:val="00B12D8D"/>
    <w:rsid w:val="00B150D7"/>
    <w:rsid w:val="00B15F3C"/>
    <w:rsid w:val="00B17120"/>
    <w:rsid w:val="00B2041C"/>
    <w:rsid w:val="00B20530"/>
    <w:rsid w:val="00B21CAE"/>
    <w:rsid w:val="00B21E15"/>
    <w:rsid w:val="00B22091"/>
    <w:rsid w:val="00B23D55"/>
    <w:rsid w:val="00B244AA"/>
    <w:rsid w:val="00B24D85"/>
    <w:rsid w:val="00B25D7B"/>
    <w:rsid w:val="00B30722"/>
    <w:rsid w:val="00B32C3B"/>
    <w:rsid w:val="00B32C9A"/>
    <w:rsid w:val="00B32CDE"/>
    <w:rsid w:val="00B32DAB"/>
    <w:rsid w:val="00B32EA8"/>
    <w:rsid w:val="00B333AC"/>
    <w:rsid w:val="00B3383D"/>
    <w:rsid w:val="00B34023"/>
    <w:rsid w:val="00B34792"/>
    <w:rsid w:val="00B347BF"/>
    <w:rsid w:val="00B3510F"/>
    <w:rsid w:val="00B35201"/>
    <w:rsid w:val="00B3739C"/>
    <w:rsid w:val="00B40516"/>
    <w:rsid w:val="00B405DB"/>
    <w:rsid w:val="00B40687"/>
    <w:rsid w:val="00B40A3A"/>
    <w:rsid w:val="00B41372"/>
    <w:rsid w:val="00B41EEC"/>
    <w:rsid w:val="00B42F0F"/>
    <w:rsid w:val="00B44B6A"/>
    <w:rsid w:val="00B45385"/>
    <w:rsid w:val="00B459F6"/>
    <w:rsid w:val="00B465BF"/>
    <w:rsid w:val="00B46631"/>
    <w:rsid w:val="00B51941"/>
    <w:rsid w:val="00B51B7D"/>
    <w:rsid w:val="00B5266F"/>
    <w:rsid w:val="00B534BD"/>
    <w:rsid w:val="00B5396A"/>
    <w:rsid w:val="00B542E9"/>
    <w:rsid w:val="00B54A31"/>
    <w:rsid w:val="00B54AA1"/>
    <w:rsid w:val="00B54B90"/>
    <w:rsid w:val="00B54CB8"/>
    <w:rsid w:val="00B54E7E"/>
    <w:rsid w:val="00B5699E"/>
    <w:rsid w:val="00B56BE9"/>
    <w:rsid w:val="00B5724E"/>
    <w:rsid w:val="00B579B1"/>
    <w:rsid w:val="00B61D87"/>
    <w:rsid w:val="00B61E88"/>
    <w:rsid w:val="00B6208E"/>
    <w:rsid w:val="00B6255C"/>
    <w:rsid w:val="00B64490"/>
    <w:rsid w:val="00B6467B"/>
    <w:rsid w:val="00B646AA"/>
    <w:rsid w:val="00B64801"/>
    <w:rsid w:val="00B658BA"/>
    <w:rsid w:val="00B6594A"/>
    <w:rsid w:val="00B65B47"/>
    <w:rsid w:val="00B66734"/>
    <w:rsid w:val="00B67F6A"/>
    <w:rsid w:val="00B708A6"/>
    <w:rsid w:val="00B7134C"/>
    <w:rsid w:val="00B726FB"/>
    <w:rsid w:val="00B72E8A"/>
    <w:rsid w:val="00B733C2"/>
    <w:rsid w:val="00B74A9C"/>
    <w:rsid w:val="00B7505C"/>
    <w:rsid w:val="00B76B38"/>
    <w:rsid w:val="00B77012"/>
    <w:rsid w:val="00B7712A"/>
    <w:rsid w:val="00B80EBE"/>
    <w:rsid w:val="00B822B7"/>
    <w:rsid w:val="00B82E7C"/>
    <w:rsid w:val="00B83C27"/>
    <w:rsid w:val="00B83D89"/>
    <w:rsid w:val="00B876B4"/>
    <w:rsid w:val="00B90CBE"/>
    <w:rsid w:val="00B92353"/>
    <w:rsid w:val="00B92D02"/>
    <w:rsid w:val="00B97853"/>
    <w:rsid w:val="00BA1B1D"/>
    <w:rsid w:val="00BA37FD"/>
    <w:rsid w:val="00BA3B09"/>
    <w:rsid w:val="00BA43F7"/>
    <w:rsid w:val="00BA513D"/>
    <w:rsid w:val="00BA5381"/>
    <w:rsid w:val="00BA5646"/>
    <w:rsid w:val="00BA7A85"/>
    <w:rsid w:val="00BA7AC4"/>
    <w:rsid w:val="00BA7F58"/>
    <w:rsid w:val="00BB24A9"/>
    <w:rsid w:val="00BB35A6"/>
    <w:rsid w:val="00BB4DF6"/>
    <w:rsid w:val="00BB6003"/>
    <w:rsid w:val="00BB6855"/>
    <w:rsid w:val="00BB7989"/>
    <w:rsid w:val="00BC0676"/>
    <w:rsid w:val="00BC0B1E"/>
    <w:rsid w:val="00BC0E9A"/>
    <w:rsid w:val="00BC0FAA"/>
    <w:rsid w:val="00BC1F00"/>
    <w:rsid w:val="00BC3176"/>
    <w:rsid w:val="00BC3484"/>
    <w:rsid w:val="00BC4676"/>
    <w:rsid w:val="00BC50C2"/>
    <w:rsid w:val="00BC68C2"/>
    <w:rsid w:val="00BC6CC0"/>
    <w:rsid w:val="00BD1168"/>
    <w:rsid w:val="00BD12C8"/>
    <w:rsid w:val="00BD339B"/>
    <w:rsid w:val="00BD33E0"/>
    <w:rsid w:val="00BD3DDA"/>
    <w:rsid w:val="00BD4B3A"/>
    <w:rsid w:val="00BD4D87"/>
    <w:rsid w:val="00BD7935"/>
    <w:rsid w:val="00BE0C8A"/>
    <w:rsid w:val="00BE31BA"/>
    <w:rsid w:val="00BE3A3B"/>
    <w:rsid w:val="00BE3A44"/>
    <w:rsid w:val="00BE4840"/>
    <w:rsid w:val="00BE4A17"/>
    <w:rsid w:val="00BE4E83"/>
    <w:rsid w:val="00BF1A7A"/>
    <w:rsid w:val="00BF2675"/>
    <w:rsid w:val="00BF7035"/>
    <w:rsid w:val="00BF7112"/>
    <w:rsid w:val="00BF7B29"/>
    <w:rsid w:val="00BF7D45"/>
    <w:rsid w:val="00C00CB7"/>
    <w:rsid w:val="00C03857"/>
    <w:rsid w:val="00C03E8C"/>
    <w:rsid w:val="00C04167"/>
    <w:rsid w:val="00C045B1"/>
    <w:rsid w:val="00C04C6F"/>
    <w:rsid w:val="00C06DE8"/>
    <w:rsid w:val="00C1036A"/>
    <w:rsid w:val="00C10D00"/>
    <w:rsid w:val="00C11579"/>
    <w:rsid w:val="00C11C90"/>
    <w:rsid w:val="00C12572"/>
    <w:rsid w:val="00C12936"/>
    <w:rsid w:val="00C14820"/>
    <w:rsid w:val="00C20375"/>
    <w:rsid w:val="00C2103F"/>
    <w:rsid w:val="00C2113F"/>
    <w:rsid w:val="00C21B49"/>
    <w:rsid w:val="00C22F25"/>
    <w:rsid w:val="00C2386E"/>
    <w:rsid w:val="00C24B35"/>
    <w:rsid w:val="00C24C55"/>
    <w:rsid w:val="00C24ED4"/>
    <w:rsid w:val="00C25528"/>
    <w:rsid w:val="00C27C81"/>
    <w:rsid w:val="00C30733"/>
    <w:rsid w:val="00C32673"/>
    <w:rsid w:val="00C329DD"/>
    <w:rsid w:val="00C33C06"/>
    <w:rsid w:val="00C37141"/>
    <w:rsid w:val="00C3746C"/>
    <w:rsid w:val="00C3766F"/>
    <w:rsid w:val="00C37ACE"/>
    <w:rsid w:val="00C37DE2"/>
    <w:rsid w:val="00C41B3F"/>
    <w:rsid w:val="00C42A19"/>
    <w:rsid w:val="00C43167"/>
    <w:rsid w:val="00C437D3"/>
    <w:rsid w:val="00C451E5"/>
    <w:rsid w:val="00C4575F"/>
    <w:rsid w:val="00C45CA8"/>
    <w:rsid w:val="00C4787E"/>
    <w:rsid w:val="00C47948"/>
    <w:rsid w:val="00C50375"/>
    <w:rsid w:val="00C522CA"/>
    <w:rsid w:val="00C52E19"/>
    <w:rsid w:val="00C536B8"/>
    <w:rsid w:val="00C53973"/>
    <w:rsid w:val="00C54C96"/>
    <w:rsid w:val="00C611BA"/>
    <w:rsid w:val="00C618DB"/>
    <w:rsid w:val="00C61FF9"/>
    <w:rsid w:val="00C63044"/>
    <w:rsid w:val="00C64230"/>
    <w:rsid w:val="00C6441B"/>
    <w:rsid w:val="00C66399"/>
    <w:rsid w:val="00C677B9"/>
    <w:rsid w:val="00C701D8"/>
    <w:rsid w:val="00C71D12"/>
    <w:rsid w:val="00C7370F"/>
    <w:rsid w:val="00C74036"/>
    <w:rsid w:val="00C75986"/>
    <w:rsid w:val="00C760F1"/>
    <w:rsid w:val="00C77CF0"/>
    <w:rsid w:val="00C8206E"/>
    <w:rsid w:val="00C821F6"/>
    <w:rsid w:val="00C822C1"/>
    <w:rsid w:val="00C82AE7"/>
    <w:rsid w:val="00C854DF"/>
    <w:rsid w:val="00C85941"/>
    <w:rsid w:val="00C85BCE"/>
    <w:rsid w:val="00C85FB6"/>
    <w:rsid w:val="00C90337"/>
    <w:rsid w:val="00C90A7C"/>
    <w:rsid w:val="00C9163F"/>
    <w:rsid w:val="00C92B86"/>
    <w:rsid w:val="00C934CC"/>
    <w:rsid w:val="00C93ABF"/>
    <w:rsid w:val="00C94EC1"/>
    <w:rsid w:val="00C95D7A"/>
    <w:rsid w:val="00C95E44"/>
    <w:rsid w:val="00C96F4E"/>
    <w:rsid w:val="00C9704C"/>
    <w:rsid w:val="00C97065"/>
    <w:rsid w:val="00C97740"/>
    <w:rsid w:val="00CA0346"/>
    <w:rsid w:val="00CA0F8F"/>
    <w:rsid w:val="00CA1E2D"/>
    <w:rsid w:val="00CA255C"/>
    <w:rsid w:val="00CA3300"/>
    <w:rsid w:val="00CA3334"/>
    <w:rsid w:val="00CA3B31"/>
    <w:rsid w:val="00CA3F6E"/>
    <w:rsid w:val="00CA4330"/>
    <w:rsid w:val="00CA533F"/>
    <w:rsid w:val="00CA72D5"/>
    <w:rsid w:val="00CA75C8"/>
    <w:rsid w:val="00CA7EA7"/>
    <w:rsid w:val="00CB0B0F"/>
    <w:rsid w:val="00CB0CDE"/>
    <w:rsid w:val="00CB0F02"/>
    <w:rsid w:val="00CB318E"/>
    <w:rsid w:val="00CB4236"/>
    <w:rsid w:val="00CB4347"/>
    <w:rsid w:val="00CB4AA8"/>
    <w:rsid w:val="00CB5E43"/>
    <w:rsid w:val="00CB61D5"/>
    <w:rsid w:val="00CC0C68"/>
    <w:rsid w:val="00CC1315"/>
    <w:rsid w:val="00CC1FA5"/>
    <w:rsid w:val="00CC2ECD"/>
    <w:rsid w:val="00CC33C6"/>
    <w:rsid w:val="00CC35A1"/>
    <w:rsid w:val="00CC37C9"/>
    <w:rsid w:val="00CC45B1"/>
    <w:rsid w:val="00CC5B08"/>
    <w:rsid w:val="00CC698E"/>
    <w:rsid w:val="00CC6CFF"/>
    <w:rsid w:val="00CC6F90"/>
    <w:rsid w:val="00CD013D"/>
    <w:rsid w:val="00CD05D3"/>
    <w:rsid w:val="00CD3F56"/>
    <w:rsid w:val="00CD43C6"/>
    <w:rsid w:val="00CD43EA"/>
    <w:rsid w:val="00CD601E"/>
    <w:rsid w:val="00CD6A44"/>
    <w:rsid w:val="00CD742B"/>
    <w:rsid w:val="00CD7A4D"/>
    <w:rsid w:val="00CE0CB9"/>
    <w:rsid w:val="00CE1511"/>
    <w:rsid w:val="00CE1AD5"/>
    <w:rsid w:val="00CE2DA6"/>
    <w:rsid w:val="00CE305B"/>
    <w:rsid w:val="00CE4A48"/>
    <w:rsid w:val="00CE5CE4"/>
    <w:rsid w:val="00CE7C99"/>
    <w:rsid w:val="00CF0742"/>
    <w:rsid w:val="00CF0996"/>
    <w:rsid w:val="00CF0AD2"/>
    <w:rsid w:val="00CF281E"/>
    <w:rsid w:val="00CF3EA8"/>
    <w:rsid w:val="00CF3EB7"/>
    <w:rsid w:val="00CF5332"/>
    <w:rsid w:val="00CF5359"/>
    <w:rsid w:val="00CF5DF5"/>
    <w:rsid w:val="00CF5E03"/>
    <w:rsid w:val="00CF6195"/>
    <w:rsid w:val="00CF68DF"/>
    <w:rsid w:val="00D0024A"/>
    <w:rsid w:val="00D0208D"/>
    <w:rsid w:val="00D02BC6"/>
    <w:rsid w:val="00D03684"/>
    <w:rsid w:val="00D0497D"/>
    <w:rsid w:val="00D06791"/>
    <w:rsid w:val="00D06D9A"/>
    <w:rsid w:val="00D1096B"/>
    <w:rsid w:val="00D10EFA"/>
    <w:rsid w:val="00D14849"/>
    <w:rsid w:val="00D1489F"/>
    <w:rsid w:val="00D14C46"/>
    <w:rsid w:val="00D169D5"/>
    <w:rsid w:val="00D1795E"/>
    <w:rsid w:val="00D2152A"/>
    <w:rsid w:val="00D22060"/>
    <w:rsid w:val="00D2355C"/>
    <w:rsid w:val="00D238A3"/>
    <w:rsid w:val="00D24D3E"/>
    <w:rsid w:val="00D252BB"/>
    <w:rsid w:val="00D260B0"/>
    <w:rsid w:val="00D26172"/>
    <w:rsid w:val="00D26742"/>
    <w:rsid w:val="00D27640"/>
    <w:rsid w:val="00D27B5E"/>
    <w:rsid w:val="00D27C75"/>
    <w:rsid w:val="00D27DCF"/>
    <w:rsid w:val="00D30BDD"/>
    <w:rsid w:val="00D31AF7"/>
    <w:rsid w:val="00D35BF9"/>
    <w:rsid w:val="00D363F5"/>
    <w:rsid w:val="00D3682F"/>
    <w:rsid w:val="00D40BC2"/>
    <w:rsid w:val="00D4235C"/>
    <w:rsid w:val="00D4296E"/>
    <w:rsid w:val="00D433BE"/>
    <w:rsid w:val="00D45232"/>
    <w:rsid w:val="00D45358"/>
    <w:rsid w:val="00D45842"/>
    <w:rsid w:val="00D468EC"/>
    <w:rsid w:val="00D46C46"/>
    <w:rsid w:val="00D47008"/>
    <w:rsid w:val="00D4702A"/>
    <w:rsid w:val="00D47345"/>
    <w:rsid w:val="00D567E0"/>
    <w:rsid w:val="00D573DD"/>
    <w:rsid w:val="00D5784A"/>
    <w:rsid w:val="00D57A16"/>
    <w:rsid w:val="00D57DE9"/>
    <w:rsid w:val="00D57F55"/>
    <w:rsid w:val="00D60243"/>
    <w:rsid w:val="00D60BD7"/>
    <w:rsid w:val="00D60CB7"/>
    <w:rsid w:val="00D60FBF"/>
    <w:rsid w:val="00D63383"/>
    <w:rsid w:val="00D64ADA"/>
    <w:rsid w:val="00D653B2"/>
    <w:rsid w:val="00D66614"/>
    <w:rsid w:val="00D6752B"/>
    <w:rsid w:val="00D7007B"/>
    <w:rsid w:val="00D70903"/>
    <w:rsid w:val="00D73C5F"/>
    <w:rsid w:val="00D7664C"/>
    <w:rsid w:val="00D8013B"/>
    <w:rsid w:val="00D8097C"/>
    <w:rsid w:val="00D81C29"/>
    <w:rsid w:val="00D81C78"/>
    <w:rsid w:val="00D825F9"/>
    <w:rsid w:val="00D83059"/>
    <w:rsid w:val="00D843D2"/>
    <w:rsid w:val="00D84C1D"/>
    <w:rsid w:val="00D84E50"/>
    <w:rsid w:val="00D85F2B"/>
    <w:rsid w:val="00D92E62"/>
    <w:rsid w:val="00D946DB"/>
    <w:rsid w:val="00D965D3"/>
    <w:rsid w:val="00D96ABB"/>
    <w:rsid w:val="00D97EBA"/>
    <w:rsid w:val="00D97FA4"/>
    <w:rsid w:val="00DA0633"/>
    <w:rsid w:val="00DA0B2D"/>
    <w:rsid w:val="00DA4690"/>
    <w:rsid w:val="00DA7753"/>
    <w:rsid w:val="00DA78C4"/>
    <w:rsid w:val="00DB03C7"/>
    <w:rsid w:val="00DB1A2B"/>
    <w:rsid w:val="00DB430E"/>
    <w:rsid w:val="00DB4471"/>
    <w:rsid w:val="00DB61F4"/>
    <w:rsid w:val="00DB68D6"/>
    <w:rsid w:val="00DB6C12"/>
    <w:rsid w:val="00DC01EC"/>
    <w:rsid w:val="00DC0789"/>
    <w:rsid w:val="00DC08F6"/>
    <w:rsid w:val="00DC0B56"/>
    <w:rsid w:val="00DC2903"/>
    <w:rsid w:val="00DC413B"/>
    <w:rsid w:val="00DC4D7C"/>
    <w:rsid w:val="00DC4E7B"/>
    <w:rsid w:val="00DC5691"/>
    <w:rsid w:val="00DC6702"/>
    <w:rsid w:val="00DC6FAF"/>
    <w:rsid w:val="00DC7BCB"/>
    <w:rsid w:val="00DD032A"/>
    <w:rsid w:val="00DD1071"/>
    <w:rsid w:val="00DD20F9"/>
    <w:rsid w:val="00DD24FD"/>
    <w:rsid w:val="00DD2DEF"/>
    <w:rsid w:val="00DD3F74"/>
    <w:rsid w:val="00DD5E2A"/>
    <w:rsid w:val="00DE000F"/>
    <w:rsid w:val="00DE1532"/>
    <w:rsid w:val="00DE1FFA"/>
    <w:rsid w:val="00DE36A0"/>
    <w:rsid w:val="00DE39A4"/>
    <w:rsid w:val="00DE41AB"/>
    <w:rsid w:val="00DE47FC"/>
    <w:rsid w:val="00DE7596"/>
    <w:rsid w:val="00DF0058"/>
    <w:rsid w:val="00DF0105"/>
    <w:rsid w:val="00DF0CAE"/>
    <w:rsid w:val="00DF178E"/>
    <w:rsid w:val="00DF33BD"/>
    <w:rsid w:val="00DF37FE"/>
    <w:rsid w:val="00DF3DFB"/>
    <w:rsid w:val="00DF4309"/>
    <w:rsid w:val="00DF659B"/>
    <w:rsid w:val="00DF74AF"/>
    <w:rsid w:val="00E01D6B"/>
    <w:rsid w:val="00E01FA9"/>
    <w:rsid w:val="00E03363"/>
    <w:rsid w:val="00E04551"/>
    <w:rsid w:val="00E05F4B"/>
    <w:rsid w:val="00E06333"/>
    <w:rsid w:val="00E0668D"/>
    <w:rsid w:val="00E076E9"/>
    <w:rsid w:val="00E0780D"/>
    <w:rsid w:val="00E07D27"/>
    <w:rsid w:val="00E103BB"/>
    <w:rsid w:val="00E11003"/>
    <w:rsid w:val="00E12262"/>
    <w:rsid w:val="00E12546"/>
    <w:rsid w:val="00E1443F"/>
    <w:rsid w:val="00E14870"/>
    <w:rsid w:val="00E14BFC"/>
    <w:rsid w:val="00E20705"/>
    <w:rsid w:val="00E212AB"/>
    <w:rsid w:val="00E215D8"/>
    <w:rsid w:val="00E22975"/>
    <w:rsid w:val="00E231B2"/>
    <w:rsid w:val="00E23F57"/>
    <w:rsid w:val="00E24938"/>
    <w:rsid w:val="00E2677F"/>
    <w:rsid w:val="00E2703D"/>
    <w:rsid w:val="00E27049"/>
    <w:rsid w:val="00E326EF"/>
    <w:rsid w:val="00E3377C"/>
    <w:rsid w:val="00E343BD"/>
    <w:rsid w:val="00E34FA2"/>
    <w:rsid w:val="00E35732"/>
    <w:rsid w:val="00E370B2"/>
    <w:rsid w:val="00E379C7"/>
    <w:rsid w:val="00E40C2F"/>
    <w:rsid w:val="00E40C44"/>
    <w:rsid w:val="00E41F1B"/>
    <w:rsid w:val="00E43C58"/>
    <w:rsid w:val="00E44FE8"/>
    <w:rsid w:val="00E46CBC"/>
    <w:rsid w:val="00E47378"/>
    <w:rsid w:val="00E514EC"/>
    <w:rsid w:val="00E5153C"/>
    <w:rsid w:val="00E51F19"/>
    <w:rsid w:val="00E53189"/>
    <w:rsid w:val="00E6293E"/>
    <w:rsid w:val="00E63E21"/>
    <w:rsid w:val="00E64308"/>
    <w:rsid w:val="00E65729"/>
    <w:rsid w:val="00E65CB5"/>
    <w:rsid w:val="00E671C7"/>
    <w:rsid w:val="00E67229"/>
    <w:rsid w:val="00E701E7"/>
    <w:rsid w:val="00E70EBC"/>
    <w:rsid w:val="00E72313"/>
    <w:rsid w:val="00E7309A"/>
    <w:rsid w:val="00E775ED"/>
    <w:rsid w:val="00E77DEA"/>
    <w:rsid w:val="00E8006A"/>
    <w:rsid w:val="00E8091C"/>
    <w:rsid w:val="00E81D82"/>
    <w:rsid w:val="00E823C5"/>
    <w:rsid w:val="00E824F3"/>
    <w:rsid w:val="00E83C27"/>
    <w:rsid w:val="00E84B3A"/>
    <w:rsid w:val="00E85047"/>
    <w:rsid w:val="00E8572F"/>
    <w:rsid w:val="00E85E13"/>
    <w:rsid w:val="00E86192"/>
    <w:rsid w:val="00E868F2"/>
    <w:rsid w:val="00E86911"/>
    <w:rsid w:val="00E874C8"/>
    <w:rsid w:val="00E90227"/>
    <w:rsid w:val="00E90BCC"/>
    <w:rsid w:val="00E91A03"/>
    <w:rsid w:val="00E925A1"/>
    <w:rsid w:val="00E94899"/>
    <w:rsid w:val="00E94A5F"/>
    <w:rsid w:val="00E94C4C"/>
    <w:rsid w:val="00E9570D"/>
    <w:rsid w:val="00E96A65"/>
    <w:rsid w:val="00EA039D"/>
    <w:rsid w:val="00EA07D9"/>
    <w:rsid w:val="00EA0B3C"/>
    <w:rsid w:val="00EA0E45"/>
    <w:rsid w:val="00EA1344"/>
    <w:rsid w:val="00EA40F4"/>
    <w:rsid w:val="00EA5922"/>
    <w:rsid w:val="00EA7447"/>
    <w:rsid w:val="00EB195E"/>
    <w:rsid w:val="00EB2198"/>
    <w:rsid w:val="00EB2A88"/>
    <w:rsid w:val="00EB47E8"/>
    <w:rsid w:val="00EB6C1E"/>
    <w:rsid w:val="00EB7423"/>
    <w:rsid w:val="00EB7653"/>
    <w:rsid w:val="00EB7BDB"/>
    <w:rsid w:val="00EC075B"/>
    <w:rsid w:val="00EC0777"/>
    <w:rsid w:val="00EC0D63"/>
    <w:rsid w:val="00EC2710"/>
    <w:rsid w:val="00EC3225"/>
    <w:rsid w:val="00EC37D4"/>
    <w:rsid w:val="00EC58C4"/>
    <w:rsid w:val="00EC58E3"/>
    <w:rsid w:val="00EC7FEA"/>
    <w:rsid w:val="00ED080E"/>
    <w:rsid w:val="00ED147F"/>
    <w:rsid w:val="00ED34F6"/>
    <w:rsid w:val="00ED39FB"/>
    <w:rsid w:val="00ED449A"/>
    <w:rsid w:val="00ED68C1"/>
    <w:rsid w:val="00EE042B"/>
    <w:rsid w:val="00EE1B4F"/>
    <w:rsid w:val="00EE67D6"/>
    <w:rsid w:val="00EE6F39"/>
    <w:rsid w:val="00EF0215"/>
    <w:rsid w:val="00EF16DE"/>
    <w:rsid w:val="00EF236C"/>
    <w:rsid w:val="00EF24E0"/>
    <w:rsid w:val="00EF3A6A"/>
    <w:rsid w:val="00EF3BB4"/>
    <w:rsid w:val="00EF3C25"/>
    <w:rsid w:val="00EF3F4F"/>
    <w:rsid w:val="00EF3F58"/>
    <w:rsid w:val="00EF418C"/>
    <w:rsid w:val="00EF4E4B"/>
    <w:rsid w:val="00EF58C6"/>
    <w:rsid w:val="00EF6BF8"/>
    <w:rsid w:val="00EF6EFF"/>
    <w:rsid w:val="00EF738D"/>
    <w:rsid w:val="00F01F60"/>
    <w:rsid w:val="00F02BD0"/>
    <w:rsid w:val="00F03A0F"/>
    <w:rsid w:val="00F03FC6"/>
    <w:rsid w:val="00F057AC"/>
    <w:rsid w:val="00F12519"/>
    <w:rsid w:val="00F126EC"/>
    <w:rsid w:val="00F13516"/>
    <w:rsid w:val="00F13ACE"/>
    <w:rsid w:val="00F14D78"/>
    <w:rsid w:val="00F151C0"/>
    <w:rsid w:val="00F17FE6"/>
    <w:rsid w:val="00F20512"/>
    <w:rsid w:val="00F21654"/>
    <w:rsid w:val="00F21726"/>
    <w:rsid w:val="00F21EA6"/>
    <w:rsid w:val="00F23B26"/>
    <w:rsid w:val="00F25D03"/>
    <w:rsid w:val="00F26B0F"/>
    <w:rsid w:val="00F331A0"/>
    <w:rsid w:val="00F332E7"/>
    <w:rsid w:val="00F33924"/>
    <w:rsid w:val="00F33E1E"/>
    <w:rsid w:val="00F349D0"/>
    <w:rsid w:val="00F3565C"/>
    <w:rsid w:val="00F36350"/>
    <w:rsid w:val="00F371A4"/>
    <w:rsid w:val="00F401BA"/>
    <w:rsid w:val="00F40228"/>
    <w:rsid w:val="00F405AD"/>
    <w:rsid w:val="00F406B4"/>
    <w:rsid w:val="00F4070D"/>
    <w:rsid w:val="00F40C75"/>
    <w:rsid w:val="00F414DA"/>
    <w:rsid w:val="00F414E3"/>
    <w:rsid w:val="00F41790"/>
    <w:rsid w:val="00F41940"/>
    <w:rsid w:val="00F43EFF"/>
    <w:rsid w:val="00F441A0"/>
    <w:rsid w:val="00F44799"/>
    <w:rsid w:val="00F44F27"/>
    <w:rsid w:val="00F455C2"/>
    <w:rsid w:val="00F457D4"/>
    <w:rsid w:val="00F47D55"/>
    <w:rsid w:val="00F50FE6"/>
    <w:rsid w:val="00F53373"/>
    <w:rsid w:val="00F55040"/>
    <w:rsid w:val="00F55C71"/>
    <w:rsid w:val="00F564DC"/>
    <w:rsid w:val="00F57034"/>
    <w:rsid w:val="00F60128"/>
    <w:rsid w:val="00F603E5"/>
    <w:rsid w:val="00F61460"/>
    <w:rsid w:val="00F61DCF"/>
    <w:rsid w:val="00F62129"/>
    <w:rsid w:val="00F63B83"/>
    <w:rsid w:val="00F63C6F"/>
    <w:rsid w:val="00F63F24"/>
    <w:rsid w:val="00F647D1"/>
    <w:rsid w:val="00F6578C"/>
    <w:rsid w:val="00F65ADC"/>
    <w:rsid w:val="00F70416"/>
    <w:rsid w:val="00F7055A"/>
    <w:rsid w:val="00F74463"/>
    <w:rsid w:val="00F81C75"/>
    <w:rsid w:val="00F82AB6"/>
    <w:rsid w:val="00F82EAD"/>
    <w:rsid w:val="00F82FCC"/>
    <w:rsid w:val="00F83751"/>
    <w:rsid w:val="00F932C1"/>
    <w:rsid w:val="00F9352C"/>
    <w:rsid w:val="00F97815"/>
    <w:rsid w:val="00F9782F"/>
    <w:rsid w:val="00F97B26"/>
    <w:rsid w:val="00FA0436"/>
    <w:rsid w:val="00FA0CFD"/>
    <w:rsid w:val="00FA26AC"/>
    <w:rsid w:val="00FA2A91"/>
    <w:rsid w:val="00FA2D51"/>
    <w:rsid w:val="00FA337D"/>
    <w:rsid w:val="00FA53F5"/>
    <w:rsid w:val="00FA6880"/>
    <w:rsid w:val="00FA7A68"/>
    <w:rsid w:val="00FA7CA5"/>
    <w:rsid w:val="00FA7EB7"/>
    <w:rsid w:val="00FB04B1"/>
    <w:rsid w:val="00FB0972"/>
    <w:rsid w:val="00FB11CC"/>
    <w:rsid w:val="00FB3F40"/>
    <w:rsid w:val="00FB5681"/>
    <w:rsid w:val="00FB6ACF"/>
    <w:rsid w:val="00FC2B93"/>
    <w:rsid w:val="00FC38C6"/>
    <w:rsid w:val="00FC4563"/>
    <w:rsid w:val="00FC45CC"/>
    <w:rsid w:val="00FC566F"/>
    <w:rsid w:val="00FC6BBA"/>
    <w:rsid w:val="00FC722B"/>
    <w:rsid w:val="00FC78C0"/>
    <w:rsid w:val="00FD210A"/>
    <w:rsid w:val="00FD414D"/>
    <w:rsid w:val="00FD4AE2"/>
    <w:rsid w:val="00FD5EEB"/>
    <w:rsid w:val="00FD61D2"/>
    <w:rsid w:val="00FD6EC2"/>
    <w:rsid w:val="00FD7D70"/>
    <w:rsid w:val="00FE1B8F"/>
    <w:rsid w:val="00FE21C5"/>
    <w:rsid w:val="00FE3315"/>
    <w:rsid w:val="00FE3532"/>
    <w:rsid w:val="00FE3E99"/>
    <w:rsid w:val="00FE5227"/>
    <w:rsid w:val="00FE5646"/>
    <w:rsid w:val="00FE5920"/>
    <w:rsid w:val="00FE629C"/>
    <w:rsid w:val="00FF1AE7"/>
    <w:rsid w:val="00FF2C32"/>
    <w:rsid w:val="00FF310C"/>
    <w:rsid w:val="00FF52F2"/>
    <w:rsid w:val="00FF5785"/>
    <w:rsid w:val="00FF5C2D"/>
    <w:rsid w:val="00FF6050"/>
    <w:rsid w:val="00FF636B"/>
    <w:rsid w:val="00FF6D50"/>
    <w:rsid w:val="012E3560"/>
    <w:rsid w:val="02A19A9E"/>
    <w:rsid w:val="02C8848A"/>
    <w:rsid w:val="04BEED5B"/>
    <w:rsid w:val="06628F77"/>
    <w:rsid w:val="06AFFBAC"/>
    <w:rsid w:val="06D0154E"/>
    <w:rsid w:val="06D0B5AF"/>
    <w:rsid w:val="06D25B28"/>
    <w:rsid w:val="07A20521"/>
    <w:rsid w:val="089B20DE"/>
    <w:rsid w:val="0A0D3C94"/>
    <w:rsid w:val="0A295037"/>
    <w:rsid w:val="0B6A6EFA"/>
    <w:rsid w:val="0C5D1C75"/>
    <w:rsid w:val="0CE11610"/>
    <w:rsid w:val="0E300F89"/>
    <w:rsid w:val="0FCB8705"/>
    <w:rsid w:val="11DD47B1"/>
    <w:rsid w:val="12BA63A1"/>
    <w:rsid w:val="12C80B07"/>
    <w:rsid w:val="13953501"/>
    <w:rsid w:val="1520A3BE"/>
    <w:rsid w:val="15611D48"/>
    <w:rsid w:val="15DE2453"/>
    <w:rsid w:val="15F7CAD3"/>
    <w:rsid w:val="166ECFF9"/>
    <w:rsid w:val="166FE567"/>
    <w:rsid w:val="16E3221D"/>
    <w:rsid w:val="18149F6D"/>
    <w:rsid w:val="18579D23"/>
    <w:rsid w:val="19CD6409"/>
    <w:rsid w:val="1A51962B"/>
    <w:rsid w:val="1AF55D75"/>
    <w:rsid w:val="1B9DE906"/>
    <w:rsid w:val="1E13D5DA"/>
    <w:rsid w:val="1E2FDA3A"/>
    <w:rsid w:val="1EECD995"/>
    <w:rsid w:val="1F7FC340"/>
    <w:rsid w:val="2070DC06"/>
    <w:rsid w:val="214B769C"/>
    <w:rsid w:val="22E746FD"/>
    <w:rsid w:val="24622619"/>
    <w:rsid w:val="24B98207"/>
    <w:rsid w:val="262B44DF"/>
    <w:rsid w:val="27857374"/>
    <w:rsid w:val="2801F39A"/>
    <w:rsid w:val="28709D81"/>
    <w:rsid w:val="28C21CF7"/>
    <w:rsid w:val="2950C66E"/>
    <w:rsid w:val="2ABFDB33"/>
    <w:rsid w:val="2DEC09D8"/>
    <w:rsid w:val="2FB33D4C"/>
    <w:rsid w:val="3105B302"/>
    <w:rsid w:val="3118387D"/>
    <w:rsid w:val="31D6B93F"/>
    <w:rsid w:val="326B7E8D"/>
    <w:rsid w:val="329AD0FE"/>
    <w:rsid w:val="32FD6AC7"/>
    <w:rsid w:val="339D932E"/>
    <w:rsid w:val="341D529F"/>
    <w:rsid w:val="342ED608"/>
    <w:rsid w:val="345AEBD4"/>
    <w:rsid w:val="36E6CD12"/>
    <w:rsid w:val="374ED3EF"/>
    <w:rsid w:val="38BFF2FC"/>
    <w:rsid w:val="39B0D25C"/>
    <w:rsid w:val="39E04DCF"/>
    <w:rsid w:val="3B74964C"/>
    <w:rsid w:val="3C5FFF3D"/>
    <w:rsid w:val="3D981000"/>
    <w:rsid w:val="40A49324"/>
    <w:rsid w:val="41337835"/>
    <w:rsid w:val="424DACE5"/>
    <w:rsid w:val="43934F7D"/>
    <w:rsid w:val="444A91DE"/>
    <w:rsid w:val="44E4AE1D"/>
    <w:rsid w:val="44FB1477"/>
    <w:rsid w:val="45BA6A85"/>
    <w:rsid w:val="4868E7B2"/>
    <w:rsid w:val="48FAF4EC"/>
    <w:rsid w:val="4975B3BF"/>
    <w:rsid w:val="4AA48601"/>
    <w:rsid w:val="4B02B95D"/>
    <w:rsid w:val="4B0D659F"/>
    <w:rsid w:val="4B30AFC1"/>
    <w:rsid w:val="4BD70713"/>
    <w:rsid w:val="4CA93600"/>
    <w:rsid w:val="4E26C34B"/>
    <w:rsid w:val="4ECA485E"/>
    <w:rsid w:val="4EF05574"/>
    <w:rsid w:val="4F574E86"/>
    <w:rsid w:val="4F89B92A"/>
    <w:rsid w:val="5123F48B"/>
    <w:rsid w:val="51C5C5E4"/>
    <w:rsid w:val="524EC591"/>
    <w:rsid w:val="5299B7D6"/>
    <w:rsid w:val="52B1D3C8"/>
    <w:rsid w:val="546C7225"/>
    <w:rsid w:val="55461A95"/>
    <w:rsid w:val="56BC3816"/>
    <w:rsid w:val="581D23ED"/>
    <w:rsid w:val="589C61BE"/>
    <w:rsid w:val="5981F8F9"/>
    <w:rsid w:val="5B3C33CA"/>
    <w:rsid w:val="5BBC2295"/>
    <w:rsid w:val="5C0A811F"/>
    <w:rsid w:val="5D675B8F"/>
    <w:rsid w:val="5D99F460"/>
    <w:rsid w:val="5DB87992"/>
    <w:rsid w:val="5EB70D59"/>
    <w:rsid w:val="5F4EED1E"/>
    <w:rsid w:val="5FD1FB5B"/>
    <w:rsid w:val="61067525"/>
    <w:rsid w:val="62743CC2"/>
    <w:rsid w:val="62A56979"/>
    <w:rsid w:val="62FAC6DC"/>
    <w:rsid w:val="64ADF932"/>
    <w:rsid w:val="6622C05E"/>
    <w:rsid w:val="6740D6A6"/>
    <w:rsid w:val="6C0F0470"/>
    <w:rsid w:val="6CCCE03C"/>
    <w:rsid w:val="6E61D9B3"/>
    <w:rsid w:val="6EB79D67"/>
    <w:rsid w:val="6ED12B9E"/>
    <w:rsid w:val="704047BD"/>
    <w:rsid w:val="70450853"/>
    <w:rsid w:val="7086E6F8"/>
    <w:rsid w:val="70B1889A"/>
    <w:rsid w:val="710E2BA4"/>
    <w:rsid w:val="7177223C"/>
    <w:rsid w:val="71792821"/>
    <w:rsid w:val="71AA69F4"/>
    <w:rsid w:val="71CAD880"/>
    <w:rsid w:val="722A3F3D"/>
    <w:rsid w:val="74AC8724"/>
    <w:rsid w:val="74B38FE0"/>
    <w:rsid w:val="74BF0D19"/>
    <w:rsid w:val="7542C2E1"/>
    <w:rsid w:val="7590D6BA"/>
    <w:rsid w:val="765E02B2"/>
    <w:rsid w:val="76A797EF"/>
    <w:rsid w:val="77678575"/>
    <w:rsid w:val="78841805"/>
    <w:rsid w:val="78A56FA5"/>
    <w:rsid w:val="7A25A9E2"/>
    <w:rsid w:val="7A3B5EF1"/>
    <w:rsid w:val="7B43D343"/>
    <w:rsid w:val="7CC1EEF7"/>
    <w:rsid w:val="7D1E2E86"/>
    <w:rsid w:val="7EB9FEE7"/>
    <w:rsid w:val="7ED2A948"/>
    <w:rsid w:val="7FB3B5BA"/>
  </w:rsids>
  <m:mathPr>
    <m:mathFont m:val="Cambria Math"/>
    <m:brkBin m:val="before"/>
    <m:brkBinSub m:val="--"/>
    <m:smallFrac m:val="0"/>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4E2743"/>
  <w15:docId w15:val="{E409F74C-9B36-4039-83C6-97B685D49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3B26"/>
    <w:rPr>
      <w:sz w:val="24"/>
      <w:szCs w:val="24"/>
    </w:rPr>
  </w:style>
  <w:style w:type="paragraph" w:styleId="Ttulo1">
    <w:name w:val="heading 1"/>
    <w:aliases w:val="ARTÍCULO"/>
    <w:basedOn w:val="Normal"/>
    <w:next w:val="Normal"/>
    <w:link w:val="Ttulo1Car"/>
    <w:qFormat/>
    <w:pPr>
      <w:keepNext/>
      <w:ind w:left="1620" w:right="712"/>
      <w:jc w:val="center"/>
      <w:outlineLvl w:val="0"/>
    </w:pPr>
    <w:rPr>
      <w:sz w:val="28"/>
    </w:rPr>
  </w:style>
  <w:style w:type="paragraph" w:styleId="Ttulo3">
    <w:name w:val="heading 3"/>
    <w:basedOn w:val="Normal"/>
    <w:next w:val="Normal"/>
    <w:link w:val="Ttulo3Car"/>
    <w:uiPriority w:val="9"/>
    <w:semiHidden/>
    <w:unhideWhenUsed/>
    <w:qFormat/>
    <w:rsid w:val="00003065"/>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iPriority w:val="9"/>
    <w:semiHidden/>
    <w:unhideWhenUsed/>
    <w:qFormat/>
    <w:rsid w:val="00C045B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customStyle="1" w:styleId="Estilo2">
    <w:name w:val="Estilo2"/>
    <w:basedOn w:val="Normal"/>
    <w:next w:val="Normal"/>
    <w:pPr>
      <w:jc w:val="both"/>
    </w:pPr>
    <w:rPr>
      <w:b/>
      <w:sz w:val="28"/>
      <w:szCs w:val="20"/>
    </w:rPr>
  </w:style>
  <w:style w:type="character" w:styleId="Nmerodepgina">
    <w:name w:val="page number"/>
    <w:basedOn w:val="Fuentedeprrafopredeter"/>
    <w:semiHidden/>
  </w:style>
  <w:style w:type="paragraph" w:styleId="Textodebloque">
    <w:name w:val="Block Text"/>
    <w:basedOn w:val="Normal"/>
    <w:semiHidden/>
    <w:pPr>
      <w:ind w:left="1620" w:right="712"/>
      <w:jc w:val="both"/>
    </w:pPr>
  </w:style>
  <w:style w:type="paragraph" w:customStyle="1" w:styleId="Pa9">
    <w:name w:val="Pa9"/>
    <w:basedOn w:val="Normal"/>
    <w:next w:val="Normal"/>
    <w:uiPriority w:val="99"/>
    <w:rsid w:val="007F3A09"/>
    <w:pPr>
      <w:autoSpaceDE w:val="0"/>
      <w:autoSpaceDN w:val="0"/>
      <w:adjustRightInd w:val="0"/>
      <w:spacing w:line="201" w:lineRule="atLeast"/>
    </w:pPr>
    <w:rPr>
      <w:rFonts w:ascii="Arial" w:eastAsia="Calibri" w:hAnsi="Arial" w:cs="Arial"/>
      <w:lang w:eastAsia="en-US"/>
    </w:rPr>
  </w:style>
  <w:style w:type="paragraph" w:customStyle="1" w:styleId="Default">
    <w:name w:val="Default"/>
    <w:rsid w:val="007F3A09"/>
    <w:pPr>
      <w:autoSpaceDE w:val="0"/>
      <w:autoSpaceDN w:val="0"/>
      <w:adjustRightInd w:val="0"/>
    </w:pPr>
    <w:rPr>
      <w:rFonts w:ascii="Arial" w:eastAsia="Calibri" w:hAnsi="Arial" w:cs="Arial"/>
      <w:color w:val="000000"/>
      <w:sz w:val="24"/>
      <w:szCs w:val="24"/>
      <w:lang w:eastAsia="en-US"/>
    </w:rPr>
  </w:style>
  <w:style w:type="paragraph" w:styleId="Textodeglobo">
    <w:name w:val="Balloon Text"/>
    <w:basedOn w:val="Normal"/>
    <w:link w:val="TextodegloboCar"/>
    <w:uiPriority w:val="99"/>
    <w:semiHidden/>
    <w:unhideWhenUsed/>
    <w:rsid w:val="007F3A09"/>
    <w:rPr>
      <w:rFonts w:ascii="Tahoma" w:hAnsi="Tahoma" w:cs="Tahoma"/>
      <w:sz w:val="16"/>
      <w:szCs w:val="16"/>
    </w:rPr>
  </w:style>
  <w:style w:type="character" w:customStyle="1" w:styleId="TextodegloboCar">
    <w:name w:val="Texto de globo Car"/>
    <w:link w:val="Textodeglobo"/>
    <w:uiPriority w:val="99"/>
    <w:semiHidden/>
    <w:rsid w:val="007F3A09"/>
    <w:rPr>
      <w:rFonts w:ascii="Tahoma" w:hAnsi="Tahoma" w:cs="Tahoma"/>
      <w:sz w:val="16"/>
      <w:szCs w:val="16"/>
    </w:rPr>
  </w:style>
  <w:style w:type="character" w:customStyle="1" w:styleId="Ttulo1Car">
    <w:name w:val="Título 1 Car"/>
    <w:aliases w:val="ARTÍCULO Car"/>
    <w:link w:val="Ttulo1"/>
    <w:rsid w:val="007F3A09"/>
    <w:rPr>
      <w:sz w:val="28"/>
      <w:szCs w:val="24"/>
    </w:rPr>
  </w:style>
  <w:style w:type="paragraph" w:styleId="Ttulo">
    <w:name w:val="Title"/>
    <w:basedOn w:val="Normal"/>
    <w:next w:val="Normal"/>
    <w:link w:val="TtuloCar"/>
    <w:qFormat/>
    <w:rsid w:val="007F3A09"/>
    <w:pPr>
      <w:spacing w:before="120" w:after="120"/>
      <w:jc w:val="both"/>
      <w:outlineLvl w:val="0"/>
    </w:pPr>
    <w:rPr>
      <w:rFonts w:ascii="Arial" w:hAnsi="Arial"/>
      <w:bCs/>
      <w:kern w:val="28"/>
      <w:szCs w:val="32"/>
      <w:lang w:val="es-ES_tradnl" w:eastAsia="en-US"/>
    </w:rPr>
  </w:style>
  <w:style w:type="character" w:customStyle="1" w:styleId="TtuloCar">
    <w:name w:val="Título Car"/>
    <w:link w:val="Ttulo"/>
    <w:rsid w:val="007F3A09"/>
    <w:rPr>
      <w:rFonts w:ascii="Arial" w:hAnsi="Arial"/>
      <w:bCs/>
      <w:kern w:val="28"/>
      <w:sz w:val="24"/>
      <w:szCs w:val="32"/>
      <w:lang w:val="es-ES_tradnl" w:eastAsia="en-US"/>
    </w:rPr>
  </w:style>
  <w:style w:type="character" w:styleId="nfasis">
    <w:name w:val="Emphasis"/>
    <w:aliases w:val="DISPONGO"/>
    <w:qFormat/>
    <w:rsid w:val="007F3A09"/>
    <w:rPr>
      <w:rFonts w:ascii="Arial" w:hAnsi="Arial"/>
      <w:iCs/>
      <w:sz w:val="24"/>
    </w:rPr>
  </w:style>
  <w:style w:type="paragraph" w:styleId="Subttulo">
    <w:name w:val="Subtitle"/>
    <w:basedOn w:val="Normal"/>
    <w:next w:val="Normal"/>
    <w:link w:val="SubttuloCar"/>
    <w:autoRedefine/>
    <w:qFormat/>
    <w:rsid w:val="007F3A09"/>
    <w:pPr>
      <w:numPr>
        <w:numId w:val="1"/>
      </w:numPr>
      <w:spacing w:before="600" w:after="120" w:line="288" w:lineRule="auto"/>
      <w:jc w:val="both"/>
    </w:pPr>
    <w:rPr>
      <w:rFonts w:ascii="Arial Negrita" w:hAnsi="Arial Negrita"/>
      <w:b/>
      <w:iCs/>
      <w:spacing w:val="15"/>
      <w:szCs w:val="20"/>
      <w:lang w:val="es-ES_tradnl" w:eastAsia="en-US"/>
    </w:rPr>
  </w:style>
  <w:style w:type="character" w:customStyle="1" w:styleId="SubttuloCar">
    <w:name w:val="Subtítulo Car"/>
    <w:link w:val="Subttulo"/>
    <w:rsid w:val="007F3A09"/>
    <w:rPr>
      <w:rFonts w:ascii="Arial Negrita" w:hAnsi="Arial Negrita"/>
      <w:b/>
      <w:iCs/>
      <w:spacing w:val="15"/>
      <w:sz w:val="24"/>
      <w:lang w:val="es-ES_tradnl" w:eastAsia="en-US"/>
    </w:rPr>
  </w:style>
  <w:style w:type="paragraph" w:styleId="Sinespaciado">
    <w:name w:val="No Spacing"/>
    <w:autoRedefine/>
    <w:uiPriority w:val="1"/>
    <w:qFormat/>
    <w:rsid w:val="007F3A09"/>
    <w:pPr>
      <w:spacing w:before="120" w:after="240" w:line="312" w:lineRule="auto"/>
      <w:ind w:left="170" w:right="170"/>
      <w:jc w:val="both"/>
    </w:pPr>
    <w:rPr>
      <w:rFonts w:ascii="Arial" w:hAnsi="Arial"/>
      <w:i/>
      <w:sz w:val="24"/>
      <w:szCs w:val="24"/>
    </w:rPr>
  </w:style>
  <w:style w:type="character" w:customStyle="1" w:styleId="EncabezadoCar">
    <w:name w:val="Encabezado Car"/>
    <w:link w:val="Encabezado"/>
    <w:uiPriority w:val="99"/>
    <w:rsid w:val="007F3A09"/>
    <w:rPr>
      <w:sz w:val="24"/>
      <w:szCs w:val="24"/>
    </w:rPr>
  </w:style>
  <w:style w:type="character" w:styleId="Fuerte">
    <w:name w:val="Strong"/>
    <w:aliases w:val="LITICAP"/>
    <w:qFormat/>
    <w:rsid w:val="007F3A09"/>
    <w:rPr>
      <w:rFonts w:ascii="Arial" w:hAnsi="Arial"/>
      <w:bCs/>
      <w:caps/>
      <w:sz w:val="24"/>
    </w:rPr>
  </w:style>
  <w:style w:type="paragraph" w:styleId="Prrafodelista">
    <w:name w:val="List Paragraph"/>
    <w:basedOn w:val="Normal"/>
    <w:uiPriority w:val="34"/>
    <w:qFormat/>
    <w:rsid w:val="007F3A09"/>
    <w:pPr>
      <w:spacing w:before="120" w:after="120"/>
      <w:ind w:left="720"/>
      <w:contextualSpacing/>
      <w:jc w:val="both"/>
    </w:pPr>
    <w:rPr>
      <w:rFonts w:ascii="Arial" w:hAnsi="Arial"/>
      <w:szCs w:val="20"/>
      <w:lang w:val="es-ES_tradnl"/>
    </w:rPr>
  </w:style>
  <w:style w:type="paragraph" w:customStyle="1" w:styleId="articulo1">
    <w:name w:val="articulo1"/>
    <w:basedOn w:val="Normal"/>
    <w:rsid w:val="007F3A09"/>
    <w:pPr>
      <w:spacing w:before="360" w:after="180"/>
      <w:jc w:val="both"/>
    </w:pPr>
    <w:rPr>
      <w:b/>
      <w:bCs/>
    </w:rPr>
  </w:style>
  <w:style w:type="paragraph" w:customStyle="1" w:styleId="parrafo1">
    <w:name w:val="parrafo1"/>
    <w:basedOn w:val="Normal"/>
    <w:rsid w:val="007F3A09"/>
    <w:pPr>
      <w:spacing w:before="180" w:after="180"/>
      <w:ind w:firstLine="360"/>
      <w:jc w:val="both"/>
    </w:pPr>
  </w:style>
  <w:style w:type="character" w:styleId="Refdecomentario">
    <w:name w:val="annotation reference"/>
    <w:uiPriority w:val="99"/>
    <w:semiHidden/>
    <w:unhideWhenUsed/>
    <w:rsid w:val="007F3A09"/>
    <w:rPr>
      <w:sz w:val="16"/>
      <w:szCs w:val="16"/>
    </w:rPr>
  </w:style>
  <w:style w:type="paragraph" w:styleId="Textocomentario">
    <w:name w:val="annotation text"/>
    <w:basedOn w:val="Normal"/>
    <w:link w:val="TextocomentarioCar"/>
    <w:uiPriority w:val="99"/>
    <w:unhideWhenUsed/>
    <w:rsid w:val="007F3A09"/>
    <w:pPr>
      <w:spacing w:before="120" w:after="120"/>
      <w:jc w:val="both"/>
    </w:pPr>
    <w:rPr>
      <w:rFonts w:ascii="Arial" w:hAnsi="Arial"/>
      <w:sz w:val="20"/>
      <w:szCs w:val="20"/>
      <w:lang w:val="es-ES_tradnl"/>
    </w:rPr>
  </w:style>
  <w:style w:type="character" w:customStyle="1" w:styleId="TextocomentarioCar">
    <w:name w:val="Texto comentario Car"/>
    <w:link w:val="Textocomentario"/>
    <w:uiPriority w:val="99"/>
    <w:rsid w:val="007F3A09"/>
    <w:rPr>
      <w:rFonts w:ascii="Arial" w:hAnsi="Arial"/>
      <w:lang w:val="es-ES_tradnl"/>
    </w:rPr>
  </w:style>
  <w:style w:type="paragraph" w:styleId="Asuntodelcomentario">
    <w:name w:val="annotation subject"/>
    <w:basedOn w:val="Textocomentario"/>
    <w:next w:val="Textocomentario"/>
    <w:link w:val="AsuntodelcomentarioCar"/>
    <w:uiPriority w:val="99"/>
    <w:semiHidden/>
    <w:unhideWhenUsed/>
    <w:rsid w:val="007F3A09"/>
    <w:rPr>
      <w:b/>
      <w:bCs/>
    </w:rPr>
  </w:style>
  <w:style w:type="character" w:customStyle="1" w:styleId="AsuntodelcomentarioCar">
    <w:name w:val="Asunto del comentario Car"/>
    <w:link w:val="Asuntodelcomentario"/>
    <w:uiPriority w:val="99"/>
    <w:semiHidden/>
    <w:rsid w:val="007F3A09"/>
    <w:rPr>
      <w:rFonts w:ascii="Arial" w:hAnsi="Arial"/>
      <w:b/>
      <w:bCs/>
      <w:lang w:val="es-ES_tradnl"/>
    </w:rPr>
  </w:style>
  <w:style w:type="character" w:customStyle="1" w:styleId="PiedepginaCar">
    <w:name w:val="Pie de página Car"/>
    <w:link w:val="Piedepgina"/>
    <w:uiPriority w:val="99"/>
    <w:rsid w:val="007F3A09"/>
    <w:rPr>
      <w:sz w:val="24"/>
      <w:szCs w:val="24"/>
    </w:rPr>
  </w:style>
  <w:style w:type="paragraph" w:customStyle="1" w:styleId="Pa6">
    <w:name w:val="Pa6"/>
    <w:basedOn w:val="Default"/>
    <w:next w:val="Default"/>
    <w:uiPriority w:val="99"/>
    <w:rsid w:val="007F3A09"/>
    <w:pPr>
      <w:spacing w:line="201" w:lineRule="atLeast"/>
    </w:pPr>
    <w:rPr>
      <w:rFonts w:eastAsia="Times New Roman"/>
      <w:color w:val="auto"/>
      <w:lang w:eastAsia="es-ES"/>
    </w:rPr>
  </w:style>
  <w:style w:type="paragraph" w:styleId="Revisin">
    <w:name w:val="Revision"/>
    <w:hidden/>
    <w:uiPriority w:val="99"/>
    <w:semiHidden/>
    <w:rsid w:val="007F3A09"/>
    <w:rPr>
      <w:rFonts w:ascii="Arial" w:hAnsi="Arial"/>
      <w:sz w:val="24"/>
      <w:lang w:val="es-ES_tradnl"/>
    </w:rPr>
  </w:style>
  <w:style w:type="character" w:customStyle="1" w:styleId="user-highlighted-active">
    <w:name w:val="user-highlighted-active"/>
    <w:rsid w:val="007F3A09"/>
  </w:style>
  <w:style w:type="paragraph" w:customStyle="1" w:styleId="parrafo21">
    <w:name w:val="parrafo_21"/>
    <w:basedOn w:val="Normal"/>
    <w:rsid w:val="007F3A09"/>
    <w:pPr>
      <w:spacing w:before="360" w:after="180"/>
      <w:ind w:firstLine="360"/>
      <w:jc w:val="both"/>
    </w:pPr>
  </w:style>
  <w:style w:type="paragraph" w:styleId="NormalWeb">
    <w:name w:val="Normal (Web)"/>
    <w:basedOn w:val="Normal"/>
    <w:uiPriority w:val="99"/>
    <w:semiHidden/>
    <w:unhideWhenUsed/>
    <w:rsid w:val="007F3A09"/>
    <w:pPr>
      <w:spacing w:before="100" w:beforeAutospacing="1" w:after="100" w:afterAutospacing="1"/>
    </w:pPr>
    <w:rPr>
      <w:rFonts w:eastAsia="Calibri"/>
      <w:color w:val="000000"/>
    </w:rPr>
  </w:style>
  <w:style w:type="character" w:styleId="Mencinsinresolver">
    <w:name w:val="Unresolved Mention"/>
    <w:uiPriority w:val="99"/>
    <w:semiHidden/>
    <w:unhideWhenUsed/>
    <w:rsid w:val="001E4FFB"/>
    <w:rPr>
      <w:color w:val="605E5C"/>
      <w:shd w:val="clear" w:color="auto" w:fill="E1DFDD"/>
    </w:rPr>
  </w:style>
  <w:style w:type="character" w:styleId="Hipervnculo">
    <w:name w:val="Hyperlink"/>
    <w:basedOn w:val="Fuentedeprrafopredeter"/>
    <w:uiPriority w:val="99"/>
    <w:unhideWhenUsed/>
    <w:rsid w:val="00A55E10"/>
    <w:rPr>
      <w:color w:val="0000FF" w:themeColor="hyperlink"/>
      <w:u w:val="single"/>
    </w:rPr>
  </w:style>
  <w:style w:type="character" w:customStyle="1" w:styleId="markgzer30063">
    <w:name w:val="markgzer30063"/>
    <w:basedOn w:val="Fuentedeprrafopredeter"/>
    <w:rsid w:val="00010BFB"/>
  </w:style>
  <w:style w:type="character" w:customStyle="1" w:styleId="Ttulo3Car">
    <w:name w:val="Título 3 Car"/>
    <w:basedOn w:val="Fuentedeprrafopredeter"/>
    <w:link w:val="Ttulo3"/>
    <w:uiPriority w:val="9"/>
    <w:semiHidden/>
    <w:rsid w:val="00003065"/>
    <w:rPr>
      <w:rFonts w:asciiTheme="majorHAnsi" w:eastAsiaTheme="majorEastAsia" w:hAnsiTheme="majorHAnsi" w:cstheme="majorBidi"/>
      <w:color w:val="243F60" w:themeColor="accent1" w:themeShade="7F"/>
      <w:sz w:val="24"/>
      <w:szCs w:val="24"/>
    </w:rPr>
  </w:style>
  <w:style w:type="paragraph" w:styleId="Textoindependiente">
    <w:name w:val="Body Text"/>
    <w:basedOn w:val="Normal"/>
    <w:link w:val="TextoindependienteCar"/>
    <w:uiPriority w:val="1"/>
    <w:qFormat/>
    <w:rsid w:val="00775C14"/>
    <w:pPr>
      <w:widowControl w:val="0"/>
      <w:autoSpaceDE w:val="0"/>
      <w:autoSpaceDN w:val="0"/>
    </w:pPr>
    <w:rPr>
      <w:rFonts w:ascii="Arial" w:eastAsia="Arial" w:hAnsi="Arial" w:cs="Arial"/>
      <w:sz w:val="22"/>
      <w:szCs w:val="22"/>
      <w:lang w:eastAsia="en-US"/>
    </w:rPr>
  </w:style>
  <w:style w:type="character" w:customStyle="1" w:styleId="TextoindependienteCar">
    <w:name w:val="Texto independiente Car"/>
    <w:basedOn w:val="Fuentedeprrafopredeter"/>
    <w:link w:val="Textoindependiente"/>
    <w:uiPriority w:val="1"/>
    <w:rsid w:val="00775C14"/>
    <w:rPr>
      <w:rFonts w:ascii="Arial" w:eastAsia="Arial" w:hAnsi="Arial" w:cs="Arial"/>
      <w:sz w:val="22"/>
      <w:szCs w:val="22"/>
      <w:lang w:eastAsia="en-US"/>
    </w:rPr>
  </w:style>
  <w:style w:type="character" w:styleId="Hipervnculovisitado">
    <w:name w:val="FollowedHyperlink"/>
    <w:basedOn w:val="Fuentedeprrafopredeter"/>
    <w:uiPriority w:val="99"/>
    <w:semiHidden/>
    <w:unhideWhenUsed/>
    <w:rsid w:val="00277D0A"/>
    <w:rPr>
      <w:color w:val="954F72"/>
      <w:u w:val="single"/>
    </w:rPr>
  </w:style>
  <w:style w:type="paragraph" w:customStyle="1" w:styleId="msonormal0">
    <w:name w:val="msonormal"/>
    <w:basedOn w:val="Normal"/>
    <w:rsid w:val="00277D0A"/>
    <w:pPr>
      <w:spacing w:before="100" w:beforeAutospacing="1" w:after="100" w:afterAutospacing="1"/>
    </w:pPr>
  </w:style>
  <w:style w:type="paragraph" w:customStyle="1" w:styleId="xl65">
    <w:name w:val="xl65"/>
    <w:basedOn w:val="Normal"/>
    <w:rsid w:val="00277D0A"/>
    <w:pPr>
      <w:shd w:val="clear" w:color="000000" w:fill="FFFFFF"/>
      <w:spacing w:before="100" w:beforeAutospacing="1" w:after="100" w:afterAutospacing="1"/>
    </w:pPr>
  </w:style>
  <w:style w:type="paragraph" w:customStyle="1" w:styleId="xl69">
    <w:name w:val="xl69"/>
    <w:basedOn w:val="Normal"/>
    <w:rsid w:val="00277D0A"/>
    <w:pPr>
      <w:spacing w:before="100" w:beforeAutospacing="1" w:after="100" w:afterAutospacing="1"/>
    </w:pPr>
    <w:rPr>
      <w:sz w:val="16"/>
      <w:szCs w:val="16"/>
    </w:rPr>
  </w:style>
  <w:style w:type="paragraph" w:customStyle="1" w:styleId="xl70">
    <w:name w:val="xl70"/>
    <w:basedOn w:val="Normal"/>
    <w:rsid w:val="00277D0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1">
    <w:name w:val="xl71"/>
    <w:basedOn w:val="Normal"/>
    <w:rsid w:val="00277D0A"/>
    <w:pPr>
      <w:pBdr>
        <w:top w:val="single" w:sz="8" w:space="0" w:color="auto"/>
        <w:left w:val="single" w:sz="8" w:space="0" w:color="auto"/>
        <w:right w:val="single" w:sz="8" w:space="0" w:color="auto"/>
      </w:pBdr>
      <w:shd w:val="clear" w:color="000000" w:fill="DDEBF7"/>
      <w:spacing w:before="100" w:beforeAutospacing="1" w:after="100" w:afterAutospacing="1"/>
      <w:jc w:val="center"/>
      <w:textAlignment w:val="center"/>
    </w:pPr>
    <w:rPr>
      <w:b/>
      <w:bCs/>
      <w:color w:val="000000"/>
      <w:sz w:val="18"/>
      <w:szCs w:val="18"/>
    </w:rPr>
  </w:style>
  <w:style w:type="paragraph" w:customStyle="1" w:styleId="xl72">
    <w:name w:val="xl72"/>
    <w:basedOn w:val="Normal"/>
    <w:rsid w:val="00277D0A"/>
    <w:pPr>
      <w:pBdr>
        <w:top w:val="single" w:sz="8" w:space="0" w:color="auto"/>
        <w:right w:val="single" w:sz="8" w:space="0" w:color="auto"/>
      </w:pBdr>
      <w:shd w:val="clear" w:color="000000" w:fill="DDEBF7"/>
      <w:spacing w:before="100" w:beforeAutospacing="1" w:after="100" w:afterAutospacing="1"/>
      <w:jc w:val="center"/>
      <w:textAlignment w:val="center"/>
    </w:pPr>
    <w:rPr>
      <w:b/>
      <w:bCs/>
      <w:color w:val="000000"/>
      <w:sz w:val="18"/>
      <w:szCs w:val="18"/>
    </w:rPr>
  </w:style>
  <w:style w:type="paragraph" w:customStyle="1" w:styleId="xl73">
    <w:name w:val="xl73"/>
    <w:basedOn w:val="Normal"/>
    <w:rsid w:val="00277D0A"/>
    <w:pPr>
      <w:pBdr>
        <w:top w:val="single" w:sz="8" w:space="0" w:color="auto"/>
        <w:right w:val="single" w:sz="8" w:space="0" w:color="auto"/>
      </w:pBdr>
      <w:shd w:val="clear" w:color="000000" w:fill="DDEBF7"/>
      <w:spacing w:before="100" w:beforeAutospacing="1" w:after="100" w:afterAutospacing="1"/>
      <w:jc w:val="center"/>
      <w:textAlignment w:val="center"/>
    </w:pPr>
    <w:rPr>
      <w:b/>
      <w:bCs/>
      <w:color w:val="000000"/>
      <w:sz w:val="18"/>
      <w:szCs w:val="18"/>
    </w:rPr>
  </w:style>
  <w:style w:type="paragraph" w:customStyle="1" w:styleId="xl74">
    <w:name w:val="xl74"/>
    <w:basedOn w:val="Normal"/>
    <w:rsid w:val="00277D0A"/>
    <w:pPr>
      <w:pBdr>
        <w:top w:val="single" w:sz="8" w:space="0" w:color="auto"/>
        <w:right w:val="single" w:sz="8" w:space="0" w:color="auto"/>
      </w:pBdr>
      <w:shd w:val="clear" w:color="000000" w:fill="DDEBF7"/>
      <w:spacing w:before="100" w:beforeAutospacing="1" w:after="100" w:afterAutospacing="1"/>
      <w:jc w:val="center"/>
      <w:textAlignment w:val="center"/>
    </w:pPr>
    <w:rPr>
      <w:b/>
      <w:bCs/>
      <w:color w:val="000000"/>
      <w:sz w:val="18"/>
      <w:szCs w:val="18"/>
    </w:rPr>
  </w:style>
  <w:style w:type="paragraph" w:customStyle="1" w:styleId="xl75">
    <w:name w:val="xl75"/>
    <w:basedOn w:val="Normal"/>
    <w:rsid w:val="00277D0A"/>
    <w:pPr>
      <w:pBdr>
        <w:top w:val="single" w:sz="8" w:space="0" w:color="auto"/>
        <w:right w:val="single" w:sz="8" w:space="0" w:color="auto"/>
      </w:pBdr>
      <w:shd w:val="clear" w:color="000000" w:fill="DDEBF7"/>
      <w:spacing w:before="100" w:beforeAutospacing="1" w:after="100" w:afterAutospacing="1"/>
      <w:jc w:val="center"/>
      <w:textAlignment w:val="center"/>
    </w:pPr>
    <w:rPr>
      <w:b/>
      <w:bCs/>
      <w:color w:val="000000"/>
      <w:sz w:val="18"/>
      <w:szCs w:val="18"/>
    </w:rPr>
  </w:style>
  <w:style w:type="paragraph" w:customStyle="1" w:styleId="xl76">
    <w:name w:val="xl76"/>
    <w:basedOn w:val="Normal"/>
    <w:rsid w:val="00277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7">
    <w:name w:val="xl77"/>
    <w:basedOn w:val="Normal"/>
    <w:rsid w:val="00277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8">
    <w:name w:val="xl78"/>
    <w:basedOn w:val="Normal"/>
    <w:rsid w:val="00277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9">
    <w:name w:val="xl79"/>
    <w:basedOn w:val="Normal"/>
    <w:rsid w:val="00277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0">
    <w:name w:val="xl80"/>
    <w:basedOn w:val="Normal"/>
    <w:rsid w:val="00277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81">
    <w:name w:val="xl81"/>
    <w:basedOn w:val="Normal"/>
    <w:rsid w:val="00277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2">
    <w:name w:val="xl82"/>
    <w:basedOn w:val="Normal"/>
    <w:rsid w:val="00277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83">
    <w:name w:val="xl83"/>
    <w:basedOn w:val="Normal"/>
    <w:rsid w:val="00277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4">
    <w:name w:val="xl84"/>
    <w:basedOn w:val="Normal"/>
    <w:rsid w:val="00277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5">
    <w:name w:val="xl85"/>
    <w:basedOn w:val="Normal"/>
    <w:rsid w:val="00277D0A"/>
    <w:pPr>
      <w:spacing w:before="100" w:beforeAutospacing="1" w:after="100" w:afterAutospacing="1"/>
      <w:jc w:val="center"/>
      <w:textAlignment w:val="center"/>
    </w:pPr>
    <w:rPr>
      <w:sz w:val="18"/>
      <w:szCs w:val="18"/>
    </w:rPr>
  </w:style>
  <w:style w:type="paragraph" w:customStyle="1" w:styleId="xl86">
    <w:name w:val="xl86"/>
    <w:basedOn w:val="Normal"/>
    <w:rsid w:val="00277D0A"/>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textAlignment w:val="center"/>
    </w:pPr>
    <w:rPr>
      <w:color w:val="000000"/>
      <w:sz w:val="18"/>
      <w:szCs w:val="18"/>
    </w:rPr>
  </w:style>
  <w:style w:type="paragraph" w:customStyle="1" w:styleId="xl87">
    <w:name w:val="xl87"/>
    <w:basedOn w:val="Normal"/>
    <w:rsid w:val="00277D0A"/>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textAlignment w:val="center"/>
    </w:pPr>
    <w:rPr>
      <w:color w:val="000000"/>
      <w:sz w:val="18"/>
      <w:szCs w:val="18"/>
    </w:rPr>
  </w:style>
  <w:style w:type="paragraph" w:customStyle="1" w:styleId="xl88">
    <w:name w:val="xl88"/>
    <w:basedOn w:val="Normal"/>
    <w:rsid w:val="00277D0A"/>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right"/>
      <w:textAlignment w:val="center"/>
    </w:pPr>
    <w:rPr>
      <w:b/>
      <w:bCs/>
      <w:color w:val="000000"/>
      <w:sz w:val="18"/>
      <w:szCs w:val="18"/>
    </w:rPr>
  </w:style>
  <w:style w:type="paragraph" w:customStyle="1" w:styleId="xl89">
    <w:name w:val="xl89"/>
    <w:basedOn w:val="Normal"/>
    <w:rsid w:val="00277D0A"/>
    <w:pPr>
      <w:pBdr>
        <w:top w:val="single" w:sz="8" w:space="0" w:color="auto"/>
        <w:left w:val="single" w:sz="8" w:space="0" w:color="auto"/>
        <w:right w:val="single" w:sz="8" w:space="0" w:color="auto"/>
      </w:pBdr>
      <w:shd w:val="clear" w:color="000000" w:fill="DDEBF7"/>
      <w:spacing w:before="100" w:beforeAutospacing="1" w:after="100" w:afterAutospacing="1"/>
      <w:textAlignment w:val="center"/>
    </w:pPr>
    <w:rPr>
      <w:b/>
      <w:bCs/>
      <w:color w:val="000000"/>
      <w:sz w:val="18"/>
      <w:szCs w:val="18"/>
    </w:rPr>
  </w:style>
  <w:style w:type="paragraph" w:customStyle="1" w:styleId="xl90">
    <w:name w:val="xl90"/>
    <w:basedOn w:val="Normal"/>
    <w:rsid w:val="00277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1">
    <w:name w:val="xl91"/>
    <w:basedOn w:val="Normal"/>
    <w:rsid w:val="00277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2">
    <w:name w:val="xl92"/>
    <w:basedOn w:val="Normal"/>
    <w:rsid w:val="00277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93">
    <w:name w:val="xl93"/>
    <w:basedOn w:val="Normal"/>
    <w:rsid w:val="00277D0A"/>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textAlignment w:val="center"/>
    </w:pPr>
    <w:rPr>
      <w:color w:val="000000"/>
      <w:sz w:val="18"/>
      <w:szCs w:val="18"/>
    </w:rPr>
  </w:style>
  <w:style w:type="paragraph" w:customStyle="1" w:styleId="xl94">
    <w:name w:val="xl94"/>
    <w:basedOn w:val="Normal"/>
    <w:rsid w:val="00277D0A"/>
    <w:pPr>
      <w:spacing w:before="100" w:beforeAutospacing="1" w:after="100" w:afterAutospacing="1"/>
    </w:pPr>
  </w:style>
  <w:style w:type="paragraph" w:customStyle="1" w:styleId="xl95">
    <w:name w:val="xl95"/>
    <w:basedOn w:val="Normal"/>
    <w:rsid w:val="00277D0A"/>
    <w:pPr>
      <w:spacing w:before="100" w:beforeAutospacing="1" w:after="100" w:afterAutospacing="1"/>
      <w:jc w:val="center"/>
      <w:textAlignment w:val="center"/>
    </w:pPr>
    <w:rPr>
      <w:sz w:val="16"/>
      <w:szCs w:val="16"/>
    </w:rPr>
  </w:style>
  <w:style w:type="paragraph" w:customStyle="1" w:styleId="xl96">
    <w:name w:val="xl96"/>
    <w:basedOn w:val="Normal"/>
    <w:rsid w:val="00277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70C0"/>
      <w:sz w:val="16"/>
      <w:szCs w:val="16"/>
    </w:rPr>
  </w:style>
  <w:style w:type="paragraph" w:customStyle="1" w:styleId="xl97">
    <w:name w:val="xl97"/>
    <w:basedOn w:val="Normal"/>
    <w:rsid w:val="00277D0A"/>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textAlignment w:val="center"/>
    </w:pPr>
    <w:rPr>
      <w:b/>
      <w:bCs/>
      <w:color w:val="000000"/>
      <w:sz w:val="18"/>
      <w:szCs w:val="18"/>
    </w:rPr>
  </w:style>
  <w:style w:type="paragraph" w:customStyle="1" w:styleId="xl66">
    <w:name w:val="xl66"/>
    <w:basedOn w:val="Normal"/>
    <w:rsid w:val="008B075B"/>
    <w:pPr>
      <w:shd w:val="clear" w:color="000000" w:fill="FFFFFF"/>
      <w:spacing w:before="100" w:beforeAutospacing="1" w:after="100" w:afterAutospacing="1"/>
    </w:pPr>
  </w:style>
  <w:style w:type="character" w:customStyle="1" w:styleId="cf01">
    <w:name w:val="cf01"/>
    <w:basedOn w:val="Fuentedeprrafopredeter"/>
    <w:rsid w:val="003A1AE8"/>
    <w:rPr>
      <w:rFonts w:ascii="Segoe UI" w:hAnsi="Segoe UI" w:cs="Segoe UI" w:hint="default"/>
      <w:sz w:val="18"/>
      <w:szCs w:val="18"/>
    </w:rPr>
  </w:style>
  <w:style w:type="paragraph" w:styleId="HTMLconformatoprevio">
    <w:name w:val="HTML Preformatted"/>
    <w:basedOn w:val="Normal"/>
    <w:link w:val="HTMLconformatoprevioCar"/>
    <w:uiPriority w:val="99"/>
    <w:semiHidden/>
    <w:unhideWhenUsed/>
    <w:rsid w:val="009D4D52"/>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9D4D52"/>
    <w:rPr>
      <w:rFonts w:ascii="Consolas" w:hAnsi="Consolas"/>
    </w:rPr>
  </w:style>
  <w:style w:type="character" w:customStyle="1" w:styleId="Ttulo4Car">
    <w:name w:val="Título 4 Car"/>
    <w:basedOn w:val="Fuentedeprrafopredeter"/>
    <w:link w:val="Ttulo4"/>
    <w:uiPriority w:val="9"/>
    <w:semiHidden/>
    <w:rsid w:val="00C045B1"/>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7146">
      <w:bodyDiv w:val="1"/>
      <w:marLeft w:val="0"/>
      <w:marRight w:val="0"/>
      <w:marTop w:val="0"/>
      <w:marBottom w:val="0"/>
      <w:divBdr>
        <w:top w:val="none" w:sz="0" w:space="0" w:color="auto"/>
        <w:left w:val="none" w:sz="0" w:space="0" w:color="auto"/>
        <w:bottom w:val="none" w:sz="0" w:space="0" w:color="auto"/>
        <w:right w:val="none" w:sz="0" w:space="0" w:color="auto"/>
      </w:divBdr>
    </w:div>
    <w:div w:id="46883987">
      <w:bodyDiv w:val="1"/>
      <w:marLeft w:val="0"/>
      <w:marRight w:val="0"/>
      <w:marTop w:val="0"/>
      <w:marBottom w:val="0"/>
      <w:divBdr>
        <w:top w:val="none" w:sz="0" w:space="0" w:color="auto"/>
        <w:left w:val="none" w:sz="0" w:space="0" w:color="auto"/>
        <w:bottom w:val="none" w:sz="0" w:space="0" w:color="auto"/>
        <w:right w:val="none" w:sz="0" w:space="0" w:color="auto"/>
      </w:divBdr>
    </w:div>
    <w:div w:id="79374240">
      <w:bodyDiv w:val="1"/>
      <w:marLeft w:val="0"/>
      <w:marRight w:val="0"/>
      <w:marTop w:val="0"/>
      <w:marBottom w:val="0"/>
      <w:divBdr>
        <w:top w:val="none" w:sz="0" w:space="0" w:color="auto"/>
        <w:left w:val="none" w:sz="0" w:space="0" w:color="auto"/>
        <w:bottom w:val="none" w:sz="0" w:space="0" w:color="auto"/>
        <w:right w:val="none" w:sz="0" w:space="0" w:color="auto"/>
      </w:divBdr>
    </w:div>
    <w:div w:id="84033006">
      <w:bodyDiv w:val="1"/>
      <w:marLeft w:val="0"/>
      <w:marRight w:val="0"/>
      <w:marTop w:val="0"/>
      <w:marBottom w:val="0"/>
      <w:divBdr>
        <w:top w:val="none" w:sz="0" w:space="0" w:color="auto"/>
        <w:left w:val="none" w:sz="0" w:space="0" w:color="auto"/>
        <w:bottom w:val="none" w:sz="0" w:space="0" w:color="auto"/>
        <w:right w:val="none" w:sz="0" w:space="0" w:color="auto"/>
      </w:divBdr>
    </w:div>
    <w:div w:id="100102773">
      <w:bodyDiv w:val="1"/>
      <w:marLeft w:val="0"/>
      <w:marRight w:val="0"/>
      <w:marTop w:val="0"/>
      <w:marBottom w:val="0"/>
      <w:divBdr>
        <w:top w:val="none" w:sz="0" w:space="0" w:color="auto"/>
        <w:left w:val="none" w:sz="0" w:space="0" w:color="auto"/>
        <w:bottom w:val="none" w:sz="0" w:space="0" w:color="auto"/>
        <w:right w:val="none" w:sz="0" w:space="0" w:color="auto"/>
      </w:divBdr>
    </w:div>
    <w:div w:id="106244495">
      <w:bodyDiv w:val="1"/>
      <w:marLeft w:val="0"/>
      <w:marRight w:val="0"/>
      <w:marTop w:val="0"/>
      <w:marBottom w:val="0"/>
      <w:divBdr>
        <w:top w:val="none" w:sz="0" w:space="0" w:color="auto"/>
        <w:left w:val="none" w:sz="0" w:space="0" w:color="auto"/>
        <w:bottom w:val="none" w:sz="0" w:space="0" w:color="auto"/>
        <w:right w:val="none" w:sz="0" w:space="0" w:color="auto"/>
      </w:divBdr>
    </w:div>
    <w:div w:id="130094832">
      <w:bodyDiv w:val="1"/>
      <w:marLeft w:val="0"/>
      <w:marRight w:val="0"/>
      <w:marTop w:val="0"/>
      <w:marBottom w:val="0"/>
      <w:divBdr>
        <w:top w:val="none" w:sz="0" w:space="0" w:color="auto"/>
        <w:left w:val="none" w:sz="0" w:space="0" w:color="auto"/>
        <w:bottom w:val="none" w:sz="0" w:space="0" w:color="auto"/>
        <w:right w:val="none" w:sz="0" w:space="0" w:color="auto"/>
      </w:divBdr>
    </w:div>
    <w:div w:id="179704531">
      <w:bodyDiv w:val="1"/>
      <w:marLeft w:val="0"/>
      <w:marRight w:val="0"/>
      <w:marTop w:val="0"/>
      <w:marBottom w:val="0"/>
      <w:divBdr>
        <w:top w:val="none" w:sz="0" w:space="0" w:color="auto"/>
        <w:left w:val="none" w:sz="0" w:space="0" w:color="auto"/>
        <w:bottom w:val="none" w:sz="0" w:space="0" w:color="auto"/>
        <w:right w:val="none" w:sz="0" w:space="0" w:color="auto"/>
      </w:divBdr>
    </w:div>
    <w:div w:id="181671118">
      <w:bodyDiv w:val="1"/>
      <w:marLeft w:val="0"/>
      <w:marRight w:val="0"/>
      <w:marTop w:val="0"/>
      <w:marBottom w:val="0"/>
      <w:divBdr>
        <w:top w:val="none" w:sz="0" w:space="0" w:color="auto"/>
        <w:left w:val="none" w:sz="0" w:space="0" w:color="auto"/>
        <w:bottom w:val="none" w:sz="0" w:space="0" w:color="auto"/>
        <w:right w:val="none" w:sz="0" w:space="0" w:color="auto"/>
      </w:divBdr>
    </w:div>
    <w:div w:id="201408274">
      <w:bodyDiv w:val="1"/>
      <w:marLeft w:val="0"/>
      <w:marRight w:val="0"/>
      <w:marTop w:val="0"/>
      <w:marBottom w:val="0"/>
      <w:divBdr>
        <w:top w:val="none" w:sz="0" w:space="0" w:color="auto"/>
        <w:left w:val="none" w:sz="0" w:space="0" w:color="auto"/>
        <w:bottom w:val="none" w:sz="0" w:space="0" w:color="auto"/>
        <w:right w:val="none" w:sz="0" w:space="0" w:color="auto"/>
      </w:divBdr>
    </w:div>
    <w:div w:id="204149317">
      <w:bodyDiv w:val="1"/>
      <w:marLeft w:val="0"/>
      <w:marRight w:val="0"/>
      <w:marTop w:val="0"/>
      <w:marBottom w:val="0"/>
      <w:divBdr>
        <w:top w:val="none" w:sz="0" w:space="0" w:color="auto"/>
        <w:left w:val="none" w:sz="0" w:space="0" w:color="auto"/>
        <w:bottom w:val="none" w:sz="0" w:space="0" w:color="auto"/>
        <w:right w:val="none" w:sz="0" w:space="0" w:color="auto"/>
      </w:divBdr>
    </w:div>
    <w:div w:id="213080558">
      <w:bodyDiv w:val="1"/>
      <w:marLeft w:val="0"/>
      <w:marRight w:val="0"/>
      <w:marTop w:val="0"/>
      <w:marBottom w:val="0"/>
      <w:divBdr>
        <w:top w:val="none" w:sz="0" w:space="0" w:color="auto"/>
        <w:left w:val="none" w:sz="0" w:space="0" w:color="auto"/>
        <w:bottom w:val="none" w:sz="0" w:space="0" w:color="auto"/>
        <w:right w:val="none" w:sz="0" w:space="0" w:color="auto"/>
      </w:divBdr>
    </w:div>
    <w:div w:id="213976275">
      <w:bodyDiv w:val="1"/>
      <w:marLeft w:val="0"/>
      <w:marRight w:val="0"/>
      <w:marTop w:val="0"/>
      <w:marBottom w:val="0"/>
      <w:divBdr>
        <w:top w:val="none" w:sz="0" w:space="0" w:color="auto"/>
        <w:left w:val="none" w:sz="0" w:space="0" w:color="auto"/>
        <w:bottom w:val="none" w:sz="0" w:space="0" w:color="auto"/>
        <w:right w:val="none" w:sz="0" w:space="0" w:color="auto"/>
      </w:divBdr>
    </w:div>
    <w:div w:id="311569614">
      <w:bodyDiv w:val="1"/>
      <w:marLeft w:val="0"/>
      <w:marRight w:val="0"/>
      <w:marTop w:val="0"/>
      <w:marBottom w:val="0"/>
      <w:divBdr>
        <w:top w:val="none" w:sz="0" w:space="0" w:color="auto"/>
        <w:left w:val="none" w:sz="0" w:space="0" w:color="auto"/>
        <w:bottom w:val="none" w:sz="0" w:space="0" w:color="auto"/>
        <w:right w:val="none" w:sz="0" w:space="0" w:color="auto"/>
      </w:divBdr>
    </w:div>
    <w:div w:id="314719682">
      <w:bodyDiv w:val="1"/>
      <w:marLeft w:val="0"/>
      <w:marRight w:val="0"/>
      <w:marTop w:val="0"/>
      <w:marBottom w:val="0"/>
      <w:divBdr>
        <w:top w:val="none" w:sz="0" w:space="0" w:color="auto"/>
        <w:left w:val="none" w:sz="0" w:space="0" w:color="auto"/>
        <w:bottom w:val="none" w:sz="0" w:space="0" w:color="auto"/>
        <w:right w:val="none" w:sz="0" w:space="0" w:color="auto"/>
      </w:divBdr>
    </w:div>
    <w:div w:id="438375461">
      <w:bodyDiv w:val="1"/>
      <w:marLeft w:val="0"/>
      <w:marRight w:val="0"/>
      <w:marTop w:val="0"/>
      <w:marBottom w:val="0"/>
      <w:divBdr>
        <w:top w:val="none" w:sz="0" w:space="0" w:color="auto"/>
        <w:left w:val="none" w:sz="0" w:space="0" w:color="auto"/>
        <w:bottom w:val="none" w:sz="0" w:space="0" w:color="auto"/>
        <w:right w:val="none" w:sz="0" w:space="0" w:color="auto"/>
      </w:divBdr>
    </w:div>
    <w:div w:id="464126565">
      <w:bodyDiv w:val="1"/>
      <w:marLeft w:val="0"/>
      <w:marRight w:val="0"/>
      <w:marTop w:val="0"/>
      <w:marBottom w:val="0"/>
      <w:divBdr>
        <w:top w:val="none" w:sz="0" w:space="0" w:color="auto"/>
        <w:left w:val="none" w:sz="0" w:space="0" w:color="auto"/>
        <w:bottom w:val="none" w:sz="0" w:space="0" w:color="auto"/>
        <w:right w:val="none" w:sz="0" w:space="0" w:color="auto"/>
      </w:divBdr>
    </w:div>
    <w:div w:id="475993571">
      <w:bodyDiv w:val="1"/>
      <w:marLeft w:val="0"/>
      <w:marRight w:val="0"/>
      <w:marTop w:val="0"/>
      <w:marBottom w:val="0"/>
      <w:divBdr>
        <w:top w:val="none" w:sz="0" w:space="0" w:color="auto"/>
        <w:left w:val="none" w:sz="0" w:space="0" w:color="auto"/>
        <w:bottom w:val="none" w:sz="0" w:space="0" w:color="auto"/>
        <w:right w:val="none" w:sz="0" w:space="0" w:color="auto"/>
      </w:divBdr>
    </w:div>
    <w:div w:id="490103236">
      <w:bodyDiv w:val="1"/>
      <w:marLeft w:val="0"/>
      <w:marRight w:val="0"/>
      <w:marTop w:val="0"/>
      <w:marBottom w:val="0"/>
      <w:divBdr>
        <w:top w:val="none" w:sz="0" w:space="0" w:color="auto"/>
        <w:left w:val="none" w:sz="0" w:space="0" w:color="auto"/>
        <w:bottom w:val="none" w:sz="0" w:space="0" w:color="auto"/>
        <w:right w:val="none" w:sz="0" w:space="0" w:color="auto"/>
      </w:divBdr>
    </w:div>
    <w:div w:id="494418076">
      <w:bodyDiv w:val="1"/>
      <w:marLeft w:val="0"/>
      <w:marRight w:val="0"/>
      <w:marTop w:val="0"/>
      <w:marBottom w:val="0"/>
      <w:divBdr>
        <w:top w:val="none" w:sz="0" w:space="0" w:color="auto"/>
        <w:left w:val="none" w:sz="0" w:space="0" w:color="auto"/>
        <w:bottom w:val="none" w:sz="0" w:space="0" w:color="auto"/>
        <w:right w:val="none" w:sz="0" w:space="0" w:color="auto"/>
      </w:divBdr>
    </w:div>
    <w:div w:id="506560152">
      <w:bodyDiv w:val="1"/>
      <w:marLeft w:val="0"/>
      <w:marRight w:val="0"/>
      <w:marTop w:val="0"/>
      <w:marBottom w:val="0"/>
      <w:divBdr>
        <w:top w:val="none" w:sz="0" w:space="0" w:color="auto"/>
        <w:left w:val="none" w:sz="0" w:space="0" w:color="auto"/>
        <w:bottom w:val="none" w:sz="0" w:space="0" w:color="auto"/>
        <w:right w:val="none" w:sz="0" w:space="0" w:color="auto"/>
      </w:divBdr>
    </w:div>
    <w:div w:id="523592392">
      <w:bodyDiv w:val="1"/>
      <w:marLeft w:val="0"/>
      <w:marRight w:val="0"/>
      <w:marTop w:val="0"/>
      <w:marBottom w:val="0"/>
      <w:divBdr>
        <w:top w:val="none" w:sz="0" w:space="0" w:color="auto"/>
        <w:left w:val="none" w:sz="0" w:space="0" w:color="auto"/>
        <w:bottom w:val="none" w:sz="0" w:space="0" w:color="auto"/>
        <w:right w:val="none" w:sz="0" w:space="0" w:color="auto"/>
      </w:divBdr>
    </w:div>
    <w:div w:id="536241981">
      <w:bodyDiv w:val="1"/>
      <w:marLeft w:val="0"/>
      <w:marRight w:val="0"/>
      <w:marTop w:val="0"/>
      <w:marBottom w:val="0"/>
      <w:divBdr>
        <w:top w:val="none" w:sz="0" w:space="0" w:color="auto"/>
        <w:left w:val="none" w:sz="0" w:space="0" w:color="auto"/>
        <w:bottom w:val="none" w:sz="0" w:space="0" w:color="auto"/>
        <w:right w:val="none" w:sz="0" w:space="0" w:color="auto"/>
      </w:divBdr>
    </w:div>
    <w:div w:id="554318035">
      <w:bodyDiv w:val="1"/>
      <w:marLeft w:val="0"/>
      <w:marRight w:val="0"/>
      <w:marTop w:val="0"/>
      <w:marBottom w:val="0"/>
      <w:divBdr>
        <w:top w:val="none" w:sz="0" w:space="0" w:color="auto"/>
        <w:left w:val="none" w:sz="0" w:space="0" w:color="auto"/>
        <w:bottom w:val="none" w:sz="0" w:space="0" w:color="auto"/>
        <w:right w:val="none" w:sz="0" w:space="0" w:color="auto"/>
      </w:divBdr>
    </w:div>
    <w:div w:id="566108699">
      <w:bodyDiv w:val="1"/>
      <w:marLeft w:val="0"/>
      <w:marRight w:val="0"/>
      <w:marTop w:val="0"/>
      <w:marBottom w:val="0"/>
      <w:divBdr>
        <w:top w:val="none" w:sz="0" w:space="0" w:color="auto"/>
        <w:left w:val="none" w:sz="0" w:space="0" w:color="auto"/>
        <w:bottom w:val="none" w:sz="0" w:space="0" w:color="auto"/>
        <w:right w:val="none" w:sz="0" w:space="0" w:color="auto"/>
      </w:divBdr>
    </w:div>
    <w:div w:id="569115410">
      <w:bodyDiv w:val="1"/>
      <w:marLeft w:val="0"/>
      <w:marRight w:val="0"/>
      <w:marTop w:val="0"/>
      <w:marBottom w:val="0"/>
      <w:divBdr>
        <w:top w:val="none" w:sz="0" w:space="0" w:color="auto"/>
        <w:left w:val="none" w:sz="0" w:space="0" w:color="auto"/>
        <w:bottom w:val="none" w:sz="0" w:space="0" w:color="auto"/>
        <w:right w:val="none" w:sz="0" w:space="0" w:color="auto"/>
      </w:divBdr>
    </w:div>
    <w:div w:id="593326044">
      <w:bodyDiv w:val="1"/>
      <w:marLeft w:val="0"/>
      <w:marRight w:val="0"/>
      <w:marTop w:val="0"/>
      <w:marBottom w:val="0"/>
      <w:divBdr>
        <w:top w:val="none" w:sz="0" w:space="0" w:color="auto"/>
        <w:left w:val="none" w:sz="0" w:space="0" w:color="auto"/>
        <w:bottom w:val="none" w:sz="0" w:space="0" w:color="auto"/>
        <w:right w:val="none" w:sz="0" w:space="0" w:color="auto"/>
      </w:divBdr>
      <w:divsChild>
        <w:div w:id="1193612885">
          <w:marLeft w:val="0"/>
          <w:marRight w:val="0"/>
          <w:marTop w:val="0"/>
          <w:marBottom w:val="0"/>
          <w:divBdr>
            <w:top w:val="none" w:sz="0" w:space="0" w:color="auto"/>
            <w:left w:val="none" w:sz="0" w:space="0" w:color="auto"/>
            <w:bottom w:val="none" w:sz="0" w:space="0" w:color="auto"/>
            <w:right w:val="none" w:sz="0" w:space="0" w:color="auto"/>
          </w:divBdr>
          <w:divsChild>
            <w:div w:id="212470700">
              <w:marLeft w:val="0"/>
              <w:marRight w:val="0"/>
              <w:marTop w:val="0"/>
              <w:marBottom w:val="0"/>
              <w:divBdr>
                <w:top w:val="none" w:sz="0" w:space="0" w:color="auto"/>
                <w:left w:val="none" w:sz="0" w:space="0" w:color="auto"/>
                <w:bottom w:val="none" w:sz="0" w:space="0" w:color="auto"/>
                <w:right w:val="none" w:sz="0" w:space="0" w:color="auto"/>
              </w:divBdr>
              <w:divsChild>
                <w:div w:id="181089194">
                  <w:marLeft w:val="0"/>
                  <w:marRight w:val="0"/>
                  <w:marTop w:val="0"/>
                  <w:marBottom w:val="0"/>
                  <w:divBdr>
                    <w:top w:val="none" w:sz="0" w:space="0" w:color="auto"/>
                    <w:left w:val="none" w:sz="0" w:space="0" w:color="auto"/>
                    <w:bottom w:val="none" w:sz="0" w:space="0" w:color="auto"/>
                    <w:right w:val="none" w:sz="0" w:space="0" w:color="auto"/>
                  </w:divBdr>
                  <w:divsChild>
                    <w:div w:id="1098601294">
                      <w:marLeft w:val="0"/>
                      <w:marRight w:val="0"/>
                      <w:marTop w:val="0"/>
                      <w:marBottom w:val="0"/>
                      <w:divBdr>
                        <w:top w:val="none" w:sz="0" w:space="0" w:color="auto"/>
                        <w:left w:val="none" w:sz="0" w:space="0" w:color="auto"/>
                        <w:bottom w:val="none" w:sz="0" w:space="0" w:color="auto"/>
                        <w:right w:val="none" w:sz="0" w:space="0" w:color="auto"/>
                      </w:divBdr>
                      <w:divsChild>
                        <w:div w:id="1197739104">
                          <w:marLeft w:val="0"/>
                          <w:marRight w:val="0"/>
                          <w:marTop w:val="0"/>
                          <w:marBottom w:val="0"/>
                          <w:divBdr>
                            <w:top w:val="none" w:sz="0" w:space="0" w:color="auto"/>
                            <w:left w:val="none" w:sz="0" w:space="0" w:color="auto"/>
                            <w:bottom w:val="none" w:sz="0" w:space="0" w:color="auto"/>
                            <w:right w:val="none" w:sz="0" w:space="0" w:color="auto"/>
                          </w:divBdr>
                          <w:divsChild>
                            <w:div w:id="1579364103">
                              <w:marLeft w:val="0"/>
                              <w:marRight w:val="0"/>
                              <w:marTop w:val="0"/>
                              <w:marBottom w:val="0"/>
                              <w:divBdr>
                                <w:top w:val="none" w:sz="0" w:space="0" w:color="auto"/>
                                <w:left w:val="none" w:sz="0" w:space="0" w:color="auto"/>
                                <w:bottom w:val="none" w:sz="0" w:space="0" w:color="auto"/>
                                <w:right w:val="none" w:sz="0" w:space="0" w:color="auto"/>
                              </w:divBdr>
                              <w:divsChild>
                                <w:div w:id="681320429">
                                  <w:marLeft w:val="0"/>
                                  <w:marRight w:val="0"/>
                                  <w:marTop w:val="0"/>
                                  <w:marBottom w:val="0"/>
                                  <w:divBdr>
                                    <w:top w:val="none" w:sz="0" w:space="0" w:color="auto"/>
                                    <w:left w:val="none" w:sz="0" w:space="0" w:color="auto"/>
                                    <w:bottom w:val="none" w:sz="0" w:space="0" w:color="auto"/>
                                    <w:right w:val="none" w:sz="0" w:space="0" w:color="auto"/>
                                  </w:divBdr>
                                  <w:divsChild>
                                    <w:div w:id="200574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6453992">
      <w:bodyDiv w:val="1"/>
      <w:marLeft w:val="0"/>
      <w:marRight w:val="0"/>
      <w:marTop w:val="0"/>
      <w:marBottom w:val="0"/>
      <w:divBdr>
        <w:top w:val="none" w:sz="0" w:space="0" w:color="auto"/>
        <w:left w:val="none" w:sz="0" w:space="0" w:color="auto"/>
        <w:bottom w:val="none" w:sz="0" w:space="0" w:color="auto"/>
        <w:right w:val="none" w:sz="0" w:space="0" w:color="auto"/>
      </w:divBdr>
    </w:div>
    <w:div w:id="693309016">
      <w:bodyDiv w:val="1"/>
      <w:marLeft w:val="0"/>
      <w:marRight w:val="0"/>
      <w:marTop w:val="0"/>
      <w:marBottom w:val="0"/>
      <w:divBdr>
        <w:top w:val="none" w:sz="0" w:space="0" w:color="auto"/>
        <w:left w:val="none" w:sz="0" w:space="0" w:color="auto"/>
        <w:bottom w:val="none" w:sz="0" w:space="0" w:color="auto"/>
        <w:right w:val="none" w:sz="0" w:space="0" w:color="auto"/>
      </w:divBdr>
    </w:div>
    <w:div w:id="715663055">
      <w:bodyDiv w:val="1"/>
      <w:marLeft w:val="0"/>
      <w:marRight w:val="0"/>
      <w:marTop w:val="0"/>
      <w:marBottom w:val="0"/>
      <w:divBdr>
        <w:top w:val="none" w:sz="0" w:space="0" w:color="auto"/>
        <w:left w:val="none" w:sz="0" w:space="0" w:color="auto"/>
        <w:bottom w:val="none" w:sz="0" w:space="0" w:color="auto"/>
        <w:right w:val="none" w:sz="0" w:space="0" w:color="auto"/>
      </w:divBdr>
    </w:div>
    <w:div w:id="746876419">
      <w:bodyDiv w:val="1"/>
      <w:marLeft w:val="0"/>
      <w:marRight w:val="0"/>
      <w:marTop w:val="0"/>
      <w:marBottom w:val="0"/>
      <w:divBdr>
        <w:top w:val="none" w:sz="0" w:space="0" w:color="auto"/>
        <w:left w:val="none" w:sz="0" w:space="0" w:color="auto"/>
        <w:bottom w:val="none" w:sz="0" w:space="0" w:color="auto"/>
        <w:right w:val="none" w:sz="0" w:space="0" w:color="auto"/>
      </w:divBdr>
    </w:div>
    <w:div w:id="810710262">
      <w:bodyDiv w:val="1"/>
      <w:marLeft w:val="0"/>
      <w:marRight w:val="0"/>
      <w:marTop w:val="0"/>
      <w:marBottom w:val="0"/>
      <w:divBdr>
        <w:top w:val="none" w:sz="0" w:space="0" w:color="auto"/>
        <w:left w:val="none" w:sz="0" w:space="0" w:color="auto"/>
        <w:bottom w:val="none" w:sz="0" w:space="0" w:color="auto"/>
        <w:right w:val="none" w:sz="0" w:space="0" w:color="auto"/>
      </w:divBdr>
    </w:div>
    <w:div w:id="823935441">
      <w:bodyDiv w:val="1"/>
      <w:marLeft w:val="0"/>
      <w:marRight w:val="0"/>
      <w:marTop w:val="0"/>
      <w:marBottom w:val="0"/>
      <w:divBdr>
        <w:top w:val="none" w:sz="0" w:space="0" w:color="auto"/>
        <w:left w:val="none" w:sz="0" w:space="0" w:color="auto"/>
        <w:bottom w:val="none" w:sz="0" w:space="0" w:color="auto"/>
        <w:right w:val="none" w:sz="0" w:space="0" w:color="auto"/>
      </w:divBdr>
    </w:div>
    <w:div w:id="836069734">
      <w:bodyDiv w:val="1"/>
      <w:marLeft w:val="0"/>
      <w:marRight w:val="0"/>
      <w:marTop w:val="0"/>
      <w:marBottom w:val="0"/>
      <w:divBdr>
        <w:top w:val="none" w:sz="0" w:space="0" w:color="auto"/>
        <w:left w:val="none" w:sz="0" w:space="0" w:color="auto"/>
        <w:bottom w:val="none" w:sz="0" w:space="0" w:color="auto"/>
        <w:right w:val="none" w:sz="0" w:space="0" w:color="auto"/>
      </w:divBdr>
      <w:divsChild>
        <w:div w:id="1719670857">
          <w:marLeft w:val="0"/>
          <w:marRight w:val="0"/>
          <w:marTop w:val="0"/>
          <w:marBottom w:val="0"/>
          <w:divBdr>
            <w:top w:val="none" w:sz="0" w:space="0" w:color="auto"/>
            <w:left w:val="none" w:sz="0" w:space="0" w:color="auto"/>
            <w:bottom w:val="none" w:sz="0" w:space="0" w:color="auto"/>
            <w:right w:val="none" w:sz="0" w:space="0" w:color="auto"/>
          </w:divBdr>
          <w:divsChild>
            <w:div w:id="195192175">
              <w:marLeft w:val="0"/>
              <w:marRight w:val="0"/>
              <w:marTop w:val="0"/>
              <w:marBottom w:val="0"/>
              <w:divBdr>
                <w:top w:val="none" w:sz="0" w:space="0" w:color="auto"/>
                <w:left w:val="none" w:sz="0" w:space="0" w:color="auto"/>
                <w:bottom w:val="none" w:sz="0" w:space="0" w:color="auto"/>
                <w:right w:val="none" w:sz="0" w:space="0" w:color="auto"/>
              </w:divBdr>
              <w:divsChild>
                <w:div w:id="465197269">
                  <w:marLeft w:val="0"/>
                  <w:marRight w:val="0"/>
                  <w:marTop w:val="0"/>
                  <w:marBottom w:val="0"/>
                  <w:divBdr>
                    <w:top w:val="none" w:sz="0" w:space="0" w:color="auto"/>
                    <w:left w:val="none" w:sz="0" w:space="0" w:color="auto"/>
                    <w:bottom w:val="none" w:sz="0" w:space="0" w:color="auto"/>
                    <w:right w:val="none" w:sz="0" w:space="0" w:color="auto"/>
                  </w:divBdr>
                  <w:divsChild>
                    <w:div w:id="1910770486">
                      <w:marLeft w:val="0"/>
                      <w:marRight w:val="0"/>
                      <w:marTop w:val="0"/>
                      <w:marBottom w:val="0"/>
                      <w:divBdr>
                        <w:top w:val="none" w:sz="0" w:space="0" w:color="auto"/>
                        <w:left w:val="none" w:sz="0" w:space="0" w:color="auto"/>
                        <w:bottom w:val="none" w:sz="0" w:space="0" w:color="auto"/>
                        <w:right w:val="none" w:sz="0" w:space="0" w:color="auto"/>
                      </w:divBdr>
                      <w:divsChild>
                        <w:div w:id="103697173">
                          <w:marLeft w:val="0"/>
                          <w:marRight w:val="0"/>
                          <w:marTop w:val="0"/>
                          <w:marBottom w:val="0"/>
                          <w:divBdr>
                            <w:top w:val="none" w:sz="0" w:space="0" w:color="auto"/>
                            <w:left w:val="none" w:sz="0" w:space="0" w:color="auto"/>
                            <w:bottom w:val="none" w:sz="0" w:space="0" w:color="auto"/>
                            <w:right w:val="none" w:sz="0" w:space="0" w:color="auto"/>
                          </w:divBdr>
                          <w:divsChild>
                            <w:div w:id="1166213217">
                              <w:marLeft w:val="0"/>
                              <w:marRight w:val="0"/>
                              <w:marTop w:val="0"/>
                              <w:marBottom w:val="0"/>
                              <w:divBdr>
                                <w:top w:val="none" w:sz="0" w:space="0" w:color="auto"/>
                                <w:left w:val="none" w:sz="0" w:space="0" w:color="auto"/>
                                <w:bottom w:val="none" w:sz="0" w:space="0" w:color="auto"/>
                                <w:right w:val="none" w:sz="0" w:space="0" w:color="auto"/>
                              </w:divBdr>
                              <w:divsChild>
                                <w:div w:id="654797239">
                                  <w:marLeft w:val="0"/>
                                  <w:marRight w:val="0"/>
                                  <w:marTop w:val="0"/>
                                  <w:marBottom w:val="0"/>
                                  <w:divBdr>
                                    <w:top w:val="none" w:sz="0" w:space="0" w:color="auto"/>
                                    <w:left w:val="none" w:sz="0" w:space="0" w:color="auto"/>
                                    <w:bottom w:val="none" w:sz="0" w:space="0" w:color="auto"/>
                                    <w:right w:val="none" w:sz="0" w:space="0" w:color="auto"/>
                                  </w:divBdr>
                                  <w:divsChild>
                                    <w:div w:id="83611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7907014">
      <w:bodyDiv w:val="1"/>
      <w:marLeft w:val="0"/>
      <w:marRight w:val="0"/>
      <w:marTop w:val="0"/>
      <w:marBottom w:val="0"/>
      <w:divBdr>
        <w:top w:val="none" w:sz="0" w:space="0" w:color="auto"/>
        <w:left w:val="none" w:sz="0" w:space="0" w:color="auto"/>
        <w:bottom w:val="none" w:sz="0" w:space="0" w:color="auto"/>
        <w:right w:val="none" w:sz="0" w:space="0" w:color="auto"/>
      </w:divBdr>
    </w:div>
    <w:div w:id="899557378">
      <w:bodyDiv w:val="1"/>
      <w:marLeft w:val="0"/>
      <w:marRight w:val="0"/>
      <w:marTop w:val="0"/>
      <w:marBottom w:val="0"/>
      <w:divBdr>
        <w:top w:val="none" w:sz="0" w:space="0" w:color="auto"/>
        <w:left w:val="none" w:sz="0" w:space="0" w:color="auto"/>
        <w:bottom w:val="none" w:sz="0" w:space="0" w:color="auto"/>
        <w:right w:val="none" w:sz="0" w:space="0" w:color="auto"/>
      </w:divBdr>
    </w:div>
    <w:div w:id="921182005">
      <w:bodyDiv w:val="1"/>
      <w:marLeft w:val="0"/>
      <w:marRight w:val="0"/>
      <w:marTop w:val="0"/>
      <w:marBottom w:val="0"/>
      <w:divBdr>
        <w:top w:val="none" w:sz="0" w:space="0" w:color="auto"/>
        <w:left w:val="none" w:sz="0" w:space="0" w:color="auto"/>
        <w:bottom w:val="none" w:sz="0" w:space="0" w:color="auto"/>
        <w:right w:val="none" w:sz="0" w:space="0" w:color="auto"/>
      </w:divBdr>
    </w:div>
    <w:div w:id="937979593">
      <w:bodyDiv w:val="1"/>
      <w:marLeft w:val="0"/>
      <w:marRight w:val="0"/>
      <w:marTop w:val="0"/>
      <w:marBottom w:val="0"/>
      <w:divBdr>
        <w:top w:val="none" w:sz="0" w:space="0" w:color="auto"/>
        <w:left w:val="none" w:sz="0" w:space="0" w:color="auto"/>
        <w:bottom w:val="none" w:sz="0" w:space="0" w:color="auto"/>
        <w:right w:val="none" w:sz="0" w:space="0" w:color="auto"/>
      </w:divBdr>
    </w:div>
    <w:div w:id="950358723">
      <w:bodyDiv w:val="1"/>
      <w:marLeft w:val="0"/>
      <w:marRight w:val="0"/>
      <w:marTop w:val="0"/>
      <w:marBottom w:val="0"/>
      <w:divBdr>
        <w:top w:val="none" w:sz="0" w:space="0" w:color="auto"/>
        <w:left w:val="none" w:sz="0" w:space="0" w:color="auto"/>
        <w:bottom w:val="none" w:sz="0" w:space="0" w:color="auto"/>
        <w:right w:val="none" w:sz="0" w:space="0" w:color="auto"/>
      </w:divBdr>
    </w:div>
    <w:div w:id="972833707">
      <w:bodyDiv w:val="1"/>
      <w:marLeft w:val="0"/>
      <w:marRight w:val="0"/>
      <w:marTop w:val="0"/>
      <w:marBottom w:val="0"/>
      <w:divBdr>
        <w:top w:val="none" w:sz="0" w:space="0" w:color="auto"/>
        <w:left w:val="none" w:sz="0" w:space="0" w:color="auto"/>
        <w:bottom w:val="none" w:sz="0" w:space="0" w:color="auto"/>
        <w:right w:val="none" w:sz="0" w:space="0" w:color="auto"/>
      </w:divBdr>
    </w:div>
    <w:div w:id="977151997">
      <w:bodyDiv w:val="1"/>
      <w:marLeft w:val="0"/>
      <w:marRight w:val="0"/>
      <w:marTop w:val="0"/>
      <w:marBottom w:val="0"/>
      <w:divBdr>
        <w:top w:val="none" w:sz="0" w:space="0" w:color="auto"/>
        <w:left w:val="none" w:sz="0" w:space="0" w:color="auto"/>
        <w:bottom w:val="none" w:sz="0" w:space="0" w:color="auto"/>
        <w:right w:val="none" w:sz="0" w:space="0" w:color="auto"/>
      </w:divBdr>
    </w:div>
    <w:div w:id="985276697">
      <w:bodyDiv w:val="1"/>
      <w:marLeft w:val="0"/>
      <w:marRight w:val="0"/>
      <w:marTop w:val="0"/>
      <w:marBottom w:val="0"/>
      <w:divBdr>
        <w:top w:val="none" w:sz="0" w:space="0" w:color="auto"/>
        <w:left w:val="none" w:sz="0" w:space="0" w:color="auto"/>
        <w:bottom w:val="none" w:sz="0" w:space="0" w:color="auto"/>
        <w:right w:val="none" w:sz="0" w:space="0" w:color="auto"/>
      </w:divBdr>
    </w:div>
    <w:div w:id="1021660453">
      <w:bodyDiv w:val="1"/>
      <w:marLeft w:val="0"/>
      <w:marRight w:val="0"/>
      <w:marTop w:val="0"/>
      <w:marBottom w:val="0"/>
      <w:divBdr>
        <w:top w:val="none" w:sz="0" w:space="0" w:color="auto"/>
        <w:left w:val="none" w:sz="0" w:space="0" w:color="auto"/>
        <w:bottom w:val="none" w:sz="0" w:space="0" w:color="auto"/>
        <w:right w:val="none" w:sz="0" w:space="0" w:color="auto"/>
      </w:divBdr>
    </w:div>
    <w:div w:id="1024987326">
      <w:bodyDiv w:val="1"/>
      <w:marLeft w:val="0"/>
      <w:marRight w:val="0"/>
      <w:marTop w:val="0"/>
      <w:marBottom w:val="0"/>
      <w:divBdr>
        <w:top w:val="none" w:sz="0" w:space="0" w:color="auto"/>
        <w:left w:val="none" w:sz="0" w:space="0" w:color="auto"/>
        <w:bottom w:val="none" w:sz="0" w:space="0" w:color="auto"/>
        <w:right w:val="none" w:sz="0" w:space="0" w:color="auto"/>
      </w:divBdr>
      <w:divsChild>
        <w:div w:id="1628899482">
          <w:marLeft w:val="0"/>
          <w:marRight w:val="0"/>
          <w:marTop w:val="0"/>
          <w:marBottom w:val="300"/>
          <w:divBdr>
            <w:top w:val="none" w:sz="0" w:space="0" w:color="auto"/>
            <w:left w:val="none" w:sz="0" w:space="0" w:color="auto"/>
            <w:bottom w:val="none" w:sz="0" w:space="0" w:color="auto"/>
            <w:right w:val="none" w:sz="0" w:space="0" w:color="auto"/>
          </w:divBdr>
          <w:divsChild>
            <w:div w:id="1296982005">
              <w:marLeft w:val="0"/>
              <w:marRight w:val="0"/>
              <w:marTop w:val="0"/>
              <w:marBottom w:val="0"/>
              <w:divBdr>
                <w:top w:val="none" w:sz="0" w:space="0" w:color="auto"/>
                <w:left w:val="none" w:sz="0" w:space="0" w:color="auto"/>
                <w:bottom w:val="none" w:sz="0" w:space="0" w:color="auto"/>
                <w:right w:val="none" w:sz="0" w:space="0" w:color="auto"/>
              </w:divBdr>
              <w:divsChild>
                <w:div w:id="73978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874511">
          <w:marLeft w:val="0"/>
          <w:marRight w:val="0"/>
          <w:marTop w:val="0"/>
          <w:marBottom w:val="0"/>
          <w:divBdr>
            <w:top w:val="none" w:sz="0" w:space="0" w:color="auto"/>
            <w:left w:val="none" w:sz="0" w:space="0" w:color="auto"/>
            <w:bottom w:val="none" w:sz="0" w:space="0" w:color="auto"/>
            <w:right w:val="none" w:sz="0" w:space="0" w:color="auto"/>
          </w:divBdr>
          <w:divsChild>
            <w:div w:id="1859195015">
              <w:marLeft w:val="0"/>
              <w:marRight w:val="0"/>
              <w:marTop w:val="0"/>
              <w:marBottom w:val="0"/>
              <w:divBdr>
                <w:top w:val="none" w:sz="0" w:space="0" w:color="auto"/>
                <w:left w:val="none" w:sz="0" w:space="0" w:color="auto"/>
                <w:bottom w:val="none" w:sz="0" w:space="0" w:color="auto"/>
                <w:right w:val="none" w:sz="0" w:space="0" w:color="auto"/>
              </w:divBdr>
              <w:divsChild>
                <w:div w:id="702243726">
                  <w:marLeft w:val="0"/>
                  <w:marRight w:val="0"/>
                  <w:marTop w:val="0"/>
                  <w:marBottom w:val="0"/>
                  <w:divBdr>
                    <w:top w:val="none" w:sz="0" w:space="0" w:color="auto"/>
                    <w:left w:val="none" w:sz="0" w:space="0" w:color="auto"/>
                    <w:bottom w:val="none" w:sz="0" w:space="0" w:color="auto"/>
                    <w:right w:val="none" w:sz="0" w:space="0" w:color="auto"/>
                  </w:divBdr>
                  <w:divsChild>
                    <w:div w:id="23975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615001">
              <w:marLeft w:val="0"/>
              <w:marRight w:val="0"/>
              <w:marTop w:val="0"/>
              <w:marBottom w:val="0"/>
              <w:divBdr>
                <w:top w:val="none" w:sz="0" w:space="0" w:color="auto"/>
                <w:left w:val="none" w:sz="0" w:space="0" w:color="auto"/>
                <w:bottom w:val="none" w:sz="0" w:space="0" w:color="auto"/>
                <w:right w:val="none" w:sz="0" w:space="0" w:color="auto"/>
              </w:divBdr>
              <w:divsChild>
                <w:div w:id="714357403">
                  <w:marLeft w:val="-330"/>
                  <w:marRight w:val="0"/>
                  <w:marTop w:val="0"/>
                  <w:marBottom w:val="0"/>
                  <w:divBdr>
                    <w:top w:val="none" w:sz="0" w:space="0" w:color="auto"/>
                    <w:left w:val="none" w:sz="0" w:space="0" w:color="auto"/>
                    <w:bottom w:val="none" w:sz="0" w:space="0" w:color="auto"/>
                    <w:right w:val="none" w:sz="0" w:space="0" w:color="auto"/>
                  </w:divBdr>
                  <w:divsChild>
                    <w:div w:id="1682005099">
                      <w:marLeft w:val="0"/>
                      <w:marRight w:val="0"/>
                      <w:marTop w:val="0"/>
                      <w:marBottom w:val="0"/>
                      <w:divBdr>
                        <w:top w:val="none" w:sz="0" w:space="0" w:color="auto"/>
                        <w:left w:val="none" w:sz="0" w:space="0" w:color="auto"/>
                        <w:bottom w:val="none" w:sz="0" w:space="0" w:color="auto"/>
                        <w:right w:val="none" w:sz="0" w:space="0" w:color="auto"/>
                      </w:divBdr>
                      <w:divsChild>
                        <w:div w:id="1429812590">
                          <w:marLeft w:val="0"/>
                          <w:marRight w:val="0"/>
                          <w:marTop w:val="0"/>
                          <w:marBottom w:val="0"/>
                          <w:divBdr>
                            <w:top w:val="none" w:sz="0" w:space="0" w:color="auto"/>
                            <w:left w:val="none" w:sz="0" w:space="0" w:color="auto"/>
                            <w:bottom w:val="none" w:sz="0" w:space="0" w:color="auto"/>
                            <w:right w:val="none" w:sz="0" w:space="0" w:color="auto"/>
                          </w:divBdr>
                          <w:divsChild>
                            <w:div w:id="37644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2572837">
          <w:marLeft w:val="0"/>
          <w:marRight w:val="0"/>
          <w:marTop w:val="0"/>
          <w:marBottom w:val="0"/>
          <w:divBdr>
            <w:top w:val="none" w:sz="0" w:space="0" w:color="auto"/>
            <w:left w:val="none" w:sz="0" w:space="0" w:color="auto"/>
            <w:bottom w:val="none" w:sz="0" w:space="0" w:color="auto"/>
            <w:right w:val="none" w:sz="0" w:space="0" w:color="auto"/>
          </w:divBdr>
          <w:divsChild>
            <w:div w:id="1660764021">
              <w:marLeft w:val="0"/>
              <w:marRight w:val="0"/>
              <w:marTop w:val="0"/>
              <w:marBottom w:val="0"/>
              <w:divBdr>
                <w:top w:val="none" w:sz="0" w:space="0" w:color="auto"/>
                <w:left w:val="none" w:sz="0" w:space="0" w:color="auto"/>
                <w:bottom w:val="none" w:sz="0" w:space="0" w:color="auto"/>
                <w:right w:val="none" w:sz="0" w:space="0" w:color="auto"/>
              </w:divBdr>
              <w:divsChild>
                <w:div w:id="1083071070">
                  <w:marLeft w:val="0"/>
                  <w:marRight w:val="0"/>
                  <w:marTop w:val="0"/>
                  <w:marBottom w:val="0"/>
                  <w:divBdr>
                    <w:top w:val="none" w:sz="0" w:space="0" w:color="auto"/>
                    <w:left w:val="none" w:sz="0" w:space="0" w:color="auto"/>
                    <w:bottom w:val="none" w:sz="0" w:space="0" w:color="auto"/>
                    <w:right w:val="none" w:sz="0" w:space="0" w:color="auto"/>
                  </w:divBdr>
                  <w:divsChild>
                    <w:div w:id="85774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186083">
              <w:marLeft w:val="0"/>
              <w:marRight w:val="0"/>
              <w:marTop w:val="0"/>
              <w:marBottom w:val="0"/>
              <w:divBdr>
                <w:top w:val="none" w:sz="0" w:space="0" w:color="auto"/>
                <w:left w:val="none" w:sz="0" w:space="0" w:color="auto"/>
                <w:bottom w:val="none" w:sz="0" w:space="0" w:color="auto"/>
                <w:right w:val="none" w:sz="0" w:space="0" w:color="auto"/>
              </w:divBdr>
              <w:divsChild>
                <w:div w:id="1380401244">
                  <w:marLeft w:val="-330"/>
                  <w:marRight w:val="0"/>
                  <w:marTop w:val="0"/>
                  <w:marBottom w:val="0"/>
                  <w:divBdr>
                    <w:top w:val="none" w:sz="0" w:space="0" w:color="auto"/>
                    <w:left w:val="none" w:sz="0" w:space="0" w:color="auto"/>
                    <w:bottom w:val="none" w:sz="0" w:space="0" w:color="auto"/>
                    <w:right w:val="none" w:sz="0" w:space="0" w:color="auto"/>
                  </w:divBdr>
                  <w:divsChild>
                    <w:div w:id="1335763222">
                      <w:marLeft w:val="0"/>
                      <w:marRight w:val="0"/>
                      <w:marTop w:val="0"/>
                      <w:marBottom w:val="0"/>
                      <w:divBdr>
                        <w:top w:val="none" w:sz="0" w:space="0" w:color="auto"/>
                        <w:left w:val="none" w:sz="0" w:space="0" w:color="auto"/>
                        <w:bottom w:val="none" w:sz="0" w:space="0" w:color="auto"/>
                        <w:right w:val="none" w:sz="0" w:space="0" w:color="auto"/>
                      </w:divBdr>
                      <w:divsChild>
                        <w:div w:id="278804332">
                          <w:marLeft w:val="0"/>
                          <w:marRight w:val="0"/>
                          <w:marTop w:val="0"/>
                          <w:marBottom w:val="0"/>
                          <w:divBdr>
                            <w:top w:val="none" w:sz="0" w:space="0" w:color="auto"/>
                            <w:left w:val="none" w:sz="0" w:space="0" w:color="auto"/>
                            <w:bottom w:val="none" w:sz="0" w:space="0" w:color="auto"/>
                            <w:right w:val="none" w:sz="0" w:space="0" w:color="auto"/>
                          </w:divBdr>
                          <w:divsChild>
                            <w:div w:id="9680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4817730">
          <w:marLeft w:val="0"/>
          <w:marRight w:val="0"/>
          <w:marTop w:val="0"/>
          <w:marBottom w:val="0"/>
          <w:divBdr>
            <w:top w:val="none" w:sz="0" w:space="0" w:color="auto"/>
            <w:left w:val="none" w:sz="0" w:space="0" w:color="auto"/>
            <w:bottom w:val="none" w:sz="0" w:space="0" w:color="auto"/>
            <w:right w:val="none" w:sz="0" w:space="0" w:color="auto"/>
          </w:divBdr>
          <w:divsChild>
            <w:div w:id="365177984">
              <w:marLeft w:val="0"/>
              <w:marRight w:val="0"/>
              <w:marTop w:val="0"/>
              <w:marBottom w:val="0"/>
              <w:divBdr>
                <w:top w:val="none" w:sz="0" w:space="0" w:color="auto"/>
                <w:left w:val="none" w:sz="0" w:space="0" w:color="auto"/>
                <w:bottom w:val="none" w:sz="0" w:space="0" w:color="auto"/>
                <w:right w:val="none" w:sz="0" w:space="0" w:color="auto"/>
              </w:divBdr>
              <w:divsChild>
                <w:div w:id="388456475">
                  <w:marLeft w:val="0"/>
                  <w:marRight w:val="0"/>
                  <w:marTop w:val="0"/>
                  <w:marBottom w:val="0"/>
                  <w:divBdr>
                    <w:top w:val="none" w:sz="0" w:space="0" w:color="auto"/>
                    <w:left w:val="none" w:sz="0" w:space="0" w:color="auto"/>
                    <w:bottom w:val="none" w:sz="0" w:space="0" w:color="auto"/>
                    <w:right w:val="none" w:sz="0" w:space="0" w:color="auto"/>
                  </w:divBdr>
                  <w:divsChild>
                    <w:div w:id="74901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604742">
              <w:marLeft w:val="0"/>
              <w:marRight w:val="0"/>
              <w:marTop w:val="0"/>
              <w:marBottom w:val="0"/>
              <w:divBdr>
                <w:top w:val="none" w:sz="0" w:space="0" w:color="auto"/>
                <w:left w:val="none" w:sz="0" w:space="0" w:color="auto"/>
                <w:bottom w:val="none" w:sz="0" w:space="0" w:color="auto"/>
                <w:right w:val="none" w:sz="0" w:space="0" w:color="auto"/>
              </w:divBdr>
              <w:divsChild>
                <w:div w:id="1507553081">
                  <w:marLeft w:val="-330"/>
                  <w:marRight w:val="0"/>
                  <w:marTop w:val="0"/>
                  <w:marBottom w:val="0"/>
                  <w:divBdr>
                    <w:top w:val="none" w:sz="0" w:space="0" w:color="auto"/>
                    <w:left w:val="none" w:sz="0" w:space="0" w:color="auto"/>
                    <w:bottom w:val="none" w:sz="0" w:space="0" w:color="auto"/>
                    <w:right w:val="none" w:sz="0" w:space="0" w:color="auto"/>
                  </w:divBdr>
                  <w:divsChild>
                    <w:div w:id="1341859274">
                      <w:marLeft w:val="0"/>
                      <w:marRight w:val="0"/>
                      <w:marTop w:val="0"/>
                      <w:marBottom w:val="0"/>
                      <w:divBdr>
                        <w:top w:val="none" w:sz="0" w:space="0" w:color="auto"/>
                        <w:left w:val="none" w:sz="0" w:space="0" w:color="auto"/>
                        <w:bottom w:val="none" w:sz="0" w:space="0" w:color="auto"/>
                        <w:right w:val="none" w:sz="0" w:space="0" w:color="auto"/>
                      </w:divBdr>
                      <w:divsChild>
                        <w:div w:id="1864198297">
                          <w:marLeft w:val="0"/>
                          <w:marRight w:val="0"/>
                          <w:marTop w:val="0"/>
                          <w:marBottom w:val="0"/>
                          <w:divBdr>
                            <w:top w:val="none" w:sz="0" w:space="0" w:color="auto"/>
                            <w:left w:val="none" w:sz="0" w:space="0" w:color="auto"/>
                            <w:bottom w:val="none" w:sz="0" w:space="0" w:color="auto"/>
                            <w:right w:val="none" w:sz="0" w:space="0" w:color="auto"/>
                          </w:divBdr>
                          <w:divsChild>
                            <w:div w:id="80570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5715114">
      <w:bodyDiv w:val="1"/>
      <w:marLeft w:val="0"/>
      <w:marRight w:val="0"/>
      <w:marTop w:val="0"/>
      <w:marBottom w:val="0"/>
      <w:divBdr>
        <w:top w:val="none" w:sz="0" w:space="0" w:color="auto"/>
        <w:left w:val="none" w:sz="0" w:space="0" w:color="auto"/>
        <w:bottom w:val="none" w:sz="0" w:space="0" w:color="auto"/>
        <w:right w:val="none" w:sz="0" w:space="0" w:color="auto"/>
      </w:divBdr>
    </w:div>
    <w:div w:id="1082139475">
      <w:bodyDiv w:val="1"/>
      <w:marLeft w:val="0"/>
      <w:marRight w:val="0"/>
      <w:marTop w:val="0"/>
      <w:marBottom w:val="0"/>
      <w:divBdr>
        <w:top w:val="none" w:sz="0" w:space="0" w:color="auto"/>
        <w:left w:val="none" w:sz="0" w:space="0" w:color="auto"/>
        <w:bottom w:val="none" w:sz="0" w:space="0" w:color="auto"/>
        <w:right w:val="none" w:sz="0" w:space="0" w:color="auto"/>
      </w:divBdr>
    </w:div>
    <w:div w:id="1084955287">
      <w:bodyDiv w:val="1"/>
      <w:marLeft w:val="0"/>
      <w:marRight w:val="0"/>
      <w:marTop w:val="0"/>
      <w:marBottom w:val="0"/>
      <w:divBdr>
        <w:top w:val="none" w:sz="0" w:space="0" w:color="auto"/>
        <w:left w:val="none" w:sz="0" w:space="0" w:color="auto"/>
        <w:bottom w:val="none" w:sz="0" w:space="0" w:color="auto"/>
        <w:right w:val="none" w:sz="0" w:space="0" w:color="auto"/>
      </w:divBdr>
      <w:divsChild>
        <w:div w:id="420029473">
          <w:marLeft w:val="0"/>
          <w:marRight w:val="0"/>
          <w:marTop w:val="0"/>
          <w:marBottom w:val="0"/>
          <w:divBdr>
            <w:top w:val="none" w:sz="0" w:space="0" w:color="auto"/>
            <w:left w:val="none" w:sz="0" w:space="0" w:color="auto"/>
            <w:bottom w:val="none" w:sz="0" w:space="0" w:color="auto"/>
            <w:right w:val="none" w:sz="0" w:space="0" w:color="auto"/>
          </w:divBdr>
          <w:divsChild>
            <w:div w:id="559095734">
              <w:marLeft w:val="0"/>
              <w:marRight w:val="0"/>
              <w:marTop w:val="0"/>
              <w:marBottom w:val="0"/>
              <w:divBdr>
                <w:top w:val="none" w:sz="0" w:space="0" w:color="auto"/>
                <w:left w:val="none" w:sz="0" w:space="0" w:color="auto"/>
                <w:bottom w:val="none" w:sz="0" w:space="0" w:color="auto"/>
                <w:right w:val="none" w:sz="0" w:space="0" w:color="auto"/>
              </w:divBdr>
              <w:divsChild>
                <w:div w:id="2110927543">
                  <w:marLeft w:val="0"/>
                  <w:marRight w:val="0"/>
                  <w:marTop w:val="0"/>
                  <w:marBottom w:val="0"/>
                  <w:divBdr>
                    <w:top w:val="none" w:sz="0" w:space="0" w:color="auto"/>
                    <w:left w:val="none" w:sz="0" w:space="0" w:color="auto"/>
                    <w:bottom w:val="none" w:sz="0" w:space="0" w:color="auto"/>
                    <w:right w:val="none" w:sz="0" w:space="0" w:color="auto"/>
                  </w:divBdr>
                  <w:divsChild>
                    <w:div w:id="336542183">
                      <w:marLeft w:val="0"/>
                      <w:marRight w:val="0"/>
                      <w:marTop w:val="0"/>
                      <w:marBottom w:val="0"/>
                      <w:divBdr>
                        <w:top w:val="none" w:sz="0" w:space="0" w:color="auto"/>
                        <w:left w:val="none" w:sz="0" w:space="0" w:color="auto"/>
                        <w:bottom w:val="none" w:sz="0" w:space="0" w:color="auto"/>
                        <w:right w:val="none" w:sz="0" w:space="0" w:color="auto"/>
                      </w:divBdr>
                      <w:divsChild>
                        <w:div w:id="1859806125">
                          <w:marLeft w:val="0"/>
                          <w:marRight w:val="0"/>
                          <w:marTop w:val="0"/>
                          <w:marBottom w:val="0"/>
                          <w:divBdr>
                            <w:top w:val="none" w:sz="0" w:space="0" w:color="auto"/>
                            <w:left w:val="none" w:sz="0" w:space="0" w:color="auto"/>
                            <w:bottom w:val="none" w:sz="0" w:space="0" w:color="auto"/>
                            <w:right w:val="none" w:sz="0" w:space="0" w:color="auto"/>
                          </w:divBdr>
                          <w:divsChild>
                            <w:div w:id="754396993">
                              <w:marLeft w:val="0"/>
                              <w:marRight w:val="0"/>
                              <w:marTop w:val="0"/>
                              <w:marBottom w:val="0"/>
                              <w:divBdr>
                                <w:top w:val="none" w:sz="0" w:space="0" w:color="auto"/>
                                <w:left w:val="none" w:sz="0" w:space="0" w:color="auto"/>
                                <w:bottom w:val="none" w:sz="0" w:space="0" w:color="auto"/>
                                <w:right w:val="none" w:sz="0" w:space="0" w:color="auto"/>
                              </w:divBdr>
                              <w:divsChild>
                                <w:div w:id="1555701880">
                                  <w:marLeft w:val="0"/>
                                  <w:marRight w:val="0"/>
                                  <w:marTop w:val="0"/>
                                  <w:marBottom w:val="0"/>
                                  <w:divBdr>
                                    <w:top w:val="none" w:sz="0" w:space="0" w:color="auto"/>
                                    <w:left w:val="none" w:sz="0" w:space="0" w:color="auto"/>
                                    <w:bottom w:val="none" w:sz="0" w:space="0" w:color="auto"/>
                                    <w:right w:val="none" w:sz="0" w:space="0" w:color="auto"/>
                                  </w:divBdr>
                                  <w:divsChild>
                                    <w:div w:id="163055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4283834">
      <w:bodyDiv w:val="1"/>
      <w:marLeft w:val="0"/>
      <w:marRight w:val="0"/>
      <w:marTop w:val="0"/>
      <w:marBottom w:val="0"/>
      <w:divBdr>
        <w:top w:val="none" w:sz="0" w:space="0" w:color="auto"/>
        <w:left w:val="none" w:sz="0" w:space="0" w:color="auto"/>
        <w:bottom w:val="none" w:sz="0" w:space="0" w:color="auto"/>
        <w:right w:val="none" w:sz="0" w:space="0" w:color="auto"/>
      </w:divBdr>
    </w:div>
    <w:div w:id="1124613208">
      <w:bodyDiv w:val="1"/>
      <w:marLeft w:val="0"/>
      <w:marRight w:val="0"/>
      <w:marTop w:val="0"/>
      <w:marBottom w:val="0"/>
      <w:divBdr>
        <w:top w:val="none" w:sz="0" w:space="0" w:color="auto"/>
        <w:left w:val="none" w:sz="0" w:space="0" w:color="auto"/>
        <w:bottom w:val="none" w:sz="0" w:space="0" w:color="auto"/>
        <w:right w:val="none" w:sz="0" w:space="0" w:color="auto"/>
      </w:divBdr>
    </w:div>
    <w:div w:id="1136099077">
      <w:bodyDiv w:val="1"/>
      <w:marLeft w:val="0"/>
      <w:marRight w:val="0"/>
      <w:marTop w:val="0"/>
      <w:marBottom w:val="0"/>
      <w:divBdr>
        <w:top w:val="none" w:sz="0" w:space="0" w:color="auto"/>
        <w:left w:val="none" w:sz="0" w:space="0" w:color="auto"/>
        <w:bottom w:val="none" w:sz="0" w:space="0" w:color="auto"/>
        <w:right w:val="none" w:sz="0" w:space="0" w:color="auto"/>
      </w:divBdr>
      <w:divsChild>
        <w:div w:id="700741027">
          <w:marLeft w:val="0"/>
          <w:marRight w:val="0"/>
          <w:marTop w:val="0"/>
          <w:marBottom w:val="0"/>
          <w:divBdr>
            <w:top w:val="none" w:sz="0" w:space="0" w:color="auto"/>
            <w:left w:val="none" w:sz="0" w:space="0" w:color="auto"/>
            <w:bottom w:val="none" w:sz="0" w:space="0" w:color="auto"/>
            <w:right w:val="none" w:sz="0" w:space="0" w:color="auto"/>
          </w:divBdr>
          <w:divsChild>
            <w:div w:id="343941897">
              <w:marLeft w:val="0"/>
              <w:marRight w:val="0"/>
              <w:marTop w:val="0"/>
              <w:marBottom w:val="0"/>
              <w:divBdr>
                <w:top w:val="none" w:sz="0" w:space="0" w:color="auto"/>
                <w:left w:val="none" w:sz="0" w:space="0" w:color="auto"/>
                <w:bottom w:val="none" w:sz="0" w:space="0" w:color="auto"/>
                <w:right w:val="none" w:sz="0" w:space="0" w:color="auto"/>
              </w:divBdr>
              <w:divsChild>
                <w:div w:id="1635720384">
                  <w:marLeft w:val="0"/>
                  <w:marRight w:val="0"/>
                  <w:marTop w:val="0"/>
                  <w:marBottom w:val="0"/>
                  <w:divBdr>
                    <w:top w:val="none" w:sz="0" w:space="0" w:color="auto"/>
                    <w:left w:val="none" w:sz="0" w:space="0" w:color="auto"/>
                    <w:bottom w:val="none" w:sz="0" w:space="0" w:color="auto"/>
                    <w:right w:val="none" w:sz="0" w:space="0" w:color="auto"/>
                  </w:divBdr>
                  <w:divsChild>
                    <w:div w:id="2023776542">
                      <w:marLeft w:val="0"/>
                      <w:marRight w:val="0"/>
                      <w:marTop w:val="0"/>
                      <w:marBottom w:val="0"/>
                      <w:divBdr>
                        <w:top w:val="none" w:sz="0" w:space="0" w:color="auto"/>
                        <w:left w:val="none" w:sz="0" w:space="0" w:color="auto"/>
                        <w:bottom w:val="none" w:sz="0" w:space="0" w:color="auto"/>
                        <w:right w:val="none" w:sz="0" w:space="0" w:color="auto"/>
                      </w:divBdr>
                      <w:divsChild>
                        <w:div w:id="1618680804">
                          <w:marLeft w:val="0"/>
                          <w:marRight w:val="0"/>
                          <w:marTop w:val="0"/>
                          <w:marBottom w:val="0"/>
                          <w:divBdr>
                            <w:top w:val="none" w:sz="0" w:space="0" w:color="auto"/>
                            <w:left w:val="none" w:sz="0" w:space="0" w:color="auto"/>
                            <w:bottom w:val="none" w:sz="0" w:space="0" w:color="auto"/>
                            <w:right w:val="none" w:sz="0" w:space="0" w:color="auto"/>
                          </w:divBdr>
                          <w:divsChild>
                            <w:div w:id="1467702614">
                              <w:marLeft w:val="0"/>
                              <w:marRight w:val="0"/>
                              <w:marTop w:val="0"/>
                              <w:marBottom w:val="0"/>
                              <w:divBdr>
                                <w:top w:val="none" w:sz="0" w:space="0" w:color="auto"/>
                                <w:left w:val="none" w:sz="0" w:space="0" w:color="auto"/>
                                <w:bottom w:val="none" w:sz="0" w:space="0" w:color="auto"/>
                                <w:right w:val="none" w:sz="0" w:space="0" w:color="auto"/>
                              </w:divBdr>
                              <w:divsChild>
                                <w:div w:id="766540834">
                                  <w:marLeft w:val="0"/>
                                  <w:marRight w:val="0"/>
                                  <w:marTop w:val="0"/>
                                  <w:marBottom w:val="0"/>
                                  <w:divBdr>
                                    <w:top w:val="none" w:sz="0" w:space="0" w:color="auto"/>
                                    <w:left w:val="none" w:sz="0" w:space="0" w:color="auto"/>
                                    <w:bottom w:val="none" w:sz="0" w:space="0" w:color="auto"/>
                                    <w:right w:val="none" w:sz="0" w:space="0" w:color="auto"/>
                                  </w:divBdr>
                                  <w:divsChild>
                                    <w:div w:id="110861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2574825">
      <w:bodyDiv w:val="1"/>
      <w:marLeft w:val="0"/>
      <w:marRight w:val="0"/>
      <w:marTop w:val="0"/>
      <w:marBottom w:val="0"/>
      <w:divBdr>
        <w:top w:val="none" w:sz="0" w:space="0" w:color="auto"/>
        <w:left w:val="none" w:sz="0" w:space="0" w:color="auto"/>
        <w:bottom w:val="none" w:sz="0" w:space="0" w:color="auto"/>
        <w:right w:val="none" w:sz="0" w:space="0" w:color="auto"/>
      </w:divBdr>
    </w:div>
    <w:div w:id="1265265680">
      <w:bodyDiv w:val="1"/>
      <w:marLeft w:val="0"/>
      <w:marRight w:val="0"/>
      <w:marTop w:val="0"/>
      <w:marBottom w:val="0"/>
      <w:divBdr>
        <w:top w:val="none" w:sz="0" w:space="0" w:color="auto"/>
        <w:left w:val="none" w:sz="0" w:space="0" w:color="auto"/>
        <w:bottom w:val="none" w:sz="0" w:space="0" w:color="auto"/>
        <w:right w:val="none" w:sz="0" w:space="0" w:color="auto"/>
      </w:divBdr>
    </w:div>
    <w:div w:id="1267888425">
      <w:bodyDiv w:val="1"/>
      <w:marLeft w:val="0"/>
      <w:marRight w:val="0"/>
      <w:marTop w:val="0"/>
      <w:marBottom w:val="0"/>
      <w:divBdr>
        <w:top w:val="none" w:sz="0" w:space="0" w:color="auto"/>
        <w:left w:val="none" w:sz="0" w:space="0" w:color="auto"/>
        <w:bottom w:val="none" w:sz="0" w:space="0" w:color="auto"/>
        <w:right w:val="none" w:sz="0" w:space="0" w:color="auto"/>
      </w:divBdr>
    </w:div>
    <w:div w:id="1302079713">
      <w:bodyDiv w:val="1"/>
      <w:marLeft w:val="0"/>
      <w:marRight w:val="0"/>
      <w:marTop w:val="0"/>
      <w:marBottom w:val="0"/>
      <w:divBdr>
        <w:top w:val="none" w:sz="0" w:space="0" w:color="auto"/>
        <w:left w:val="none" w:sz="0" w:space="0" w:color="auto"/>
        <w:bottom w:val="none" w:sz="0" w:space="0" w:color="auto"/>
        <w:right w:val="none" w:sz="0" w:space="0" w:color="auto"/>
      </w:divBdr>
    </w:div>
    <w:div w:id="1304310022">
      <w:bodyDiv w:val="1"/>
      <w:marLeft w:val="0"/>
      <w:marRight w:val="0"/>
      <w:marTop w:val="0"/>
      <w:marBottom w:val="0"/>
      <w:divBdr>
        <w:top w:val="none" w:sz="0" w:space="0" w:color="auto"/>
        <w:left w:val="none" w:sz="0" w:space="0" w:color="auto"/>
        <w:bottom w:val="none" w:sz="0" w:space="0" w:color="auto"/>
        <w:right w:val="none" w:sz="0" w:space="0" w:color="auto"/>
      </w:divBdr>
    </w:div>
    <w:div w:id="1335886918">
      <w:bodyDiv w:val="1"/>
      <w:marLeft w:val="0"/>
      <w:marRight w:val="0"/>
      <w:marTop w:val="0"/>
      <w:marBottom w:val="0"/>
      <w:divBdr>
        <w:top w:val="none" w:sz="0" w:space="0" w:color="auto"/>
        <w:left w:val="none" w:sz="0" w:space="0" w:color="auto"/>
        <w:bottom w:val="none" w:sz="0" w:space="0" w:color="auto"/>
        <w:right w:val="none" w:sz="0" w:space="0" w:color="auto"/>
      </w:divBdr>
    </w:div>
    <w:div w:id="1340505696">
      <w:bodyDiv w:val="1"/>
      <w:marLeft w:val="0"/>
      <w:marRight w:val="0"/>
      <w:marTop w:val="0"/>
      <w:marBottom w:val="0"/>
      <w:divBdr>
        <w:top w:val="none" w:sz="0" w:space="0" w:color="auto"/>
        <w:left w:val="none" w:sz="0" w:space="0" w:color="auto"/>
        <w:bottom w:val="none" w:sz="0" w:space="0" w:color="auto"/>
        <w:right w:val="none" w:sz="0" w:space="0" w:color="auto"/>
      </w:divBdr>
    </w:div>
    <w:div w:id="1359430635">
      <w:bodyDiv w:val="1"/>
      <w:marLeft w:val="0"/>
      <w:marRight w:val="0"/>
      <w:marTop w:val="0"/>
      <w:marBottom w:val="0"/>
      <w:divBdr>
        <w:top w:val="none" w:sz="0" w:space="0" w:color="auto"/>
        <w:left w:val="none" w:sz="0" w:space="0" w:color="auto"/>
        <w:bottom w:val="none" w:sz="0" w:space="0" w:color="auto"/>
        <w:right w:val="none" w:sz="0" w:space="0" w:color="auto"/>
      </w:divBdr>
    </w:div>
    <w:div w:id="1396048810">
      <w:bodyDiv w:val="1"/>
      <w:marLeft w:val="0"/>
      <w:marRight w:val="0"/>
      <w:marTop w:val="0"/>
      <w:marBottom w:val="0"/>
      <w:divBdr>
        <w:top w:val="none" w:sz="0" w:space="0" w:color="auto"/>
        <w:left w:val="none" w:sz="0" w:space="0" w:color="auto"/>
        <w:bottom w:val="none" w:sz="0" w:space="0" w:color="auto"/>
        <w:right w:val="none" w:sz="0" w:space="0" w:color="auto"/>
      </w:divBdr>
    </w:div>
    <w:div w:id="1396778409">
      <w:bodyDiv w:val="1"/>
      <w:marLeft w:val="0"/>
      <w:marRight w:val="0"/>
      <w:marTop w:val="0"/>
      <w:marBottom w:val="0"/>
      <w:divBdr>
        <w:top w:val="none" w:sz="0" w:space="0" w:color="auto"/>
        <w:left w:val="none" w:sz="0" w:space="0" w:color="auto"/>
        <w:bottom w:val="none" w:sz="0" w:space="0" w:color="auto"/>
        <w:right w:val="none" w:sz="0" w:space="0" w:color="auto"/>
      </w:divBdr>
    </w:div>
    <w:div w:id="1433089869">
      <w:bodyDiv w:val="1"/>
      <w:marLeft w:val="0"/>
      <w:marRight w:val="0"/>
      <w:marTop w:val="0"/>
      <w:marBottom w:val="0"/>
      <w:divBdr>
        <w:top w:val="none" w:sz="0" w:space="0" w:color="auto"/>
        <w:left w:val="none" w:sz="0" w:space="0" w:color="auto"/>
        <w:bottom w:val="none" w:sz="0" w:space="0" w:color="auto"/>
        <w:right w:val="none" w:sz="0" w:space="0" w:color="auto"/>
      </w:divBdr>
    </w:div>
    <w:div w:id="1450932630">
      <w:bodyDiv w:val="1"/>
      <w:marLeft w:val="0"/>
      <w:marRight w:val="0"/>
      <w:marTop w:val="0"/>
      <w:marBottom w:val="0"/>
      <w:divBdr>
        <w:top w:val="none" w:sz="0" w:space="0" w:color="auto"/>
        <w:left w:val="none" w:sz="0" w:space="0" w:color="auto"/>
        <w:bottom w:val="none" w:sz="0" w:space="0" w:color="auto"/>
        <w:right w:val="none" w:sz="0" w:space="0" w:color="auto"/>
      </w:divBdr>
      <w:divsChild>
        <w:div w:id="1776487039">
          <w:marLeft w:val="0"/>
          <w:marRight w:val="0"/>
          <w:marTop w:val="0"/>
          <w:marBottom w:val="0"/>
          <w:divBdr>
            <w:top w:val="none" w:sz="0" w:space="0" w:color="auto"/>
            <w:left w:val="none" w:sz="0" w:space="0" w:color="auto"/>
            <w:bottom w:val="none" w:sz="0" w:space="0" w:color="auto"/>
            <w:right w:val="none" w:sz="0" w:space="0" w:color="auto"/>
          </w:divBdr>
          <w:divsChild>
            <w:div w:id="1963338374">
              <w:marLeft w:val="0"/>
              <w:marRight w:val="0"/>
              <w:marTop w:val="0"/>
              <w:marBottom w:val="0"/>
              <w:divBdr>
                <w:top w:val="none" w:sz="0" w:space="0" w:color="auto"/>
                <w:left w:val="none" w:sz="0" w:space="0" w:color="auto"/>
                <w:bottom w:val="none" w:sz="0" w:space="0" w:color="auto"/>
                <w:right w:val="none" w:sz="0" w:space="0" w:color="auto"/>
              </w:divBdr>
              <w:divsChild>
                <w:div w:id="806777840">
                  <w:marLeft w:val="0"/>
                  <w:marRight w:val="0"/>
                  <w:marTop w:val="0"/>
                  <w:marBottom w:val="0"/>
                  <w:divBdr>
                    <w:top w:val="none" w:sz="0" w:space="0" w:color="auto"/>
                    <w:left w:val="none" w:sz="0" w:space="0" w:color="auto"/>
                    <w:bottom w:val="none" w:sz="0" w:space="0" w:color="auto"/>
                    <w:right w:val="none" w:sz="0" w:space="0" w:color="auto"/>
                  </w:divBdr>
                  <w:divsChild>
                    <w:div w:id="1933198382">
                      <w:marLeft w:val="0"/>
                      <w:marRight w:val="0"/>
                      <w:marTop w:val="0"/>
                      <w:marBottom w:val="0"/>
                      <w:divBdr>
                        <w:top w:val="none" w:sz="0" w:space="0" w:color="auto"/>
                        <w:left w:val="none" w:sz="0" w:space="0" w:color="auto"/>
                        <w:bottom w:val="none" w:sz="0" w:space="0" w:color="auto"/>
                        <w:right w:val="none" w:sz="0" w:space="0" w:color="auto"/>
                      </w:divBdr>
                      <w:divsChild>
                        <w:div w:id="1468666320">
                          <w:marLeft w:val="0"/>
                          <w:marRight w:val="0"/>
                          <w:marTop w:val="0"/>
                          <w:marBottom w:val="0"/>
                          <w:divBdr>
                            <w:top w:val="none" w:sz="0" w:space="0" w:color="auto"/>
                            <w:left w:val="none" w:sz="0" w:space="0" w:color="auto"/>
                            <w:bottom w:val="none" w:sz="0" w:space="0" w:color="auto"/>
                            <w:right w:val="none" w:sz="0" w:space="0" w:color="auto"/>
                          </w:divBdr>
                          <w:divsChild>
                            <w:div w:id="854466414">
                              <w:marLeft w:val="0"/>
                              <w:marRight w:val="0"/>
                              <w:marTop w:val="0"/>
                              <w:marBottom w:val="0"/>
                              <w:divBdr>
                                <w:top w:val="none" w:sz="0" w:space="0" w:color="auto"/>
                                <w:left w:val="none" w:sz="0" w:space="0" w:color="auto"/>
                                <w:bottom w:val="none" w:sz="0" w:space="0" w:color="auto"/>
                                <w:right w:val="none" w:sz="0" w:space="0" w:color="auto"/>
                              </w:divBdr>
                              <w:divsChild>
                                <w:div w:id="446003286">
                                  <w:marLeft w:val="0"/>
                                  <w:marRight w:val="0"/>
                                  <w:marTop w:val="0"/>
                                  <w:marBottom w:val="0"/>
                                  <w:divBdr>
                                    <w:top w:val="none" w:sz="0" w:space="0" w:color="auto"/>
                                    <w:left w:val="none" w:sz="0" w:space="0" w:color="auto"/>
                                    <w:bottom w:val="none" w:sz="0" w:space="0" w:color="auto"/>
                                    <w:right w:val="none" w:sz="0" w:space="0" w:color="auto"/>
                                  </w:divBdr>
                                  <w:divsChild>
                                    <w:div w:id="184531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7025615">
      <w:bodyDiv w:val="1"/>
      <w:marLeft w:val="0"/>
      <w:marRight w:val="0"/>
      <w:marTop w:val="0"/>
      <w:marBottom w:val="0"/>
      <w:divBdr>
        <w:top w:val="none" w:sz="0" w:space="0" w:color="auto"/>
        <w:left w:val="none" w:sz="0" w:space="0" w:color="auto"/>
        <w:bottom w:val="none" w:sz="0" w:space="0" w:color="auto"/>
        <w:right w:val="none" w:sz="0" w:space="0" w:color="auto"/>
      </w:divBdr>
    </w:div>
    <w:div w:id="1474985155">
      <w:bodyDiv w:val="1"/>
      <w:marLeft w:val="0"/>
      <w:marRight w:val="0"/>
      <w:marTop w:val="0"/>
      <w:marBottom w:val="0"/>
      <w:divBdr>
        <w:top w:val="none" w:sz="0" w:space="0" w:color="auto"/>
        <w:left w:val="none" w:sz="0" w:space="0" w:color="auto"/>
        <w:bottom w:val="none" w:sz="0" w:space="0" w:color="auto"/>
        <w:right w:val="none" w:sz="0" w:space="0" w:color="auto"/>
      </w:divBdr>
    </w:div>
    <w:div w:id="1503007374">
      <w:bodyDiv w:val="1"/>
      <w:marLeft w:val="0"/>
      <w:marRight w:val="0"/>
      <w:marTop w:val="0"/>
      <w:marBottom w:val="0"/>
      <w:divBdr>
        <w:top w:val="none" w:sz="0" w:space="0" w:color="auto"/>
        <w:left w:val="none" w:sz="0" w:space="0" w:color="auto"/>
        <w:bottom w:val="none" w:sz="0" w:space="0" w:color="auto"/>
        <w:right w:val="none" w:sz="0" w:space="0" w:color="auto"/>
      </w:divBdr>
    </w:div>
    <w:div w:id="1558390876">
      <w:bodyDiv w:val="1"/>
      <w:marLeft w:val="0"/>
      <w:marRight w:val="0"/>
      <w:marTop w:val="0"/>
      <w:marBottom w:val="0"/>
      <w:divBdr>
        <w:top w:val="none" w:sz="0" w:space="0" w:color="auto"/>
        <w:left w:val="none" w:sz="0" w:space="0" w:color="auto"/>
        <w:bottom w:val="none" w:sz="0" w:space="0" w:color="auto"/>
        <w:right w:val="none" w:sz="0" w:space="0" w:color="auto"/>
      </w:divBdr>
    </w:div>
    <w:div w:id="1565262468">
      <w:bodyDiv w:val="1"/>
      <w:marLeft w:val="0"/>
      <w:marRight w:val="0"/>
      <w:marTop w:val="0"/>
      <w:marBottom w:val="0"/>
      <w:divBdr>
        <w:top w:val="none" w:sz="0" w:space="0" w:color="auto"/>
        <w:left w:val="none" w:sz="0" w:space="0" w:color="auto"/>
        <w:bottom w:val="none" w:sz="0" w:space="0" w:color="auto"/>
        <w:right w:val="none" w:sz="0" w:space="0" w:color="auto"/>
      </w:divBdr>
    </w:div>
    <w:div w:id="1583025335">
      <w:bodyDiv w:val="1"/>
      <w:marLeft w:val="0"/>
      <w:marRight w:val="0"/>
      <w:marTop w:val="0"/>
      <w:marBottom w:val="0"/>
      <w:divBdr>
        <w:top w:val="none" w:sz="0" w:space="0" w:color="auto"/>
        <w:left w:val="none" w:sz="0" w:space="0" w:color="auto"/>
        <w:bottom w:val="none" w:sz="0" w:space="0" w:color="auto"/>
        <w:right w:val="none" w:sz="0" w:space="0" w:color="auto"/>
      </w:divBdr>
    </w:div>
    <w:div w:id="1588806769">
      <w:bodyDiv w:val="1"/>
      <w:marLeft w:val="0"/>
      <w:marRight w:val="0"/>
      <w:marTop w:val="0"/>
      <w:marBottom w:val="0"/>
      <w:divBdr>
        <w:top w:val="none" w:sz="0" w:space="0" w:color="auto"/>
        <w:left w:val="none" w:sz="0" w:space="0" w:color="auto"/>
        <w:bottom w:val="none" w:sz="0" w:space="0" w:color="auto"/>
        <w:right w:val="none" w:sz="0" w:space="0" w:color="auto"/>
      </w:divBdr>
    </w:div>
    <w:div w:id="1602567312">
      <w:bodyDiv w:val="1"/>
      <w:marLeft w:val="0"/>
      <w:marRight w:val="0"/>
      <w:marTop w:val="0"/>
      <w:marBottom w:val="0"/>
      <w:divBdr>
        <w:top w:val="none" w:sz="0" w:space="0" w:color="auto"/>
        <w:left w:val="none" w:sz="0" w:space="0" w:color="auto"/>
        <w:bottom w:val="none" w:sz="0" w:space="0" w:color="auto"/>
        <w:right w:val="none" w:sz="0" w:space="0" w:color="auto"/>
      </w:divBdr>
    </w:div>
    <w:div w:id="1602838627">
      <w:bodyDiv w:val="1"/>
      <w:marLeft w:val="0"/>
      <w:marRight w:val="0"/>
      <w:marTop w:val="0"/>
      <w:marBottom w:val="0"/>
      <w:divBdr>
        <w:top w:val="none" w:sz="0" w:space="0" w:color="auto"/>
        <w:left w:val="none" w:sz="0" w:space="0" w:color="auto"/>
        <w:bottom w:val="none" w:sz="0" w:space="0" w:color="auto"/>
        <w:right w:val="none" w:sz="0" w:space="0" w:color="auto"/>
      </w:divBdr>
    </w:div>
    <w:div w:id="1634943288">
      <w:bodyDiv w:val="1"/>
      <w:marLeft w:val="0"/>
      <w:marRight w:val="0"/>
      <w:marTop w:val="0"/>
      <w:marBottom w:val="0"/>
      <w:divBdr>
        <w:top w:val="none" w:sz="0" w:space="0" w:color="auto"/>
        <w:left w:val="none" w:sz="0" w:space="0" w:color="auto"/>
        <w:bottom w:val="none" w:sz="0" w:space="0" w:color="auto"/>
        <w:right w:val="none" w:sz="0" w:space="0" w:color="auto"/>
      </w:divBdr>
    </w:div>
    <w:div w:id="1701396335">
      <w:bodyDiv w:val="1"/>
      <w:marLeft w:val="0"/>
      <w:marRight w:val="0"/>
      <w:marTop w:val="0"/>
      <w:marBottom w:val="0"/>
      <w:divBdr>
        <w:top w:val="none" w:sz="0" w:space="0" w:color="auto"/>
        <w:left w:val="none" w:sz="0" w:space="0" w:color="auto"/>
        <w:bottom w:val="none" w:sz="0" w:space="0" w:color="auto"/>
        <w:right w:val="none" w:sz="0" w:space="0" w:color="auto"/>
      </w:divBdr>
    </w:div>
    <w:div w:id="1724716859">
      <w:bodyDiv w:val="1"/>
      <w:marLeft w:val="0"/>
      <w:marRight w:val="0"/>
      <w:marTop w:val="0"/>
      <w:marBottom w:val="0"/>
      <w:divBdr>
        <w:top w:val="none" w:sz="0" w:space="0" w:color="auto"/>
        <w:left w:val="none" w:sz="0" w:space="0" w:color="auto"/>
        <w:bottom w:val="none" w:sz="0" w:space="0" w:color="auto"/>
        <w:right w:val="none" w:sz="0" w:space="0" w:color="auto"/>
      </w:divBdr>
    </w:div>
    <w:div w:id="1731072602">
      <w:bodyDiv w:val="1"/>
      <w:marLeft w:val="0"/>
      <w:marRight w:val="0"/>
      <w:marTop w:val="0"/>
      <w:marBottom w:val="0"/>
      <w:divBdr>
        <w:top w:val="none" w:sz="0" w:space="0" w:color="auto"/>
        <w:left w:val="none" w:sz="0" w:space="0" w:color="auto"/>
        <w:bottom w:val="none" w:sz="0" w:space="0" w:color="auto"/>
        <w:right w:val="none" w:sz="0" w:space="0" w:color="auto"/>
      </w:divBdr>
      <w:divsChild>
        <w:div w:id="1781341585">
          <w:marLeft w:val="0"/>
          <w:marRight w:val="0"/>
          <w:marTop w:val="0"/>
          <w:marBottom w:val="0"/>
          <w:divBdr>
            <w:top w:val="none" w:sz="0" w:space="0" w:color="auto"/>
            <w:left w:val="none" w:sz="0" w:space="0" w:color="auto"/>
            <w:bottom w:val="none" w:sz="0" w:space="0" w:color="auto"/>
            <w:right w:val="none" w:sz="0" w:space="0" w:color="auto"/>
          </w:divBdr>
          <w:divsChild>
            <w:div w:id="918827685">
              <w:marLeft w:val="0"/>
              <w:marRight w:val="0"/>
              <w:marTop w:val="0"/>
              <w:marBottom w:val="0"/>
              <w:divBdr>
                <w:top w:val="none" w:sz="0" w:space="0" w:color="auto"/>
                <w:left w:val="none" w:sz="0" w:space="0" w:color="auto"/>
                <w:bottom w:val="none" w:sz="0" w:space="0" w:color="auto"/>
                <w:right w:val="none" w:sz="0" w:space="0" w:color="auto"/>
              </w:divBdr>
              <w:divsChild>
                <w:div w:id="845096580">
                  <w:marLeft w:val="0"/>
                  <w:marRight w:val="0"/>
                  <w:marTop w:val="0"/>
                  <w:marBottom w:val="0"/>
                  <w:divBdr>
                    <w:top w:val="none" w:sz="0" w:space="0" w:color="auto"/>
                    <w:left w:val="none" w:sz="0" w:space="0" w:color="auto"/>
                    <w:bottom w:val="none" w:sz="0" w:space="0" w:color="auto"/>
                    <w:right w:val="none" w:sz="0" w:space="0" w:color="auto"/>
                  </w:divBdr>
                  <w:divsChild>
                    <w:div w:id="1759323143">
                      <w:marLeft w:val="0"/>
                      <w:marRight w:val="0"/>
                      <w:marTop w:val="0"/>
                      <w:marBottom w:val="0"/>
                      <w:divBdr>
                        <w:top w:val="none" w:sz="0" w:space="0" w:color="auto"/>
                        <w:left w:val="none" w:sz="0" w:space="0" w:color="auto"/>
                        <w:bottom w:val="none" w:sz="0" w:space="0" w:color="auto"/>
                        <w:right w:val="none" w:sz="0" w:space="0" w:color="auto"/>
                      </w:divBdr>
                      <w:divsChild>
                        <w:div w:id="1508911216">
                          <w:marLeft w:val="0"/>
                          <w:marRight w:val="0"/>
                          <w:marTop w:val="0"/>
                          <w:marBottom w:val="0"/>
                          <w:divBdr>
                            <w:top w:val="none" w:sz="0" w:space="0" w:color="auto"/>
                            <w:left w:val="none" w:sz="0" w:space="0" w:color="auto"/>
                            <w:bottom w:val="none" w:sz="0" w:space="0" w:color="auto"/>
                            <w:right w:val="none" w:sz="0" w:space="0" w:color="auto"/>
                          </w:divBdr>
                          <w:divsChild>
                            <w:div w:id="346638560">
                              <w:marLeft w:val="0"/>
                              <w:marRight w:val="0"/>
                              <w:marTop w:val="0"/>
                              <w:marBottom w:val="0"/>
                              <w:divBdr>
                                <w:top w:val="none" w:sz="0" w:space="0" w:color="auto"/>
                                <w:left w:val="none" w:sz="0" w:space="0" w:color="auto"/>
                                <w:bottom w:val="none" w:sz="0" w:space="0" w:color="auto"/>
                                <w:right w:val="none" w:sz="0" w:space="0" w:color="auto"/>
                              </w:divBdr>
                              <w:divsChild>
                                <w:div w:id="1480145097">
                                  <w:marLeft w:val="0"/>
                                  <w:marRight w:val="0"/>
                                  <w:marTop w:val="0"/>
                                  <w:marBottom w:val="0"/>
                                  <w:divBdr>
                                    <w:top w:val="none" w:sz="0" w:space="0" w:color="auto"/>
                                    <w:left w:val="none" w:sz="0" w:space="0" w:color="auto"/>
                                    <w:bottom w:val="none" w:sz="0" w:space="0" w:color="auto"/>
                                    <w:right w:val="none" w:sz="0" w:space="0" w:color="auto"/>
                                  </w:divBdr>
                                  <w:divsChild>
                                    <w:div w:id="136212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6127990">
      <w:bodyDiv w:val="1"/>
      <w:marLeft w:val="0"/>
      <w:marRight w:val="0"/>
      <w:marTop w:val="0"/>
      <w:marBottom w:val="0"/>
      <w:divBdr>
        <w:top w:val="none" w:sz="0" w:space="0" w:color="auto"/>
        <w:left w:val="none" w:sz="0" w:space="0" w:color="auto"/>
        <w:bottom w:val="none" w:sz="0" w:space="0" w:color="auto"/>
        <w:right w:val="none" w:sz="0" w:space="0" w:color="auto"/>
      </w:divBdr>
    </w:div>
    <w:div w:id="1788114151">
      <w:bodyDiv w:val="1"/>
      <w:marLeft w:val="0"/>
      <w:marRight w:val="0"/>
      <w:marTop w:val="0"/>
      <w:marBottom w:val="0"/>
      <w:divBdr>
        <w:top w:val="none" w:sz="0" w:space="0" w:color="auto"/>
        <w:left w:val="none" w:sz="0" w:space="0" w:color="auto"/>
        <w:bottom w:val="none" w:sz="0" w:space="0" w:color="auto"/>
        <w:right w:val="none" w:sz="0" w:space="0" w:color="auto"/>
      </w:divBdr>
    </w:div>
    <w:div w:id="1805847540">
      <w:bodyDiv w:val="1"/>
      <w:marLeft w:val="0"/>
      <w:marRight w:val="0"/>
      <w:marTop w:val="0"/>
      <w:marBottom w:val="0"/>
      <w:divBdr>
        <w:top w:val="none" w:sz="0" w:space="0" w:color="auto"/>
        <w:left w:val="none" w:sz="0" w:space="0" w:color="auto"/>
        <w:bottom w:val="none" w:sz="0" w:space="0" w:color="auto"/>
        <w:right w:val="none" w:sz="0" w:space="0" w:color="auto"/>
      </w:divBdr>
    </w:div>
    <w:div w:id="1828284286">
      <w:bodyDiv w:val="1"/>
      <w:marLeft w:val="0"/>
      <w:marRight w:val="0"/>
      <w:marTop w:val="0"/>
      <w:marBottom w:val="0"/>
      <w:divBdr>
        <w:top w:val="none" w:sz="0" w:space="0" w:color="auto"/>
        <w:left w:val="none" w:sz="0" w:space="0" w:color="auto"/>
        <w:bottom w:val="none" w:sz="0" w:space="0" w:color="auto"/>
        <w:right w:val="none" w:sz="0" w:space="0" w:color="auto"/>
      </w:divBdr>
    </w:div>
    <w:div w:id="1890068330">
      <w:bodyDiv w:val="1"/>
      <w:marLeft w:val="0"/>
      <w:marRight w:val="0"/>
      <w:marTop w:val="0"/>
      <w:marBottom w:val="0"/>
      <w:divBdr>
        <w:top w:val="none" w:sz="0" w:space="0" w:color="auto"/>
        <w:left w:val="none" w:sz="0" w:space="0" w:color="auto"/>
        <w:bottom w:val="none" w:sz="0" w:space="0" w:color="auto"/>
        <w:right w:val="none" w:sz="0" w:space="0" w:color="auto"/>
      </w:divBdr>
    </w:div>
    <w:div w:id="1941257361">
      <w:bodyDiv w:val="1"/>
      <w:marLeft w:val="0"/>
      <w:marRight w:val="0"/>
      <w:marTop w:val="0"/>
      <w:marBottom w:val="0"/>
      <w:divBdr>
        <w:top w:val="none" w:sz="0" w:space="0" w:color="auto"/>
        <w:left w:val="none" w:sz="0" w:space="0" w:color="auto"/>
        <w:bottom w:val="none" w:sz="0" w:space="0" w:color="auto"/>
        <w:right w:val="none" w:sz="0" w:space="0" w:color="auto"/>
      </w:divBdr>
    </w:div>
    <w:div w:id="1958217203">
      <w:bodyDiv w:val="1"/>
      <w:marLeft w:val="0"/>
      <w:marRight w:val="0"/>
      <w:marTop w:val="0"/>
      <w:marBottom w:val="0"/>
      <w:divBdr>
        <w:top w:val="none" w:sz="0" w:space="0" w:color="auto"/>
        <w:left w:val="none" w:sz="0" w:space="0" w:color="auto"/>
        <w:bottom w:val="none" w:sz="0" w:space="0" w:color="auto"/>
        <w:right w:val="none" w:sz="0" w:space="0" w:color="auto"/>
      </w:divBdr>
    </w:div>
    <w:div w:id="1968046082">
      <w:bodyDiv w:val="1"/>
      <w:marLeft w:val="0"/>
      <w:marRight w:val="0"/>
      <w:marTop w:val="0"/>
      <w:marBottom w:val="0"/>
      <w:divBdr>
        <w:top w:val="none" w:sz="0" w:space="0" w:color="auto"/>
        <w:left w:val="none" w:sz="0" w:space="0" w:color="auto"/>
        <w:bottom w:val="none" w:sz="0" w:space="0" w:color="auto"/>
        <w:right w:val="none" w:sz="0" w:space="0" w:color="auto"/>
      </w:divBdr>
    </w:div>
    <w:div w:id="1983119672">
      <w:bodyDiv w:val="1"/>
      <w:marLeft w:val="0"/>
      <w:marRight w:val="0"/>
      <w:marTop w:val="0"/>
      <w:marBottom w:val="0"/>
      <w:divBdr>
        <w:top w:val="none" w:sz="0" w:space="0" w:color="auto"/>
        <w:left w:val="none" w:sz="0" w:space="0" w:color="auto"/>
        <w:bottom w:val="none" w:sz="0" w:space="0" w:color="auto"/>
        <w:right w:val="none" w:sz="0" w:space="0" w:color="auto"/>
      </w:divBdr>
    </w:div>
    <w:div w:id="1983996314">
      <w:bodyDiv w:val="1"/>
      <w:marLeft w:val="0"/>
      <w:marRight w:val="0"/>
      <w:marTop w:val="0"/>
      <w:marBottom w:val="0"/>
      <w:divBdr>
        <w:top w:val="none" w:sz="0" w:space="0" w:color="auto"/>
        <w:left w:val="none" w:sz="0" w:space="0" w:color="auto"/>
        <w:bottom w:val="none" w:sz="0" w:space="0" w:color="auto"/>
        <w:right w:val="none" w:sz="0" w:space="0" w:color="auto"/>
      </w:divBdr>
    </w:div>
    <w:div w:id="2004236605">
      <w:bodyDiv w:val="1"/>
      <w:marLeft w:val="0"/>
      <w:marRight w:val="0"/>
      <w:marTop w:val="0"/>
      <w:marBottom w:val="0"/>
      <w:divBdr>
        <w:top w:val="none" w:sz="0" w:space="0" w:color="auto"/>
        <w:left w:val="none" w:sz="0" w:space="0" w:color="auto"/>
        <w:bottom w:val="none" w:sz="0" w:space="0" w:color="auto"/>
        <w:right w:val="none" w:sz="0" w:space="0" w:color="auto"/>
      </w:divBdr>
    </w:div>
    <w:div w:id="2008823213">
      <w:bodyDiv w:val="1"/>
      <w:marLeft w:val="0"/>
      <w:marRight w:val="0"/>
      <w:marTop w:val="0"/>
      <w:marBottom w:val="0"/>
      <w:divBdr>
        <w:top w:val="none" w:sz="0" w:space="0" w:color="auto"/>
        <w:left w:val="none" w:sz="0" w:space="0" w:color="auto"/>
        <w:bottom w:val="none" w:sz="0" w:space="0" w:color="auto"/>
        <w:right w:val="none" w:sz="0" w:space="0" w:color="auto"/>
      </w:divBdr>
    </w:div>
    <w:div w:id="2014261139">
      <w:bodyDiv w:val="1"/>
      <w:marLeft w:val="0"/>
      <w:marRight w:val="0"/>
      <w:marTop w:val="0"/>
      <w:marBottom w:val="0"/>
      <w:divBdr>
        <w:top w:val="none" w:sz="0" w:space="0" w:color="auto"/>
        <w:left w:val="none" w:sz="0" w:space="0" w:color="auto"/>
        <w:bottom w:val="none" w:sz="0" w:space="0" w:color="auto"/>
        <w:right w:val="none" w:sz="0" w:space="0" w:color="auto"/>
      </w:divBdr>
    </w:div>
    <w:div w:id="2019232643">
      <w:bodyDiv w:val="1"/>
      <w:marLeft w:val="0"/>
      <w:marRight w:val="0"/>
      <w:marTop w:val="0"/>
      <w:marBottom w:val="0"/>
      <w:divBdr>
        <w:top w:val="none" w:sz="0" w:space="0" w:color="auto"/>
        <w:left w:val="none" w:sz="0" w:space="0" w:color="auto"/>
        <w:bottom w:val="none" w:sz="0" w:space="0" w:color="auto"/>
        <w:right w:val="none" w:sz="0" w:space="0" w:color="auto"/>
      </w:divBdr>
      <w:divsChild>
        <w:div w:id="1471824957">
          <w:marLeft w:val="0"/>
          <w:marRight w:val="0"/>
          <w:marTop w:val="0"/>
          <w:marBottom w:val="0"/>
          <w:divBdr>
            <w:top w:val="none" w:sz="0" w:space="0" w:color="auto"/>
            <w:left w:val="none" w:sz="0" w:space="0" w:color="auto"/>
            <w:bottom w:val="none" w:sz="0" w:space="0" w:color="auto"/>
            <w:right w:val="none" w:sz="0" w:space="0" w:color="auto"/>
          </w:divBdr>
          <w:divsChild>
            <w:div w:id="89274648">
              <w:marLeft w:val="0"/>
              <w:marRight w:val="0"/>
              <w:marTop w:val="0"/>
              <w:marBottom w:val="0"/>
              <w:divBdr>
                <w:top w:val="none" w:sz="0" w:space="0" w:color="auto"/>
                <w:left w:val="none" w:sz="0" w:space="0" w:color="auto"/>
                <w:bottom w:val="none" w:sz="0" w:space="0" w:color="auto"/>
                <w:right w:val="none" w:sz="0" w:space="0" w:color="auto"/>
              </w:divBdr>
              <w:divsChild>
                <w:div w:id="1234895629">
                  <w:marLeft w:val="0"/>
                  <w:marRight w:val="0"/>
                  <w:marTop w:val="0"/>
                  <w:marBottom w:val="0"/>
                  <w:divBdr>
                    <w:top w:val="none" w:sz="0" w:space="0" w:color="auto"/>
                    <w:left w:val="none" w:sz="0" w:space="0" w:color="auto"/>
                    <w:bottom w:val="none" w:sz="0" w:space="0" w:color="auto"/>
                    <w:right w:val="none" w:sz="0" w:space="0" w:color="auto"/>
                  </w:divBdr>
                  <w:divsChild>
                    <w:div w:id="1578785453">
                      <w:marLeft w:val="0"/>
                      <w:marRight w:val="0"/>
                      <w:marTop w:val="0"/>
                      <w:marBottom w:val="0"/>
                      <w:divBdr>
                        <w:top w:val="none" w:sz="0" w:space="0" w:color="auto"/>
                        <w:left w:val="none" w:sz="0" w:space="0" w:color="auto"/>
                        <w:bottom w:val="none" w:sz="0" w:space="0" w:color="auto"/>
                        <w:right w:val="none" w:sz="0" w:space="0" w:color="auto"/>
                      </w:divBdr>
                      <w:divsChild>
                        <w:div w:id="762146736">
                          <w:marLeft w:val="0"/>
                          <w:marRight w:val="0"/>
                          <w:marTop w:val="0"/>
                          <w:marBottom w:val="0"/>
                          <w:divBdr>
                            <w:top w:val="none" w:sz="0" w:space="0" w:color="auto"/>
                            <w:left w:val="none" w:sz="0" w:space="0" w:color="auto"/>
                            <w:bottom w:val="none" w:sz="0" w:space="0" w:color="auto"/>
                            <w:right w:val="none" w:sz="0" w:space="0" w:color="auto"/>
                          </w:divBdr>
                          <w:divsChild>
                            <w:div w:id="1249968933">
                              <w:marLeft w:val="0"/>
                              <w:marRight w:val="0"/>
                              <w:marTop w:val="0"/>
                              <w:marBottom w:val="0"/>
                              <w:divBdr>
                                <w:top w:val="none" w:sz="0" w:space="0" w:color="auto"/>
                                <w:left w:val="none" w:sz="0" w:space="0" w:color="auto"/>
                                <w:bottom w:val="none" w:sz="0" w:space="0" w:color="auto"/>
                                <w:right w:val="none" w:sz="0" w:space="0" w:color="auto"/>
                              </w:divBdr>
                              <w:divsChild>
                                <w:div w:id="1125582083">
                                  <w:marLeft w:val="0"/>
                                  <w:marRight w:val="0"/>
                                  <w:marTop w:val="0"/>
                                  <w:marBottom w:val="0"/>
                                  <w:divBdr>
                                    <w:top w:val="none" w:sz="0" w:space="0" w:color="auto"/>
                                    <w:left w:val="none" w:sz="0" w:space="0" w:color="auto"/>
                                    <w:bottom w:val="none" w:sz="0" w:space="0" w:color="auto"/>
                                    <w:right w:val="none" w:sz="0" w:space="0" w:color="auto"/>
                                  </w:divBdr>
                                  <w:divsChild>
                                    <w:div w:id="208190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0428962">
      <w:bodyDiv w:val="1"/>
      <w:marLeft w:val="0"/>
      <w:marRight w:val="0"/>
      <w:marTop w:val="0"/>
      <w:marBottom w:val="0"/>
      <w:divBdr>
        <w:top w:val="none" w:sz="0" w:space="0" w:color="auto"/>
        <w:left w:val="none" w:sz="0" w:space="0" w:color="auto"/>
        <w:bottom w:val="none" w:sz="0" w:space="0" w:color="auto"/>
        <w:right w:val="none" w:sz="0" w:space="0" w:color="auto"/>
      </w:divBdr>
    </w:div>
    <w:div w:id="2021543381">
      <w:bodyDiv w:val="1"/>
      <w:marLeft w:val="0"/>
      <w:marRight w:val="0"/>
      <w:marTop w:val="0"/>
      <w:marBottom w:val="0"/>
      <w:divBdr>
        <w:top w:val="none" w:sz="0" w:space="0" w:color="auto"/>
        <w:left w:val="none" w:sz="0" w:space="0" w:color="auto"/>
        <w:bottom w:val="none" w:sz="0" w:space="0" w:color="auto"/>
        <w:right w:val="none" w:sz="0" w:space="0" w:color="auto"/>
      </w:divBdr>
      <w:divsChild>
        <w:div w:id="777064628">
          <w:marLeft w:val="0"/>
          <w:marRight w:val="0"/>
          <w:marTop w:val="0"/>
          <w:marBottom w:val="300"/>
          <w:divBdr>
            <w:top w:val="none" w:sz="0" w:space="0" w:color="auto"/>
            <w:left w:val="none" w:sz="0" w:space="0" w:color="auto"/>
            <w:bottom w:val="none" w:sz="0" w:space="0" w:color="auto"/>
            <w:right w:val="none" w:sz="0" w:space="0" w:color="auto"/>
          </w:divBdr>
          <w:divsChild>
            <w:div w:id="494759011">
              <w:marLeft w:val="0"/>
              <w:marRight w:val="0"/>
              <w:marTop w:val="0"/>
              <w:marBottom w:val="0"/>
              <w:divBdr>
                <w:top w:val="none" w:sz="0" w:space="0" w:color="auto"/>
                <w:left w:val="none" w:sz="0" w:space="0" w:color="auto"/>
                <w:bottom w:val="none" w:sz="0" w:space="0" w:color="auto"/>
                <w:right w:val="none" w:sz="0" w:space="0" w:color="auto"/>
              </w:divBdr>
              <w:divsChild>
                <w:div w:id="69045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120672">
          <w:marLeft w:val="0"/>
          <w:marRight w:val="0"/>
          <w:marTop w:val="0"/>
          <w:marBottom w:val="0"/>
          <w:divBdr>
            <w:top w:val="none" w:sz="0" w:space="0" w:color="auto"/>
            <w:left w:val="none" w:sz="0" w:space="0" w:color="auto"/>
            <w:bottom w:val="none" w:sz="0" w:space="0" w:color="auto"/>
            <w:right w:val="none" w:sz="0" w:space="0" w:color="auto"/>
          </w:divBdr>
          <w:divsChild>
            <w:div w:id="714624000">
              <w:marLeft w:val="0"/>
              <w:marRight w:val="0"/>
              <w:marTop w:val="0"/>
              <w:marBottom w:val="0"/>
              <w:divBdr>
                <w:top w:val="none" w:sz="0" w:space="0" w:color="auto"/>
                <w:left w:val="none" w:sz="0" w:space="0" w:color="auto"/>
                <w:bottom w:val="none" w:sz="0" w:space="0" w:color="auto"/>
                <w:right w:val="none" w:sz="0" w:space="0" w:color="auto"/>
              </w:divBdr>
              <w:divsChild>
                <w:div w:id="1246186719">
                  <w:marLeft w:val="0"/>
                  <w:marRight w:val="0"/>
                  <w:marTop w:val="0"/>
                  <w:marBottom w:val="0"/>
                  <w:divBdr>
                    <w:top w:val="none" w:sz="0" w:space="0" w:color="auto"/>
                    <w:left w:val="none" w:sz="0" w:space="0" w:color="auto"/>
                    <w:bottom w:val="none" w:sz="0" w:space="0" w:color="auto"/>
                    <w:right w:val="none" w:sz="0" w:space="0" w:color="auto"/>
                  </w:divBdr>
                  <w:divsChild>
                    <w:div w:id="149980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005908">
              <w:marLeft w:val="0"/>
              <w:marRight w:val="0"/>
              <w:marTop w:val="0"/>
              <w:marBottom w:val="0"/>
              <w:divBdr>
                <w:top w:val="none" w:sz="0" w:space="0" w:color="auto"/>
                <w:left w:val="none" w:sz="0" w:space="0" w:color="auto"/>
                <w:bottom w:val="none" w:sz="0" w:space="0" w:color="auto"/>
                <w:right w:val="none" w:sz="0" w:space="0" w:color="auto"/>
              </w:divBdr>
              <w:divsChild>
                <w:div w:id="1546215261">
                  <w:marLeft w:val="-330"/>
                  <w:marRight w:val="0"/>
                  <w:marTop w:val="0"/>
                  <w:marBottom w:val="0"/>
                  <w:divBdr>
                    <w:top w:val="none" w:sz="0" w:space="0" w:color="auto"/>
                    <w:left w:val="none" w:sz="0" w:space="0" w:color="auto"/>
                    <w:bottom w:val="none" w:sz="0" w:space="0" w:color="auto"/>
                    <w:right w:val="none" w:sz="0" w:space="0" w:color="auto"/>
                  </w:divBdr>
                  <w:divsChild>
                    <w:div w:id="1645767610">
                      <w:marLeft w:val="0"/>
                      <w:marRight w:val="0"/>
                      <w:marTop w:val="0"/>
                      <w:marBottom w:val="0"/>
                      <w:divBdr>
                        <w:top w:val="none" w:sz="0" w:space="0" w:color="auto"/>
                        <w:left w:val="none" w:sz="0" w:space="0" w:color="auto"/>
                        <w:bottom w:val="none" w:sz="0" w:space="0" w:color="auto"/>
                        <w:right w:val="none" w:sz="0" w:space="0" w:color="auto"/>
                      </w:divBdr>
                      <w:divsChild>
                        <w:div w:id="1554192101">
                          <w:marLeft w:val="0"/>
                          <w:marRight w:val="0"/>
                          <w:marTop w:val="0"/>
                          <w:marBottom w:val="0"/>
                          <w:divBdr>
                            <w:top w:val="none" w:sz="0" w:space="0" w:color="auto"/>
                            <w:left w:val="none" w:sz="0" w:space="0" w:color="auto"/>
                            <w:bottom w:val="none" w:sz="0" w:space="0" w:color="auto"/>
                            <w:right w:val="none" w:sz="0" w:space="0" w:color="auto"/>
                          </w:divBdr>
                          <w:divsChild>
                            <w:div w:id="116589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6113632">
          <w:marLeft w:val="0"/>
          <w:marRight w:val="0"/>
          <w:marTop w:val="0"/>
          <w:marBottom w:val="0"/>
          <w:divBdr>
            <w:top w:val="none" w:sz="0" w:space="0" w:color="auto"/>
            <w:left w:val="none" w:sz="0" w:space="0" w:color="auto"/>
            <w:bottom w:val="none" w:sz="0" w:space="0" w:color="auto"/>
            <w:right w:val="none" w:sz="0" w:space="0" w:color="auto"/>
          </w:divBdr>
          <w:divsChild>
            <w:div w:id="2070878660">
              <w:marLeft w:val="0"/>
              <w:marRight w:val="0"/>
              <w:marTop w:val="0"/>
              <w:marBottom w:val="0"/>
              <w:divBdr>
                <w:top w:val="none" w:sz="0" w:space="0" w:color="auto"/>
                <w:left w:val="none" w:sz="0" w:space="0" w:color="auto"/>
                <w:bottom w:val="none" w:sz="0" w:space="0" w:color="auto"/>
                <w:right w:val="none" w:sz="0" w:space="0" w:color="auto"/>
              </w:divBdr>
              <w:divsChild>
                <w:div w:id="1980645967">
                  <w:marLeft w:val="0"/>
                  <w:marRight w:val="0"/>
                  <w:marTop w:val="0"/>
                  <w:marBottom w:val="0"/>
                  <w:divBdr>
                    <w:top w:val="none" w:sz="0" w:space="0" w:color="auto"/>
                    <w:left w:val="none" w:sz="0" w:space="0" w:color="auto"/>
                    <w:bottom w:val="none" w:sz="0" w:space="0" w:color="auto"/>
                    <w:right w:val="none" w:sz="0" w:space="0" w:color="auto"/>
                  </w:divBdr>
                  <w:divsChild>
                    <w:div w:id="58723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587766">
              <w:marLeft w:val="0"/>
              <w:marRight w:val="0"/>
              <w:marTop w:val="0"/>
              <w:marBottom w:val="0"/>
              <w:divBdr>
                <w:top w:val="none" w:sz="0" w:space="0" w:color="auto"/>
                <w:left w:val="none" w:sz="0" w:space="0" w:color="auto"/>
                <w:bottom w:val="none" w:sz="0" w:space="0" w:color="auto"/>
                <w:right w:val="none" w:sz="0" w:space="0" w:color="auto"/>
              </w:divBdr>
              <w:divsChild>
                <w:div w:id="534777942">
                  <w:marLeft w:val="-330"/>
                  <w:marRight w:val="0"/>
                  <w:marTop w:val="0"/>
                  <w:marBottom w:val="0"/>
                  <w:divBdr>
                    <w:top w:val="none" w:sz="0" w:space="0" w:color="auto"/>
                    <w:left w:val="none" w:sz="0" w:space="0" w:color="auto"/>
                    <w:bottom w:val="none" w:sz="0" w:space="0" w:color="auto"/>
                    <w:right w:val="none" w:sz="0" w:space="0" w:color="auto"/>
                  </w:divBdr>
                  <w:divsChild>
                    <w:div w:id="116414114">
                      <w:marLeft w:val="0"/>
                      <w:marRight w:val="0"/>
                      <w:marTop w:val="0"/>
                      <w:marBottom w:val="0"/>
                      <w:divBdr>
                        <w:top w:val="none" w:sz="0" w:space="0" w:color="auto"/>
                        <w:left w:val="none" w:sz="0" w:space="0" w:color="auto"/>
                        <w:bottom w:val="none" w:sz="0" w:space="0" w:color="auto"/>
                        <w:right w:val="none" w:sz="0" w:space="0" w:color="auto"/>
                      </w:divBdr>
                      <w:divsChild>
                        <w:div w:id="1377198621">
                          <w:marLeft w:val="0"/>
                          <w:marRight w:val="0"/>
                          <w:marTop w:val="0"/>
                          <w:marBottom w:val="0"/>
                          <w:divBdr>
                            <w:top w:val="none" w:sz="0" w:space="0" w:color="auto"/>
                            <w:left w:val="none" w:sz="0" w:space="0" w:color="auto"/>
                            <w:bottom w:val="none" w:sz="0" w:space="0" w:color="auto"/>
                            <w:right w:val="none" w:sz="0" w:space="0" w:color="auto"/>
                          </w:divBdr>
                          <w:divsChild>
                            <w:div w:id="204906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267899">
          <w:marLeft w:val="0"/>
          <w:marRight w:val="0"/>
          <w:marTop w:val="0"/>
          <w:marBottom w:val="0"/>
          <w:divBdr>
            <w:top w:val="none" w:sz="0" w:space="0" w:color="auto"/>
            <w:left w:val="none" w:sz="0" w:space="0" w:color="auto"/>
            <w:bottom w:val="none" w:sz="0" w:space="0" w:color="auto"/>
            <w:right w:val="none" w:sz="0" w:space="0" w:color="auto"/>
          </w:divBdr>
          <w:divsChild>
            <w:div w:id="750659569">
              <w:marLeft w:val="0"/>
              <w:marRight w:val="0"/>
              <w:marTop w:val="0"/>
              <w:marBottom w:val="0"/>
              <w:divBdr>
                <w:top w:val="none" w:sz="0" w:space="0" w:color="auto"/>
                <w:left w:val="none" w:sz="0" w:space="0" w:color="auto"/>
                <w:bottom w:val="none" w:sz="0" w:space="0" w:color="auto"/>
                <w:right w:val="none" w:sz="0" w:space="0" w:color="auto"/>
              </w:divBdr>
              <w:divsChild>
                <w:div w:id="1684623156">
                  <w:marLeft w:val="0"/>
                  <w:marRight w:val="0"/>
                  <w:marTop w:val="0"/>
                  <w:marBottom w:val="0"/>
                  <w:divBdr>
                    <w:top w:val="none" w:sz="0" w:space="0" w:color="auto"/>
                    <w:left w:val="none" w:sz="0" w:space="0" w:color="auto"/>
                    <w:bottom w:val="none" w:sz="0" w:space="0" w:color="auto"/>
                    <w:right w:val="none" w:sz="0" w:space="0" w:color="auto"/>
                  </w:divBdr>
                  <w:divsChild>
                    <w:div w:id="126394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412331">
              <w:marLeft w:val="0"/>
              <w:marRight w:val="0"/>
              <w:marTop w:val="0"/>
              <w:marBottom w:val="0"/>
              <w:divBdr>
                <w:top w:val="none" w:sz="0" w:space="0" w:color="auto"/>
                <w:left w:val="none" w:sz="0" w:space="0" w:color="auto"/>
                <w:bottom w:val="none" w:sz="0" w:space="0" w:color="auto"/>
                <w:right w:val="none" w:sz="0" w:space="0" w:color="auto"/>
              </w:divBdr>
              <w:divsChild>
                <w:div w:id="1376465943">
                  <w:marLeft w:val="-330"/>
                  <w:marRight w:val="0"/>
                  <w:marTop w:val="0"/>
                  <w:marBottom w:val="0"/>
                  <w:divBdr>
                    <w:top w:val="none" w:sz="0" w:space="0" w:color="auto"/>
                    <w:left w:val="none" w:sz="0" w:space="0" w:color="auto"/>
                    <w:bottom w:val="none" w:sz="0" w:space="0" w:color="auto"/>
                    <w:right w:val="none" w:sz="0" w:space="0" w:color="auto"/>
                  </w:divBdr>
                  <w:divsChild>
                    <w:div w:id="51464780">
                      <w:marLeft w:val="0"/>
                      <w:marRight w:val="0"/>
                      <w:marTop w:val="0"/>
                      <w:marBottom w:val="0"/>
                      <w:divBdr>
                        <w:top w:val="none" w:sz="0" w:space="0" w:color="auto"/>
                        <w:left w:val="none" w:sz="0" w:space="0" w:color="auto"/>
                        <w:bottom w:val="none" w:sz="0" w:space="0" w:color="auto"/>
                        <w:right w:val="none" w:sz="0" w:space="0" w:color="auto"/>
                      </w:divBdr>
                      <w:divsChild>
                        <w:div w:id="2037853998">
                          <w:marLeft w:val="0"/>
                          <w:marRight w:val="0"/>
                          <w:marTop w:val="0"/>
                          <w:marBottom w:val="0"/>
                          <w:divBdr>
                            <w:top w:val="none" w:sz="0" w:space="0" w:color="auto"/>
                            <w:left w:val="none" w:sz="0" w:space="0" w:color="auto"/>
                            <w:bottom w:val="none" w:sz="0" w:space="0" w:color="auto"/>
                            <w:right w:val="none" w:sz="0" w:space="0" w:color="auto"/>
                          </w:divBdr>
                          <w:divsChild>
                            <w:div w:id="149005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5983532">
      <w:bodyDiv w:val="1"/>
      <w:marLeft w:val="0"/>
      <w:marRight w:val="0"/>
      <w:marTop w:val="0"/>
      <w:marBottom w:val="0"/>
      <w:divBdr>
        <w:top w:val="none" w:sz="0" w:space="0" w:color="auto"/>
        <w:left w:val="none" w:sz="0" w:space="0" w:color="auto"/>
        <w:bottom w:val="none" w:sz="0" w:space="0" w:color="auto"/>
        <w:right w:val="none" w:sz="0" w:space="0" w:color="auto"/>
      </w:divBdr>
    </w:div>
    <w:div w:id="2075738123">
      <w:bodyDiv w:val="1"/>
      <w:marLeft w:val="0"/>
      <w:marRight w:val="0"/>
      <w:marTop w:val="0"/>
      <w:marBottom w:val="0"/>
      <w:divBdr>
        <w:top w:val="none" w:sz="0" w:space="0" w:color="auto"/>
        <w:left w:val="none" w:sz="0" w:space="0" w:color="auto"/>
        <w:bottom w:val="none" w:sz="0" w:space="0" w:color="auto"/>
        <w:right w:val="none" w:sz="0" w:space="0" w:color="auto"/>
      </w:divBdr>
      <w:divsChild>
        <w:div w:id="1446734101">
          <w:marLeft w:val="0"/>
          <w:marRight w:val="0"/>
          <w:marTop w:val="0"/>
          <w:marBottom w:val="0"/>
          <w:divBdr>
            <w:top w:val="none" w:sz="0" w:space="0" w:color="auto"/>
            <w:left w:val="none" w:sz="0" w:space="0" w:color="auto"/>
            <w:bottom w:val="none" w:sz="0" w:space="0" w:color="auto"/>
            <w:right w:val="none" w:sz="0" w:space="0" w:color="auto"/>
          </w:divBdr>
          <w:divsChild>
            <w:div w:id="1545172188">
              <w:marLeft w:val="0"/>
              <w:marRight w:val="0"/>
              <w:marTop w:val="0"/>
              <w:marBottom w:val="0"/>
              <w:divBdr>
                <w:top w:val="none" w:sz="0" w:space="0" w:color="auto"/>
                <w:left w:val="none" w:sz="0" w:space="0" w:color="auto"/>
                <w:bottom w:val="none" w:sz="0" w:space="0" w:color="auto"/>
                <w:right w:val="none" w:sz="0" w:space="0" w:color="auto"/>
              </w:divBdr>
              <w:divsChild>
                <w:div w:id="2125418474">
                  <w:marLeft w:val="0"/>
                  <w:marRight w:val="0"/>
                  <w:marTop w:val="0"/>
                  <w:marBottom w:val="0"/>
                  <w:divBdr>
                    <w:top w:val="none" w:sz="0" w:space="0" w:color="auto"/>
                    <w:left w:val="none" w:sz="0" w:space="0" w:color="auto"/>
                    <w:bottom w:val="none" w:sz="0" w:space="0" w:color="auto"/>
                    <w:right w:val="none" w:sz="0" w:space="0" w:color="auto"/>
                  </w:divBdr>
                  <w:divsChild>
                    <w:div w:id="703138833">
                      <w:marLeft w:val="0"/>
                      <w:marRight w:val="0"/>
                      <w:marTop w:val="0"/>
                      <w:marBottom w:val="0"/>
                      <w:divBdr>
                        <w:top w:val="none" w:sz="0" w:space="0" w:color="auto"/>
                        <w:left w:val="none" w:sz="0" w:space="0" w:color="auto"/>
                        <w:bottom w:val="none" w:sz="0" w:space="0" w:color="auto"/>
                        <w:right w:val="none" w:sz="0" w:space="0" w:color="auto"/>
                      </w:divBdr>
                      <w:divsChild>
                        <w:div w:id="587345804">
                          <w:marLeft w:val="0"/>
                          <w:marRight w:val="0"/>
                          <w:marTop w:val="0"/>
                          <w:marBottom w:val="0"/>
                          <w:divBdr>
                            <w:top w:val="none" w:sz="0" w:space="0" w:color="auto"/>
                            <w:left w:val="none" w:sz="0" w:space="0" w:color="auto"/>
                            <w:bottom w:val="none" w:sz="0" w:space="0" w:color="auto"/>
                            <w:right w:val="none" w:sz="0" w:space="0" w:color="auto"/>
                          </w:divBdr>
                          <w:divsChild>
                            <w:div w:id="1125126289">
                              <w:marLeft w:val="0"/>
                              <w:marRight w:val="0"/>
                              <w:marTop w:val="0"/>
                              <w:marBottom w:val="0"/>
                              <w:divBdr>
                                <w:top w:val="none" w:sz="0" w:space="0" w:color="auto"/>
                                <w:left w:val="none" w:sz="0" w:space="0" w:color="auto"/>
                                <w:bottom w:val="none" w:sz="0" w:space="0" w:color="auto"/>
                                <w:right w:val="none" w:sz="0" w:space="0" w:color="auto"/>
                              </w:divBdr>
                              <w:divsChild>
                                <w:div w:id="769931610">
                                  <w:marLeft w:val="0"/>
                                  <w:marRight w:val="0"/>
                                  <w:marTop w:val="0"/>
                                  <w:marBottom w:val="0"/>
                                  <w:divBdr>
                                    <w:top w:val="none" w:sz="0" w:space="0" w:color="auto"/>
                                    <w:left w:val="none" w:sz="0" w:space="0" w:color="auto"/>
                                    <w:bottom w:val="none" w:sz="0" w:space="0" w:color="auto"/>
                                    <w:right w:val="none" w:sz="0" w:space="0" w:color="auto"/>
                                  </w:divBdr>
                                  <w:divsChild>
                                    <w:div w:id="160106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7559859">
      <w:bodyDiv w:val="1"/>
      <w:marLeft w:val="0"/>
      <w:marRight w:val="0"/>
      <w:marTop w:val="0"/>
      <w:marBottom w:val="0"/>
      <w:divBdr>
        <w:top w:val="none" w:sz="0" w:space="0" w:color="auto"/>
        <w:left w:val="none" w:sz="0" w:space="0" w:color="auto"/>
        <w:bottom w:val="none" w:sz="0" w:space="0" w:color="auto"/>
        <w:right w:val="none" w:sz="0" w:space="0" w:color="auto"/>
      </w:divBdr>
    </w:div>
    <w:div w:id="2130465241">
      <w:bodyDiv w:val="1"/>
      <w:marLeft w:val="0"/>
      <w:marRight w:val="0"/>
      <w:marTop w:val="0"/>
      <w:marBottom w:val="0"/>
      <w:divBdr>
        <w:top w:val="none" w:sz="0" w:space="0" w:color="auto"/>
        <w:left w:val="none" w:sz="0" w:space="0" w:color="auto"/>
        <w:bottom w:val="none" w:sz="0" w:space="0" w:color="auto"/>
        <w:right w:val="none" w:sz="0" w:space="0" w:color="auto"/>
      </w:divBdr>
    </w:div>
    <w:div w:id="2139568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guel.hernandez\AppData\Local\Microsoft\Windows\Temporary%20Internet%20Files\Content.IE5\8S34CEKX\PLANTILLA_RD_verde.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ViewGuid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335E425D3694C54FA04BB28B0E86A0B5" ma:contentTypeVersion="1" ma:contentTypeDescription="Crear nuevo documento." ma:contentTypeScope="" ma:versionID="4896fc8289d5c9ff3baaf3b7fa9e02d7">
  <xsd:schema xmlns:xsd="http://www.w3.org/2001/XMLSchema" xmlns:xs="http://www.w3.org/2001/XMLSchema" xmlns:p="http://schemas.microsoft.com/office/2006/metadata/properties" xmlns:ns1="http://schemas.microsoft.com/sharepoint/v3" targetNamespace="http://schemas.microsoft.com/office/2006/metadata/properties" ma:root="true" ma:fieldsID="24cd4c911ceb1ff6ba0340fcd8aa5806" ns1:_="">
    <xsd:import namespace="http://schemas.microsoft.com/sharepoint/v3"/>
    <xsd:element name="properties">
      <xsd:complexType>
        <xsd:sequence>
          <xsd:element name="documentManagement">
            <xsd:complexType>
              <xsd:all>
                <xsd:element ref="ns1:ViewGu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ViewGuid" ma:index="8" nillable="true" ma:displayName="Ver GUID" ma:description="GUID de la vista" ma:internalName="ViewGu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5020E3-445A-4BC0-8552-227BE61FE9D2}">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3250B600-75C8-4EE6-80B9-ABE87266F989}">
  <ds:schemaRefs>
    <ds:schemaRef ds:uri="http://schemas.microsoft.com/sharepoint/v3/contenttype/forms"/>
  </ds:schemaRefs>
</ds:datastoreItem>
</file>

<file path=customXml/itemProps3.xml><?xml version="1.0" encoding="utf-8"?>
<ds:datastoreItem xmlns:ds="http://schemas.openxmlformats.org/officeDocument/2006/customXml" ds:itemID="{A8670B45-4D55-47BA-84E4-925073A032BD}">
  <ds:schemaRefs>
    <ds:schemaRef ds:uri="http://schemas.openxmlformats.org/officeDocument/2006/bibliography"/>
  </ds:schemaRefs>
</ds:datastoreItem>
</file>

<file path=customXml/itemProps4.xml><?xml version="1.0" encoding="utf-8"?>
<ds:datastoreItem xmlns:ds="http://schemas.openxmlformats.org/officeDocument/2006/customXml" ds:itemID="{8D03D469-9CDF-4803-8C73-1BDDA7CA0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PLANTILLA_RD_verde</Template>
  <TotalTime>2</TotalTime>
  <Pages>14</Pages>
  <Words>6810</Words>
  <Characters>37458</Characters>
  <Application>Microsoft Office Word</Application>
  <DocSecurity>0</DocSecurity>
  <Lines>312</Lines>
  <Paragraphs>88</Paragraphs>
  <ScaleCrop>false</ScaleCrop>
  <HeadingPairs>
    <vt:vector size="2" baseType="variant">
      <vt:variant>
        <vt:lpstr>Título</vt:lpstr>
      </vt:variant>
      <vt:variant>
        <vt:i4>1</vt:i4>
      </vt:variant>
    </vt:vector>
  </HeadingPairs>
  <TitlesOfParts>
    <vt:vector size="1" baseType="lpstr">
      <vt:lpstr>Se propone al Consejo de Ministros la aprobación del siguiente proyecto de disposición:</vt:lpstr>
    </vt:vector>
  </TitlesOfParts>
  <Company>DSIC</Company>
  <LinksUpToDate>false</LinksUpToDate>
  <CharactersWithSpaces>44180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propone al Consejo de Ministros la aprobación del siguiente proyecto de disposición:</dc:title>
  <dc:subject/>
  <dc:creator>miguel.hernandez</dc:creator>
  <cp:keywords/>
  <cp:lastModifiedBy>Onrubia Martin, Juan</cp:lastModifiedBy>
  <cp:revision>2</cp:revision>
  <cp:lastPrinted>2024-04-15T13:10:00Z</cp:lastPrinted>
  <dcterms:created xsi:type="dcterms:W3CDTF">2026-09-23T11:46:00Z</dcterms:created>
  <dcterms:modified xsi:type="dcterms:W3CDTF">2026-09-23T11:46:00Z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0x010100335E425D3694C54FA04BB28B0E86A0B5</vt:lpwstr>
  </property>
  <property fmtid="{D5CDD505-2E9C-101B-9397-08002B2CF9AE}" pid="3" name="MediaServiceImageTags">
    <vt:lpwstr/>
  </property>
</Properties>
</file>