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C32A" w14:textId="77777777" w:rsidR="00A213E5" w:rsidRDefault="00A213E5" w:rsidP="002D7E50"/>
    <w:p w14:paraId="4F33E35F" w14:textId="01D76002" w:rsidR="00516AD9" w:rsidRPr="00BB63C6" w:rsidRDefault="00516AD9" w:rsidP="002D7E50">
      <w:pPr>
        <w:jc w:val="center"/>
        <w:rPr>
          <w:b/>
          <w:bCs/>
          <w:sz w:val="28"/>
          <w:szCs w:val="28"/>
        </w:rPr>
      </w:pPr>
      <w:r w:rsidRPr="00BB63C6">
        <w:rPr>
          <w:b/>
          <w:bCs/>
          <w:sz w:val="28"/>
          <w:szCs w:val="28"/>
        </w:rPr>
        <w:t xml:space="preserve">FORMULARIO DE </w:t>
      </w:r>
      <w:r w:rsidR="002930BF">
        <w:rPr>
          <w:b/>
          <w:bCs/>
          <w:sz w:val="28"/>
          <w:szCs w:val="28"/>
        </w:rPr>
        <w:t xml:space="preserve">AUTOEVALUACIÓN DEL </w:t>
      </w:r>
      <w:r w:rsidRPr="00BB63C6">
        <w:rPr>
          <w:b/>
          <w:bCs/>
          <w:sz w:val="28"/>
          <w:szCs w:val="28"/>
        </w:rPr>
        <w:t>CUMPLIMIENTO CON EL REGLAMENTO STEP</w:t>
      </w:r>
    </w:p>
    <w:p w14:paraId="14A692F0" w14:textId="1239219F" w:rsidR="00516AD9" w:rsidRPr="00516AD9" w:rsidRDefault="00516AD9" w:rsidP="002D7E50">
      <w:pPr>
        <w:jc w:val="both"/>
        <w:rPr>
          <w:b/>
          <w:bCs/>
        </w:rPr>
      </w:pPr>
      <w:r>
        <w:rPr>
          <w:b/>
          <w:bCs/>
        </w:rPr>
        <w:t xml:space="preserve">De acuerdo con el </w:t>
      </w:r>
      <w:r w:rsidRPr="00516AD9">
        <w:rPr>
          <w:b/>
          <w:bCs/>
        </w:rPr>
        <w:t>Reglamento (UE) 2024/795 del Parlamento Europeo y del Consejo, de 29 de febrero de 2024, por el que se crea la Plataforma de Tecnologías Estratégicas para Europa (STEP)</w:t>
      </w:r>
      <w:r>
        <w:rPr>
          <w:b/>
          <w:bCs/>
        </w:rPr>
        <w:t xml:space="preserve">, y el </w:t>
      </w:r>
      <w:r w:rsidRPr="00516AD9">
        <w:rPr>
          <w:b/>
          <w:bCs/>
        </w:rPr>
        <w:t>C</w:t>
      </w:r>
      <w:r>
        <w:rPr>
          <w:b/>
          <w:bCs/>
        </w:rPr>
        <w:t>omunicado de la Comisión</w:t>
      </w:r>
      <w:r w:rsidR="006A2318">
        <w:rPr>
          <w:b/>
          <w:bCs/>
        </w:rPr>
        <w:t xml:space="preserve"> “Notas </w:t>
      </w:r>
      <w:r w:rsidRPr="00516AD9">
        <w:rPr>
          <w:b/>
          <w:bCs/>
        </w:rPr>
        <w:t xml:space="preserve">de orientación relativa a determinadas disposiciones del Reglamento </w:t>
      </w:r>
      <w:r w:rsidR="006A2318">
        <w:rPr>
          <w:b/>
          <w:bCs/>
        </w:rPr>
        <w:t>STEP”</w:t>
      </w:r>
      <w:r w:rsidR="006A2318">
        <w:rPr>
          <w:rStyle w:val="Refdenotaalpie"/>
          <w:b/>
          <w:bCs/>
        </w:rPr>
        <w:footnoteReference w:id="1"/>
      </w:r>
      <w:r w:rsidR="006A2318">
        <w:rPr>
          <w:b/>
          <w:bCs/>
        </w:rPr>
        <w:t xml:space="preserve"> del </w:t>
      </w:r>
      <w:r w:rsidR="00813235">
        <w:rPr>
          <w:b/>
          <w:bCs/>
        </w:rPr>
        <w:t xml:space="preserve">15 </w:t>
      </w:r>
      <w:r w:rsidR="006A2318">
        <w:rPr>
          <w:b/>
          <w:bCs/>
        </w:rPr>
        <w:t xml:space="preserve">de </w:t>
      </w:r>
      <w:r w:rsidR="00813235">
        <w:rPr>
          <w:b/>
          <w:bCs/>
        </w:rPr>
        <w:t xml:space="preserve">septiembre </w:t>
      </w:r>
      <w:r w:rsidR="006A2318">
        <w:rPr>
          <w:b/>
          <w:bCs/>
        </w:rPr>
        <w:t xml:space="preserve">de </w:t>
      </w:r>
      <w:r w:rsidR="00813235">
        <w:rPr>
          <w:b/>
          <w:bCs/>
        </w:rPr>
        <w:t>2026</w:t>
      </w:r>
      <w:r w:rsidR="006A2318">
        <w:rPr>
          <w:b/>
          <w:bCs/>
        </w:rPr>
        <w:t>.</w:t>
      </w:r>
      <w:r w:rsidRPr="00516AD9">
        <w:rPr>
          <w:b/>
          <w:bCs/>
        </w:rPr>
        <w:t xml:space="preserve"> </w:t>
      </w:r>
    </w:p>
    <w:p w14:paraId="555FADB2" w14:textId="77777777" w:rsidR="00516AD9" w:rsidRPr="006A2318" w:rsidRDefault="006A2318" w:rsidP="002D7E50">
      <w:pPr>
        <w:jc w:val="both"/>
      </w:pPr>
      <w:r w:rsidRPr="006A2318">
        <w:t>El objetivo de STEP es apoyar el desarrollo y la fabricación de tecnologías fundamentales en tres sectores relevantes para las transiciones verde y digital. STEP también apoyará las inversiones destinadas a reforzar el desarrollo industrial y las cadenas de valor, reduciendo así las dependencias estratégicas de la Unión, reforzando la soberanía y la seguridad económica de la Unión y abordando la escasez de mano de obra y de capacidades en esos sectores estratégicos. Esto mejorará la competitividad a largo plazo de la Unión y reforzará su resiliencia.</w:t>
      </w:r>
    </w:p>
    <w:p w14:paraId="52975B75" w14:textId="39853CFB" w:rsidR="006A2318" w:rsidRDefault="006A2318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Para </w:t>
      </w:r>
      <w:r w:rsidR="005E519A">
        <w:rPr>
          <w:rFonts w:asciiTheme="minorHAnsi" w:hAnsiTheme="minorHAnsi" w:cstheme="minorHAnsi"/>
          <w:sz w:val="22"/>
          <w:szCs w:val="22"/>
        </w:rPr>
        <w:t xml:space="preserve">poder </w:t>
      </w:r>
      <w:r>
        <w:rPr>
          <w:rFonts w:asciiTheme="minorHAnsi" w:hAnsiTheme="minorHAnsi" w:cstheme="minorHAnsi"/>
          <w:sz w:val="22"/>
          <w:szCs w:val="22"/>
        </w:rPr>
        <w:t>valorar el cumplimiento con el reglamento STEP rellene a continuación:</w:t>
      </w:r>
    </w:p>
    <w:p w14:paraId="47812F04" w14:textId="41F59162" w:rsidR="0005619C" w:rsidRDefault="0005619C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F986A88" w14:textId="0DCBE5FE" w:rsidR="0005619C" w:rsidRPr="001B7DE8" w:rsidRDefault="0005619C" w:rsidP="002D7E5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B7DE8">
        <w:rPr>
          <w:rFonts w:asciiTheme="minorHAnsi" w:hAnsiTheme="minorHAnsi" w:cstheme="minorHAnsi"/>
          <w:b/>
          <w:bCs/>
          <w:sz w:val="22"/>
          <w:szCs w:val="22"/>
        </w:rPr>
        <w:t>Título de la Operación:</w:t>
      </w:r>
    </w:p>
    <w:p w14:paraId="6242F892" w14:textId="3E46D4D4" w:rsidR="0005619C" w:rsidRPr="001B7DE8" w:rsidRDefault="0005619C" w:rsidP="002D7E5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E5F900C" w14:textId="2F8185F9" w:rsidR="0005619C" w:rsidRPr="001B7DE8" w:rsidRDefault="0005619C" w:rsidP="002D7E5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B7DE8">
        <w:rPr>
          <w:rFonts w:asciiTheme="minorHAnsi" w:hAnsiTheme="minorHAnsi" w:cstheme="minorHAnsi"/>
          <w:b/>
          <w:bCs/>
          <w:sz w:val="22"/>
          <w:szCs w:val="22"/>
        </w:rPr>
        <w:t>Acrónimo:</w:t>
      </w:r>
    </w:p>
    <w:p w14:paraId="4BC60C8A" w14:textId="77777777" w:rsidR="0005619C" w:rsidRDefault="0005619C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39C7086" w14:textId="77777777" w:rsidR="006A2318" w:rsidRDefault="006A2318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395700F" w14:textId="77777777" w:rsidR="00BB63C6" w:rsidRPr="00BB63C6" w:rsidRDefault="00272B13" w:rsidP="002D7E50">
      <w:pPr>
        <w:pStyle w:val="Default"/>
        <w:numPr>
          <w:ilvl w:val="0"/>
          <w:numId w:val="3"/>
        </w:numPr>
        <w:ind w:firstLine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BB63C6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="006A2318" w:rsidRPr="00BB63C6">
        <w:rPr>
          <w:rFonts w:asciiTheme="minorHAnsi" w:hAnsiTheme="minorHAnsi" w:cstheme="minorHAnsi"/>
          <w:b/>
          <w:bCs/>
          <w:sz w:val="28"/>
          <w:szCs w:val="28"/>
        </w:rPr>
        <w:t>bjetivos de STEP</w:t>
      </w:r>
    </w:p>
    <w:p w14:paraId="46F8F62C" w14:textId="77777777" w:rsidR="00BB63C6" w:rsidRDefault="00BB63C6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808C03D" w14:textId="77777777" w:rsidR="00F14E81" w:rsidRDefault="00BB63C6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Seleccione el/los objetivo(s) que </w:t>
      </w:r>
      <w:r w:rsidR="00B806D8">
        <w:rPr>
          <w:rFonts w:asciiTheme="minorHAnsi" w:hAnsiTheme="minorHAnsi" w:cstheme="minorHAnsi"/>
          <w:sz w:val="22"/>
          <w:szCs w:val="22"/>
        </w:rPr>
        <w:t xml:space="preserve">forme parte de </w:t>
      </w:r>
      <w:r>
        <w:rPr>
          <w:rFonts w:asciiTheme="minorHAnsi" w:hAnsiTheme="minorHAnsi" w:cstheme="minorHAnsi"/>
          <w:sz w:val="22"/>
          <w:szCs w:val="22"/>
        </w:rPr>
        <w:t>la operación propuesta:</w:t>
      </w:r>
    </w:p>
    <w:p w14:paraId="62C3BE39" w14:textId="77777777" w:rsidR="00F14E81" w:rsidRDefault="00F14E81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069"/>
      </w:tblGrid>
      <w:tr w:rsidR="00272B13" w14:paraId="09508399" w14:textId="77777777" w:rsidTr="00BB63C6">
        <w:tc>
          <w:tcPr>
            <w:tcW w:w="436" w:type="dxa"/>
          </w:tcPr>
          <w:bookmarkStart w:id="0" w:name="_Hlk168912829" w:displacedByCustomXml="next"/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979809686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691956723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305053792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d w:val="-157395881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 w14:paraId="0A65774A" w14:textId="77777777" w:rsidR="00272B13" w:rsidRDefault="00BB63C6" w:rsidP="002D7E50">
                            <w:pPr>
                              <w:pStyle w:val="Default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S Gothic" w:eastAsia="MS Gothic" w:hAnsi="MS Gothic" w:cstheme="minorHAnsi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sdtContent>
                      </w:sdt>
                    </w:sdtContent>
                  </w:sdt>
                </w:sdtContent>
              </w:sdt>
            </w:sdtContent>
          </w:sdt>
          <w:p w14:paraId="719DF88B" w14:textId="77777777" w:rsidR="00272B13" w:rsidRDefault="00272B13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69" w:type="dxa"/>
          </w:tcPr>
          <w:p w14:paraId="5454E235" w14:textId="77777777" w:rsidR="00272B13" w:rsidRDefault="00BB63C6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272B13" w:rsidRPr="00272B13">
              <w:rPr>
                <w:rFonts w:asciiTheme="minorHAnsi" w:hAnsiTheme="minorHAnsi" w:cstheme="minorHAnsi"/>
                <w:sz w:val="22"/>
                <w:szCs w:val="22"/>
              </w:rPr>
              <w:t>poyar el desarrollo o la fabricación de tecnologías fundamentales en toda la Unión, o proteger y reforzar las correspondientes cadenas de suministro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272B13" w:rsidRPr="00272B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76F2E1" w14:textId="77777777" w:rsidR="00BB63C6" w:rsidRDefault="00BB63C6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72B13" w14:paraId="7E7BC301" w14:textId="77777777" w:rsidTr="00BB63C6">
        <w:sdt>
          <w:sdtPr>
            <w:rPr>
              <w:rFonts w:asciiTheme="minorHAnsi" w:hAnsiTheme="minorHAnsi" w:cstheme="minorHAnsi"/>
              <w:sz w:val="22"/>
              <w:szCs w:val="22"/>
            </w:rPr>
            <w:id w:val="-1327898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0D54099" w14:textId="77777777" w:rsidR="00272B13" w:rsidRDefault="00BB63C6" w:rsidP="002D7E50">
                <w:pPr>
                  <w:pStyle w:val="Default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69" w:type="dxa"/>
          </w:tcPr>
          <w:p w14:paraId="401C1A61" w14:textId="77777777" w:rsidR="00272B13" w:rsidRDefault="00BB63C6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272B13" w:rsidRPr="00272B13">
              <w:rPr>
                <w:rFonts w:asciiTheme="minorHAnsi" w:hAnsiTheme="minorHAnsi" w:cstheme="minorHAnsi"/>
                <w:sz w:val="22"/>
                <w:szCs w:val="22"/>
              </w:rPr>
              <w:t>bordar la escasez de mano de obra y capacidades fundamentales para todo tipo de puestos de trabajo de calidad en apoyo del primer objetivo.</w:t>
            </w:r>
          </w:p>
          <w:p w14:paraId="112CCB31" w14:textId="77777777" w:rsidR="00272B13" w:rsidRDefault="00272B13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bookmarkEnd w:id="0"/>
    <w:p w14:paraId="6CF50402" w14:textId="793CA266" w:rsidR="00272B13" w:rsidRDefault="00F657E7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BB63C6">
        <w:rPr>
          <w:rFonts w:asciiTheme="minorHAnsi" w:hAnsiTheme="minorHAnsi" w:cstheme="minorHAnsi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EFC9F3" wp14:editId="0F235183">
                <wp:simplePos x="0" y="0"/>
                <wp:positionH relativeFrom="margin">
                  <wp:align>right</wp:align>
                </wp:positionH>
                <wp:positionV relativeFrom="paragraph">
                  <wp:posOffset>273050</wp:posOffset>
                </wp:positionV>
                <wp:extent cx="5911850" cy="3263900"/>
                <wp:effectExtent l="0" t="0" r="12700" b="127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326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57933" w14:textId="77777777" w:rsidR="00BB63C6" w:rsidRDefault="00BB63C6"/>
                          <w:p w14:paraId="74F765CD" w14:textId="77777777" w:rsidR="00BB63C6" w:rsidRDefault="00BB63C6"/>
                          <w:p w14:paraId="5209663A" w14:textId="77777777" w:rsidR="00BB63C6" w:rsidRDefault="00BB63C6"/>
                          <w:p w14:paraId="4DA3A98B" w14:textId="77777777" w:rsidR="00BB63C6" w:rsidRDefault="00BB63C6"/>
                          <w:p w14:paraId="1AAC179C" w14:textId="77777777" w:rsidR="00BB63C6" w:rsidRDefault="00BB63C6"/>
                          <w:p w14:paraId="5712748B" w14:textId="77777777" w:rsidR="00BB63C6" w:rsidRDefault="00BB63C6"/>
                          <w:p w14:paraId="7A0DCD29" w14:textId="77777777" w:rsidR="00BB63C6" w:rsidRDefault="00BB63C6"/>
                          <w:p w14:paraId="7E84A7D6" w14:textId="77777777" w:rsidR="00BB63C6" w:rsidRDefault="00BB63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FC9F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14.3pt;margin-top:21.5pt;width:465.5pt;height:257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">
                <v:textbox>
                  <w:txbxContent>
                    <w:p w14:paraId="48B57933" w14:textId="77777777" w:rsidR="00BB63C6" w:rsidRDefault="00BB63C6"/>
                    <w:p w14:paraId="74F765CD" w14:textId="77777777" w:rsidR="00BB63C6" w:rsidRDefault="00BB63C6"/>
                    <w:p w14:paraId="5209663A" w14:textId="77777777" w:rsidR="00BB63C6" w:rsidRDefault="00BB63C6"/>
                    <w:p w14:paraId="4DA3A98B" w14:textId="77777777" w:rsidR="00BB63C6" w:rsidRDefault="00BB63C6"/>
                    <w:p w14:paraId="1AAC179C" w14:textId="77777777" w:rsidR="00BB63C6" w:rsidRDefault="00BB63C6"/>
                    <w:p w14:paraId="5712748B" w14:textId="77777777" w:rsidR="00BB63C6" w:rsidRDefault="00BB63C6"/>
                    <w:p w14:paraId="7A0DCD29" w14:textId="77777777" w:rsidR="00BB63C6" w:rsidRDefault="00BB63C6"/>
                    <w:p w14:paraId="7E84A7D6" w14:textId="77777777" w:rsidR="00BB63C6" w:rsidRDefault="00BB63C6"/>
                  </w:txbxContent>
                </v:textbox>
                <w10:wrap type="square" anchorx="margin"/>
              </v:shape>
            </w:pict>
          </mc:Fallback>
        </mc:AlternateContent>
      </w:r>
      <w:r w:rsidR="00BB63C6">
        <w:rPr>
          <w:rFonts w:asciiTheme="minorHAnsi" w:hAnsiTheme="minorHAnsi" w:cstheme="minorHAnsi"/>
          <w:sz w:val="22"/>
          <w:szCs w:val="22"/>
        </w:rPr>
        <w:t xml:space="preserve">Justifique la respuesta (máximo </w:t>
      </w:r>
      <w:r w:rsidR="00B806D8">
        <w:rPr>
          <w:rFonts w:asciiTheme="minorHAnsi" w:hAnsiTheme="minorHAnsi" w:cstheme="minorHAnsi"/>
          <w:sz w:val="22"/>
          <w:szCs w:val="22"/>
        </w:rPr>
        <w:t>1</w:t>
      </w:r>
      <w:r w:rsidR="00BB63C6">
        <w:rPr>
          <w:rFonts w:asciiTheme="minorHAnsi" w:hAnsiTheme="minorHAnsi" w:cstheme="minorHAnsi"/>
          <w:sz w:val="22"/>
          <w:szCs w:val="22"/>
        </w:rPr>
        <w:t>000 caracteres)</w:t>
      </w:r>
      <w:r w:rsidR="00226064">
        <w:rPr>
          <w:rFonts w:asciiTheme="minorHAnsi" w:hAnsiTheme="minorHAnsi" w:cstheme="minorHAnsi"/>
          <w:sz w:val="22"/>
          <w:szCs w:val="22"/>
        </w:rPr>
        <w:t>.</w:t>
      </w:r>
    </w:p>
    <w:p w14:paraId="0EA7AA4E" w14:textId="77777777" w:rsidR="00272B13" w:rsidRPr="00BB63C6" w:rsidRDefault="00BB63C6" w:rsidP="002D7E50">
      <w:pPr>
        <w:pStyle w:val="Default"/>
        <w:numPr>
          <w:ilvl w:val="0"/>
          <w:numId w:val="3"/>
        </w:numPr>
        <w:ind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B63C6">
        <w:rPr>
          <w:rFonts w:asciiTheme="minorHAnsi" w:hAnsiTheme="minorHAnsi" w:cstheme="minorHAnsi"/>
          <w:b/>
          <w:bCs/>
          <w:sz w:val="28"/>
          <w:szCs w:val="28"/>
        </w:rPr>
        <w:t>Sectores tecnológicos STEP</w:t>
      </w:r>
    </w:p>
    <w:p w14:paraId="513D2343" w14:textId="77777777" w:rsidR="00BB63C6" w:rsidRDefault="00BB63C6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17EB2A2" w14:textId="77777777" w:rsidR="00BB63C6" w:rsidRDefault="00BB63C6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Seleccione el/</w:t>
      </w:r>
      <w:proofErr w:type="gramStart"/>
      <w:r>
        <w:rPr>
          <w:rFonts w:asciiTheme="minorHAnsi" w:hAnsiTheme="minorHAnsi" w:cstheme="minorHAnsi"/>
          <w:sz w:val="22"/>
          <w:szCs w:val="22"/>
        </w:rPr>
        <w:t>los sector</w:t>
      </w:r>
      <w:proofErr w:type="gramEnd"/>
      <w:r>
        <w:rPr>
          <w:rFonts w:asciiTheme="minorHAnsi" w:hAnsiTheme="minorHAnsi" w:cstheme="minorHAnsi"/>
          <w:sz w:val="22"/>
          <w:szCs w:val="22"/>
        </w:rPr>
        <w:t>(es) donde se enmarca la operación:</w:t>
      </w:r>
    </w:p>
    <w:p w14:paraId="6497BCE7" w14:textId="77777777" w:rsidR="00BB63C6" w:rsidRDefault="00BB63C6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10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"/>
        <w:gridCol w:w="9546"/>
      </w:tblGrid>
      <w:tr w:rsidR="00BB63C6" w14:paraId="29DFF73B" w14:textId="77777777" w:rsidTr="00F64495">
        <w:tc>
          <w:tcPr>
            <w:tcW w:w="656" w:type="dxa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727053174"/>
              <w:placeholder>
                <w:docPart w:val="7D70AFF12D0941299992C948D9F3BEEB"/>
              </w:placeholder>
            </w:sdtPr>
            <w:sdtEndPr/>
            <w:sdtContent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147949509"/>
                  <w:placeholder>
                    <w:docPart w:val="7D70AFF12D0941299992C948D9F3BEEB"/>
                  </w:placeholder>
                </w:sdtPr>
                <w:sdtEndPr/>
                <w:sdtContent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104348810"/>
                      <w:placeholder>
                        <w:docPart w:val="7D70AFF12D0941299992C948D9F3BEEB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d w:val="-56179328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 w14:paraId="2C36D1C5" w14:textId="77777777" w:rsidR="00BB63C6" w:rsidRDefault="00BB63C6" w:rsidP="002D7E50">
                            <w:pPr>
                              <w:pStyle w:val="Default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S Gothic" w:eastAsia="MS Gothic" w:hAnsi="MS Gothic" w:cstheme="minorHAnsi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sdtContent>
                      </w:sdt>
                    </w:sdtContent>
                  </w:sdt>
                </w:sdtContent>
              </w:sdt>
            </w:sdtContent>
          </w:sdt>
          <w:p w14:paraId="4E1A42F7" w14:textId="77777777" w:rsidR="00BB63C6" w:rsidRDefault="00BB63C6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546" w:type="dxa"/>
          </w:tcPr>
          <w:p w14:paraId="6087D3BF" w14:textId="77777777" w:rsidR="005E519A" w:rsidRDefault="00BB63C6" w:rsidP="002D7E50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2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Tecnologías digitales</w:t>
            </w:r>
            <w:r w:rsidRPr="00A52E37">
              <w:rPr>
                <w:rFonts w:asciiTheme="minorHAnsi" w:hAnsiTheme="minorHAnsi" w:cstheme="minorHAnsi"/>
                <w:sz w:val="22"/>
                <w:szCs w:val="22"/>
              </w:rPr>
              <w:t>, incluidas</w:t>
            </w:r>
            <w:r w:rsidRPr="00BB63C6">
              <w:rPr>
                <w:rFonts w:asciiTheme="minorHAnsi" w:hAnsiTheme="minorHAnsi" w:cstheme="minorHAnsi"/>
                <w:sz w:val="22"/>
                <w:szCs w:val="22"/>
              </w:rPr>
              <w:t xml:space="preserve"> las que contribuyen a las metas y objetivos del Programa Estratégico de la Década Digital para 2030, los proyectos plurinacionales definidos en el artículo 2, apartado 2, de la Decisión (UE) 2022/2481, y la </w:t>
            </w:r>
            <w:r w:rsidRPr="005E519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innovación de tecnología profunda.</w:t>
            </w:r>
          </w:p>
          <w:p w14:paraId="2C0622E7" w14:textId="77777777" w:rsidR="00226064" w:rsidRDefault="00226064" w:rsidP="002D7E50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6632F95" w14:textId="28CF1931" w:rsidR="00226064" w:rsidRDefault="00226064" w:rsidP="002D7E50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Marque las que correspondan con la operación:</w:t>
            </w:r>
          </w:p>
          <w:p w14:paraId="2B66FB9A" w14:textId="77777777" w:rsidR="00226064" w:rsidRPr="005E519A" w:rsidRDefault="00226064" w:rsidP="002D7E50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tbl>
            <w:tblPr>
              <w:tblStyle w:val="Tablaconcuadrcula"/>
              <w:tblW w:w="8107" w:type="dxa"/>
              <w:tblInd w:w="1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0"/>
              <w:gridCol w:w="2614"/>
              <w:gridCol w:w="4913"/>
            </w:tblGrid>
            <w:tr w:rsidR="005E519A" w14:paraId="284A6AF1" w14:textId="77777777" w:rsidTr="00A60461">
              <w:trPr>
                <w:trHeight w:val="819"/>
              </w:trPr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A8016" w14:textId="77777777" w:rsid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660871D" w14:textId="77777777" w:rsidR="005E519A" w:rsidRPr="005E519A" w:rsidRDefault="005E519A" w:rsidP="00754FD6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Ámbitos de la tecnología digital</w:t>
                  </w:r>
                </w:p>
              </w:tc>
              <w:tc>
                <w:tcPr>
                  <w:tcW w:w="4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02C2313" w14:textId="77777777" w:rsidR="005E519A" w:rsidRPr="005E519A" w:rsidRDefault="005E519A" w:rsidP="00754FD6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Tecnologías (indicativas, no exhaustivas)</w:t>
                  </w:r>
                </w:p>
              </w:tc>
            </w:tr>
            <w:tr w:rsidR="005E519A" w14:paraId="466D8AB8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16971249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F56DA0" w14:textId="70E51AB2" w:rsidR="005E519A" w:rsidRDefault="00B42EC0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77B774D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Tecnologías avanzadas de semiconductores</w:t>
                  </w:r>
                </w:p>
              </w:tc>
              <w:tc>
                <w:tcPr>
                  <w:tcW w:w="4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69CBF8F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Microelectrónica, incluidos los procesadores; tecnologías fotónicas, incluido el láser de alta energía; chips de alta frecuencia; equipos de fabricación de semiconductores con tamaños de nodo muy avanzados; tecnologías de semiconductores calificadas para uso espacial</w:t>
                  </w:r>
                  <w:r w:rsidR="00754FD6">
                    <w:rPr>
                      <w:rFonts w:asciiTheme="minorHAnsi" w:hAnsiTheme="minorHAnsi"/>
                      <w:sz w:val="22"/>
                      <w:szCs w:val="22"/>
                    </w:rPr>
                    <w:t>.</w:t>
                  </w:r>
                </w:p>
              </w:tc>
            </w:tr>
            <w:tr w:rsidR="005E519A" w14:paraId="58EED18D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19253707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36F9067" w14:textId="77777777" w:rsidR="005E519A" w:rsidRDefault="005E519A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A03BE46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Tecnologías de inteligencia artificial</w:t>
                  </w:r>
                </w:p>
              </w:tc>
              <w:tc>
                <w:tcPr>
                  <w:tcW w:w="4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CA74AD7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Algoritmos de IA; informática de alto rendimiento; computación en la nube y en el borde; tecnologías de análisis de datos; visión computerizada, procesamiento del lenguaje, reconocimiento de objetos; tecnologías de protección de la privacidad (por ejemplo, aprendizaje federado)</w:t>
                  </w:r>
                  <w:r w:rsidR="00754FD6">
                    <w:rPr>
                      <w:rFonts w:asciiTheme="minorHAnsi" w:hAnsiTheme="minorHAnsi"/>
                      <w:sz w:val="22"/>
                      <w:szCs w:val="22"/>
                    </w:rPr>
                    <w:t>.</w:t>
                  </w:r>
                </w:p>
              </w:tc>
            </w:tr>
            <w:tr w:rsidR="00810B14" w14:paraId="5107B71C" w14:textId="77777777" w:rsidTr="00A60461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2C998D" w14:textId="789CDA33" w:rsidR="00810B14" w:rsidRDefault="007148CF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cstheme="minorHAnsi"/>
                      </w:rPr>
                      <w:id w:val="-785184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20B9049" w14:textId="4838D373" w:rsidR="00810B14" w:rsidRPr="005E519A" w:rsidRDefault="00810B14" w:rsidP="002D7E50">
                  <w:pPr>
                    <w:pStyle w:val="Default"/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/>
                      <w:sz w:val="22"/>
                      <w:szCs w:val="22"/>
                    </w:rPr>
                    <w:t>Tecnologías cuánticas</w:t>
                  </w:r>
                </w:p>
              </w:tc>
              <w:tc>
                <w:tcPr>
                  <w:tcW w:w="4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0AB2718" w14:textId="2BF73D3B" w:rsidR="00810B14" w:rsidRPr="005E519A" w:rsidRDefault="00810B14" w:rsidP="002D7E50">
                  <w:pPr>
                    <w:pStyle w:val="Default"/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/>
                      <w:sz w:val="22"/>
                      <w:szCs w:val="22"/>
                    </w:rPr>
                    <w:t>Computación cuántica; criptografía cuántica; comunicaciones cuánticas; distribución de claves cuánticas (QKD); detección cuántica, incluida la gravimetría cuántica; radar cuántico; simulación cuántica; formación de imágenes cuánticas; relojes cuánticos; metrología; tecnologías cuánticas aptas para el espacio</w:t>
                  </w:r>
                </w:p>
              </w:tc>
            </w:tr>
            <w:tr w:rsidR="005E519A" w14:paraId="68B85A6A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2776419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DB8DFD" w14:textId="6524EAB1" w:rsidR="005E519A" w:rsidRDefault="00B42EC0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7E2F3FB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Tecnologías avanzadas de conectividad, de navegación y digitales</w:t>
                  </w:r>
                </w:p>
              </w:tc>
              <w:tc>
                <w:tcPr>
                  <w:tcW w:w="4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8B6D28F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Comunicaciones digitales seguras y conectividad, como la red de acceso radioeléctrico RAN (red de acceso radioeléctrico) abierta (red de acceso radioeléctrico) y la 5G y la 6G; tecnologías de ciberseguridad, incluida la cibervigilancia, los sistemas de seguridad y de intrusión, la criminalística digital; internet de las cosas y realidad virtual; tecnologías de registros distribuidos y de identidad digital; tecnologías de orientación, navegación y control, incluidas la aviónica y el posicionamiento marítimo, y los sistemas de PNT espaciales; conectividad segura por satélite</w:t>
                  </w:r>
                  <w:r w:rsidR="00754FD6">
                    <w:rPr>
                      <w:rFonts w:asciiTheme="minorHAnsi" w:hAnsiTheme="minorHAnsi"/>
                      <w:sz w:val="22"/>
                      <w:szCs w:val="22"/>
                    </w:rPr>
                    <w:t>.</w:t>
                  </w:r>
                </w:p>
              </w:tc>
            </w:tr>
            <w:tr w:rsidR="005E519A" w14:paraId="4D9DE4EC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4854470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37183A1" w14:textId="77777777" w:rsidR="005E519A" w:rsidRDefault="005E519A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4D37947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Tecnologías avanzadas de detección</w:t>
                  </w:r>
                </w:p>
              </w:tc>
              <w:tc>
                <w:tcPr>
                  <w:tcW w:w="4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FE05EB4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 xml:space="preserve">Detección electroóptica, mediante radar, química, biológica, radiológica y distribuida; magnetómetros, </w:t>
                  </w:r>
                  <w:proofErr w:type="spellStart"/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gradiómetros</w:t>
                  </w:r>
                  <w:proofErr w:type="spellEnd"/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 xml:space="preserve"> magnéticos; sensores de campos eléctricos subacuáticos; gravímetros y </w:t>
                  </w:r>
                  <w:proofErr w:type="spellStart"/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gradiómetros</w:t>
                  </w:r>
                  <w:proofErr w:type="spellEnd"/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 xml:space="preserve"> de gravedad</w:t>
                  </w:r>
                  <w:r w:rsidR="00754FD6">
                    <w:rPr>
                      <w:rFonts w:asciiTheme="minorHAnsi" w:hAnsiTheme="minorHAnsi"/>
                      <w:sz w:val="22"/>
                      <w:szCs w:val="22"/>
                    </w:rPr>
                    <w:t>.</w:t>
                  </w:r>
                </w:p>
              </w:tc>
            </w:tr>
            <w:tr w:rsidR="005E519A" w14:paraId="562F87DE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7729293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D642127" w14:textId="77777777" w:rsidR="005E519A" w:rsidRDefault="005E519A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558B2D4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Robótica y sistemas autónomos</w:t>
                  </w:r>
                </w:p>
              </w:tc>
              <w:tc>
                <w:tcPr>
                  <w:tcW w:w="4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6D14ACD" w14:textId="77777777" w:rsidR="005E519A" w:rsidRPr="005E519A" w:rsidRDefault="005E519A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sz w:val="22"/>
                      <w:szCs w:val="22"/>
                    </w:rPr>
                    <w:t>Vehículos autónomos habitados y no habitados (espacio, aire, tierra, superficie y subacuático), incluida la natación; robots y sistemas de precisión controlados por robots; exoesqueletos; sistemas basados en la IA</w:t>
                  </w:r>
                  <w:r w:rsidR="00754FD6">
                    <w:rPr>
                      <w:rFonts w:asciiTheme="minorHAnsi" w:hAnsiTheme="minorHAnsi"/>
                      <w:sz w:val="22"/>
                      <w:szCs w:val="22"/>
                    </w:rPr>
                    <w:t>.</w:t>
                  </w:r>
                </w:p>
              </w:tc>
            </w:tr>
            <w:tr w:rsidR="00754FD6" w14:paraId="12B6C63D" w14:textId="77777777" w:rsidTr="00226064">
              <w:trPr>
                <w:trHeight w:val="1231"/>
              </w:trPr>
              <w:tc>
                <w:tcPr>
                  <w:tcW w:w="810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7C30FA" w14:textId="77777777" w:rsidR="00754FD6" w:rsidRDefault="00754FD6" w:rsidP="00226064">
                  <w:pPr>
                    <w:pStyle w:val="Default"/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5E519A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Ámbitos de la innovación de tecnología profunda</w:t>
                  </w:r>
                </w:p>
                <w:p w14:paraId="4F6FE526" w14:textId="77777777" w:rsidR="00754FD6" w:rsidRPr="005E519A" w:rsidRDefault="00754FD6" w:rsidP="00226064">
                  <w:pPr>
                    <w:pStyle w:val="Default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D7E50">
                    <w:rPr>
                      <w:rFonts w:asciiTheme="minorHAnsi" w:hAnsiTheme="minorHAnsi"/>
                      <w:sz w:val="22"/>
                      <w:szCs w:val="22"/>
                    </w:rPr>
                    <w:t>Potencial para ofrecer soluciones transformadoras, basadas en la ciencia, la tecnología y la ingeniería de vanguardia, incluida la innovación que combina avances en las esferas física, biológica y digital.</w:t>
                  </w:r>
                </w:p>
              </w:tc>
            </w:tr>
            <w:tr w:rsidR="002D7E50" w14:paraId="5546ECC7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13046623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8DFC710" w14:textId="77777777" w:rsidR="002D7E50" w:rsidRDefault="002D7E50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5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BE46D6F" w14:textId="77777777" w:rsidR="002D7E50" w:rsidRDefault="002D7E50" w:rsidP="002D7E50">
                  <w:pPr>
                    <w:pStyle w:val="Default"/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T</w:t>
                  </w:r>
                  <w:r w:rsidRPr="002D7E50">
                    <w:rPr>
                      <w:rFonts w:asciiTheme="minorHAnsi" w:hAnsiTheme="minorHAnsi"/>
                      <w:sz w:val="22"/>
                      <w:szCs w:val="22"/>
                    </w:rPr>
                    <w:t>ransversal y en la intersección entre las tecnologías digitales, las tecnologías limpias y eficientes en el uso de los recursos y las biotecnologías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>.</w:t>
                  </w:r>
                </w:p>
              </w:tc>
            </w:tr>
            <w:tr w:rsidR="002D7E50" w14:paraId="010A9822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3324251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CF663A4" w14:textId="77777777" w:rsidR="002D7E50" w:rsidRDefault="002D7E50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5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35939C9" w14:textId="77777777" w:rsidR="002D7E50" w:rsidRDefault="002D7E50" w:rsidP="002D7E50">
                  <w:pPr>
                    <w:pStyle w:val="Default"/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P</w:t>
                  </w:r>
                  <w:r w:rsidRPr="002D7E50">
                    <w:rPr>
                      <w:rFonts w:asciiTheme="minorHAnsi" w:hAnsiTheme="minorHAnsi"/>
                      <w:sz w:val="22"/>
                      <w:szCs w:val="22"/>
                    </w:rPr>
                    <w:t xml:space="preserve">otencial transformador cuando se combinan las tecnologías de los tres sectores STEP 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>(</w:t>
                  </w:r>
                  <w:r w:rsidRPr="002D7E50">
                    <w:rPr>
                      <w:rFonts w:asciiTheme="minorHAnsi" w:hAnsiTheme="minorHAnsi"/>
                      <w:sz w:val="22"/>
                      <w:szCs w:val="22"/>
                    </w:rPr>
                    <w:t>por ejemplo, en los ámbitos de la nanobiotecnología o la bioinformática, las tecnologías avanzadas de almacenamiento de energía, como las baterías de nueva generación y los supercondensadores, y las redes inteligentes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>)</w:t>
                  </w:r>
                </w:p>
              </w:tc>
            </w:tr>
            <w:tr w:rsidR="002D7E50" w14:paraId="1317B199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4186367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E7B081A" w14:textId="77777777" w:rsidR="002D7E50" w:rsidRDefault="002D7E50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5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0F28652" w14:textId="77777777" w:rsidR="002D7E50" w:rsidRDefault="002D7E50" w:rsidP="002D7E50">
                  <w:pPr>
                    <w:pStyle w:val="Default"/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P</w:t>
                  </w:r>
                  <w:r w:rsidRPr="002D7E50">
                    <w:rPr>
                      <w:rFonts w:asciiTheme="minorHAnsi" w:hAnsiTheme="minorHAnsi"/>
                      <w:sz w:val="22"/>
                      <w:szCs w:val="22"/>
                    </w:rPr>
                    <w:t>otencial transformador cuando las tecnologías (por ejemplo, semiconductores avanzados, tecnologías cuánticas, tecnologías solares o robótica) requieren métodos específicos de desarrollo y fabricación para responder a un entorno duro, como el espacio y la defensa, por ejemplo, en los ámbitos de la comunicación segura basada en el espacio</w:t>
                  </w:r>
                </w:p>
              </w:tc>
            </w:tr>
            <w:tr w:rsidR="002D7E50" w14:paraId="632D2D0F" w14:textId="77777777" w:rsidTr="00A60461"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3800941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F050673" w14:textId="13CD7077" w:rsidR="002D7E50" w:rsidRDefault="00B42EC0" w:rsidP="002D7E50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5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ED52D06" w14:textId="77777777" w:rsidR="002D7E50" w:rsidRDefault="002D7E50" w:rsidP="002D7E50">
                  <w:pPr>
                    <w:pStyle w:val="Default"/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Otro</w:t>
                  </w:r>
                  <w:r w:rsidR="00FE6054">
                    <w:rPr>
                      <w:rFonts w:asciiTheme="minorHAnsi" w:hAnsiTheme="minorHAnsi"/>
                      <w:sz w:val="22"/>
                      <w:szCs w:val="22"/>
                    </w:rPr>
                    <w:t xml:space="preserve">. </w:t>
                  </w:r>
                </w:p>
              </w:tc>
            </w:tr>
            <w:tr w:rsidR="002D7E50" w14:paraId="3D12DF88" w14:textId="77777777" w:rsidTr="00A60461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693EE" w14:textId="77777777" w:rsidR="002D7E50" w:rsidRDefault="002D7E50" w:rsidP="002D7E5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5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61AA3E2" w14:textId="7BDD6D6E" w:rsidR="002D7E50" w:rsidRDefault="00FE6054" w:rsidP="00013A32">
                  <w:pPr>
                    <w:pStyle w:val="Default"/>
                    <w:tabs>
                      <w:tab w:val="left" w:pos="2295"/>
                    </w:tabs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Si es otro, indique</w:t>
                  </w:r>
                  <w:r w:rsidR="002D7E50">
                    <w:rPr>
                      <w:rFonts w:asciiTheme="minorHAnsi" w:hAnsiTheme="minorHAnsi"/>
                      <w:sz w:val="22"/>
                      <w:szCs w:val="22"/>
                    </w:rPr>
                    <w:t>:</w:t>
                  </w:r>
                  <w:r w:rsidR="00B42EC0">
                    <w:rPr>
                      <w:rFonts w:asciiTheme="minorHAnsi" w:hAnsiTheme="minorHAnsi"/>
                      <w:sz w:val="22"/>
                      <w:szCs w:val="22"/>
                    </w:rPr>
                    <w:tab/>
                  </w:r>
                </w:p>
                <w:p w14:paraId="070DF23E" w14:textId="77777777" w:rsidR="002D7E50" w:rsidRDefault="002D7E50" w:rsidP="002D7E50">
                  <w:pPr>
                    <w:pStyle w:val="Default"/>
                    <w:jc w:val="both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</w:tr>
          </w:tbl>
          <w:p w14:paraId="1816484A" w14:textId="6B49A128" w:rsidR="00F64495" w:rsidRDefault="00F64495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63C6" w14:paraId="6E748529" w14:textId="77777777" w:rsidTr="00F64495">
        <w:sdt>
          <w:sdtPr>
            <w:rPr>
              <w:rFonts w:asciiTheme="minorHAnsi" w:hAnsiTheme="minorHAnsi" w:cstheme="minorHAnsi"/>
              <w:sz w:val="22"/>
              <w:szCs w:val="22"/>
            </w:rPr>
            <w:id w:val="-248575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6" w:type="dxa"/>
              </w:tcPr>
              <w:p w14:paraId="101C5CB1" w14:textId="405FDB5C" w:rsidR="00BB63C6" w:rsidRDefault="00531CBE" w:rsidP="002D7E50">
                <w:pPr>
                  <w:pStyle w:val="Default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46" w:type="dxa"/>
          </w:tcPr>
          <w:p w14:paraId="2B1CA601" w14:textId="77777777" w:rsidR="00BB63C6" w:rsidRPr="00013A32" w:rsidRDefault="00BB63C6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7D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Tecnologías limpias</w:t>
            </w:r>
            <w:r w:rsidRPr="00825F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y eficientes en el uso de recursos, </w:t>
            </w:r>
            <w:r w:rsidRPr="00013A32">
              <w:rPr>
                <w:rFonts w:asciiTheme="minorHAnsi" w:hAnsiTheme="minorHAnsi" w:cstheme="minorHAnsi"/>
                <w:sz w:val="22"/>
                <w:szCs w:val="22"/>
              </w:rPr>
              <w:t>incluidas las tecnologías de cero emisiones netas, tal como se definen en la Ley sobre la industria de cero emisiones netas</w:t>
            </w:r>
            <w:r w:rsidR="00B806D8" w:rsidRPr="00013A32">
              <w:rPr>
                <w:rStyle w:val="Refdenotaalpie"/>
                <w:rFonts w:asciiTheme="minorHAnsi" w:hAnsiTheme="minorHAnsi" w:cstheme="minorHAnsi"/>
                <w:sz w:val="22"/>
                <w:szCs w:val="22"/>
              </w:rPr>
              <w:footnoteReference w:id="2"/>
            </w:r>
            <w:r w:rsidR="00B806D8" w:rsidRPr="00013A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D2E4CE6" w14:textId="77777777" w:rsidR="00531CBE" w:rsidRDefault="00531CBE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193495" w14:textId="3953C160" w:rsidR="00FE6054" w:rsidRPr="00013A32" w:rsidRDefault="00FE6054" w:rsidP="002D7E50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1C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Señale todas las que correspondan:</w:t>
            </w:r>
          </w:p>
          <w:p w14:paraId="3302DECB" w14:textId="77777777" w:rsidR="00B806D8" w:rsidRDefault="00B806D8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aconcuadrcula"/>
              <w:tblW w:w="8143" w:type="dxa"/>
              <w:tblInd w:w="306" w:type="dxa"/>
              <w:tblLook w:val="04A0" w:firstRow="1" w:lastRow="0" w:firstColumn="1" w:lastColumn="0" w:noHBand="0" w:noVBand="1"/>
            </w:tblPr>
            <w:tblGrid>
              <w:gridCol w:w="589"/>
              <w:gridCol w:w="3663"/>
              <w:gridCol w:w="3891"/>
            </w:tblGrid>
            <w:tr w:rsidR="007A2829" w14:paraId="4DF22924" w14:textId="77777777" w:rsidTr="00013A32">
              <w:trPr>
                <w:cantSplit/>
              </w:trPr>
              <w:tc>
                <w:tcPr>
                  <w:tcW w:w="589" w:type="dxa"/>
                </w:tcPr>
                <w:p w14:paraId="1029E119" w14:textId="77777777" w:rsid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31AD3D45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Ámbitos tecnológicos limpios y eficientes en el uso de los recursos, tal como se definen en la Ley sobre la industria de cero emisiones netas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5E145AF4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Tecnologías limpias y eficientes en el uso de los recursos, tal como se definen en la Ley sobre la industria de cero emisiones netas</w:t>
                  </w:r>
                </w:p>
              </w:tc>
            </w:tr>
            <w:tr w:rsidR="00810B14" w14:paraId="0E70D855" w14:textId="77777777" w:rsidTr="00013A32">
              <w:trPr>
                <w:cantSplit/>
              </w:trPr>
              <w:tc>
                <w:tcPr>
                  <w:tcW w:w="589" w:type="dxa"/>
                </w:tcPr>
                <w:p w14:paraId="7CA849E6" w14:textId="564A4407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11879444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5F27EFA5" w14:textId="390E5E68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solares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1A2166C8" w14:textId="463956CE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solares fotovoltaicas; tecnologías solares térmicas eléctricas; tecnologías solares térmicas; otras tecnologías solares</w:t>
                  </w:r>
                </w:p>
              </w:tc>
            </w:tr>
            <w:tr w:rsidR="00810B14" w14:paraId="25B0D4D6" w14:textId="77777777" w:rsidTr="00013A32">
              <w:trPr>
                <w:cantSplit/>
              </w:trPr>
              <w:tc>
                <w:tcPr>
                  <w:tcW w:w="589" w:type="dxa"/>
                </w:tcPr>
                <w:p w14:paraId="69A5B201" w14:textId="43EBB9AC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1110564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14AAB465" w14:textId="72247E46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energía eólica terrestre y de energías renovables marinas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73D74CF9" w14:textId="10C95EC4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eólicas terrestres; tecnologías para energía renovable marina</w:t>
                  </w:r>
                </w:p>
              </w:tc>
            </w:tr>
            <w:tr w:rsidR="00810B14" w14:paraId="2511EE74" w14:textId="77777777" w:rsidTr="00013A32">
              <w:trPr>
                <w:cantSplit/>
              </w:trPr>
              <w:tc>
                <w:tcPr>
                  <w:tcW w:w="589" w:type="dxa"/>
                </w:tcPr>
                <w:p w14:paraId="5FAAE019" w14:textId="3857A05B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957382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396412C6" w14:textId="0F5DDEEA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baterías y de almacenamiento de energía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F30FACA" w14:textId="03A433D0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baterías; tecnologías de almacenamiento de energía</w:t>
                  </w:r>
                </w:p>
              </w:tc>
            </w:tr>
            <w:tr w:rsidR="00810B14" w14:paraId="2069A9C1" w14:textId="77777777" w:rsidTr="00013A32">
              <w:trPr>
                <w:cantSplit/>
              </w:trPr>
              <w:tc>
                <w:tcPr>
                  <w:tcW w:w="589" w:type="dxa"/>
                </w:tcPr>
                <w:p w14:paraId="6B318BB8" w14:textId="1B7AE952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4753465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66CA0083" w14:textId="400C64FF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Bombas de calor y tecnologías de energía geotérmica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6E82865E" w14:textId="5818880C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bombas de calor; tecnologías de energía geotérmica</w:t>
                  </w:r>
                </w:p>
              </w:tc>
            </w:tr>
            <w:tr w:rsidR="007A2829" w14:paraId="4F5C386B" w14:textId="26998049" w:rsidTr="00013A32">
              <w:trPr>
                <w:cantSplit/>
              </w:trPr>
              <w:tc>
                <w:tcPr>
                  <w:tcW w:w="589" w:type="dxa"/>
                </w:tcPr>
                <w:p w14:paraId="1CF4433E" w14:textId="11776FF2" w:rsidR="007A2829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460657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61C4549F" w14:textId="692598B0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 a base de hidrógeno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3EF5352" w14:textId="04575D0D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Electrolizadores; pilas de hidrógeno; otras tecnologías de hidrógeno</w:t>
                  </w:r>
                </w:p>
              </w:tc>
            </w:tr>
            <w:tr w:rsidR="00810B14" w14:paraId="5CD9699B" w14:textId="77777777" w:rsidTr="00013A32">
              <w:trPr>
                <w:cantSplit/>
              </w:trPr>
              <w:tc>
                <w:tcPr>
                  <w:tcW w:w="589" w:type="dxa"/>
                </w:tcPr>
                <w:p w14:paraId="5BC4CDE5" w14:textId="00E396E3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2007734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281BA95A" w14:textId="27A37B47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biogás y biometano sostenibles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83CBADC" w14:textId="6B23AA96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biogás sostenibles; tecnologías de biometano sostenibles</w:t>
                  </w:r>
                </w:p>
              </w:tc>
            </w:tr>
            <w:tr w:rsidR="00810B14" w14:paraId="0728F45E" w14:textId="77777777" w:rsidTr="00013A32">
              <w:trPr>
                <w:cantSplit/>
              </w:trPr>
              <w:tc>
                <w:tcPr>
                  <w:tcW w:w="589" w:type="dxa"/>
                </w:tcPr>
                <w:p w14:paraId="28DB798C" w14:textId="2C0A1E90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441268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06D2BE17" w14:textId="5F44F4A8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captura y almacenamiento de carbono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5DD31DBE" w14:textId="3E05A4FF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captura de carbono; tecnologías de almacenamiento de energía</w:t>
                  </w:r>
                </w:p>
              </w:tc>
            </w:tr>
            <w:tr w:rsidR="007A2829" w14:paraId="0B1C0FB2" w14:textId="77777777" w:rsidTr="00013A32">
              <w:trPr>
                <w:cantSplit/>
              </w:trPr>
              <w:tc>
                <w:tcPr>
                  <w:tcW w:w="589" w:type="dxa"/>
                </w:tcPr>
                <w:p w14:paraId="6E32F28F" w14:textId="6EF489F4" w:rsidR="007A2829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8995909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33904DBD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la red eléctrica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20313D1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la red eléctrica; tecnologías de carga eléctrica para el transporte; tecnologías para digitalizar la red; otras tecnologías de red eléctrica</w:t>
                  </w:r>
                </w:p>
              </w:tc>
            </w:tr>
            <w:tr w:rsidR="00810B14" w14:paraId="41099AA8" w14:textId="77777777" w:rsidTr="00013A32">
              <w:trPr>
                <w:cantSplit/>
              </w:trPr>
              <w:tc>
                <w:tcPr>
                  <w:tcW w:w="589" w:type="dxa"/>
                </w:tcPr>
                <w:p w14:paraId="2FDAE58D" w14:textId="6AFDD362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11823223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7BA530B4" w14:textId="0727FBDF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fisión nuclear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0B4A6B78" w14:textId="2AFA1732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energía de fisión nuclear; tecnologías del ciclo del combustible nuclear</w:t>
                  </w:r>
                </w:p>
              </w:tc>
            </w:tr>
            <w:tr w:rsidR="007A2829" w14:paraId="7C6BFB58" w14:textId="77777777" w:rsidTr="00013A32">
              <w:trPr>
                <w:cantSplit/>
              </w:trPr>
              <w:tc>
                <w:tcPr>
                  <w:tcW w:w="589" w:type="dxa"/>
                </w:tcPr>
                <w:p w14:paraId="30FB6D2A" w14:textId="11772B9B" w:rsidR="007A2829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13437511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3897C0F2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combustibles alternativos sostenibles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30D1D1D7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combustibles alternativos sostenibles</w:t>
                  </w:r>
                </w:p>
              </w:tc>
            </w:tr>
            <w:tr w:rsidR="00810B14" w14:paraId="79E66FA3" w14:textId="77777777" w:rsidTr="00013A32">
              <w:trPr>
                <w:cantSplit/>
              </w:trPr>
              <w:tc>
                <w:tcPr>
                  <w:tcW w:w="589" w:type="dxa"/>
                </w:tcPr>
                <w:p w14:paraId="4F9C8D01" w14:textId="7FF2B644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16073475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3DA3B4D" w14:textId="7282FF93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hidroeléctricas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2621CDF1" w14:textId="0ECF7AEE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hidroeléctricas</w:t>
                  </w:r>
                </w:p>
              </w:tc>
            </w:tr>
            <w:tr w:rsidR="00810B14" w14:paraId="41D9830D" w14:textId="77777777" w:rsidTr="00013A32">
              <w:trPr>
                <w:cantSplit/>
              </w:trPr>
              <w:tc>
                <w:tcPr>
                  <w:tcW w:w="589" w:type="dxa"/>
                </w:tcPr>
                <w:p w14:paraId="4B9B0CFB" w14:textId="00A40360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1165444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164DCA7C" w14:textId="152316AA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Otras tecnologías de energías renovables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15DAD98" w14:textId="57BE8DC1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energía osmótica; tecnologías de energía ambiente, distintas de las bombas de calor; tecnologías de biomasa; tecnologías de gases de vertedero; tecnologías de gases para depuradoras de aguas residuales; otras tecnologías de energías renovables</w:t>
                  </w:r>
                </w:p>
              </w:tc>
            </w:tr>
            <w:tr w:rsidR="007A2829" w14:paraId="21AD55C1" w14:textId="77777777" w:rsidTr="00013A32">
              <w:trPr>
                <w:cantSplit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13075885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9" w:type="dxa"/>
                    </w:tcPr>
                    <w:p w14:paraId="7DA95B3B" w14:textId="77777777" w:rsidR="007A2829" w:rsidRDefault="007A2829" w:rsidP="007A2829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651DF04D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eficiencia energética relacionadas con el sistema energético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8989C34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eficiencia energética relacionadas con el sistema energético; tecnologías de la red de calor; otras tecnologías de eficiencia energética relacionadas con el sistema energético</w:t>
                  </w:r>
                </w:p>
              </w:tc>
            </w:tr>
            <w:tr w:rsidR="007A2829" w14:paraId="1346D22B" w14:textId="77777777" w:rsidTr="00013A32">
              <w:trPr>
                <w:cantSplit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15688371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9" w:type="dxa"/>
                    </w:tcPr>
                    <w:p w14:paraId="11BF7EF2" w14:textId="77777777" w:rsidR="007A2829" w:rsidRDefault="007A2829" w:rsidP="007A2829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7A75B55F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combustibles renovables de origen no biológico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10BBE4D7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combustibles renovables de origen no biológico</w:t>
                  </w:r>
                </w:p>
              </w:tc>
            </w:tr>
            <w:tr w:rsidR="00810B14" w14:paraId="12521546" w14:textId="77777777" w:rsidTr="00013A32">
              <w:trPr>
                <w:cantSplit/>
              </w:trPr>
              <w:tc>
                <w:tcPr>
                  <w:tcW w:w="589" w:type="dxa"/>
                </w:tcPr>
                <w:p w14:paraId="19FE06B7" w14:textId="3B0046BD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417522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1544F4E" w14:textId="6647341C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Soluciones biotecnológicas para el clima y la energía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5A733F59" w14:textId="2C136711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Soluciones biotecnológicas para el clima y la energía</w:t>
                  </w:r>
                </w:p>
              </w:tc>
            </w:tr>
            <w:tr w:rsidR="007A2829" w14:paraId="5B876AC6" w14:textId="77777777" w:rsidTr="00013A32">
              <w:trPr>
                <w:cantSplit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10263260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9" w:type="dxa"/>
                    </w:tcPr>
                    <w:p w14:paraId="59E38EBE" w14:textId="77777777" w:rsidR="007A2829" w:rsidRDefault="007A2829" w:rsidP="007A2829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09E7F441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industriales transformadoras para la descarbonización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2292244D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industriales transformadoras para la descarbonización</w:t>
                  </w:r>
                </w:p>
              </w:tc>
            </w:tr>
            <w:tr w:rsidR="00810B14" w14:paraId="47592170" w14:textId="77777777" w:rsidTr="00013A32">
              <w:trPr>
                <w:cantSplit/>
              </w:trPr>
              <w:tc>
                <w:tcPr>
                  <w:tcW w:w="589" w:type="dxa"/>
                </w:tcPr>
                <w:p w14:paraId="7FE875AB" w14:textId="53C94D37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1100330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13F716B0" w14:textId="67A55459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transporte y utilización de CO2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092E1144" w14:textId="7AE2B65B" w:rsidR="00810B14" w:rsidRPr="007A2829" w:rsidRDefault="00C51ED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C51EDF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transporte de CO2; Tecnologías de utilización de CO2</w:t>
                  </w:r>
                </w:p>
              </w:tc>
            </w:tr>
            <w:tr w:rsidR="00810B14" w14:paraId="18C97536" w14:textId="77777777" w:rsidTr="00013A32">
              <w:trPr>
                <w:cantSplit/>
              </w:trPr>
              <w:tc>
                <w:tcPr>
                  <w:tcW w:w="589" w:type="dxa"/>
                </w:tcPr>
                <w:p w14:paraId="1766573B" w14:textId="6BC1FB40" w:rsidR="00810B14" w:rsidRDefault="007148C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4235017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C2D2D2D" w14:textId="189134A7" w:rsidR="00810B14" w:rsidRPr="007A2829" w:rsidRDefault="00810B14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0B1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propulsión eólica y eléctrica para el transporte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7C2B00C5" w14:textId="481EA768" w:rsidR="00810B14" w:rsidRPr="007A2829" w:rsidRDefault="00C51EDF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C51EDF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propulsión eólica; tecnologías de propulsión eléctrica</w:t>
                  </w:r>
                </w:p>
              </w:tc>
            </w:tr>
            <w:tr w:rsidR="007A2829" w14:paraId="795ED8E0" w14:textId="77777777" w:rsidTr="00013A32">
              <w:trPr>
                <w:cantSplit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9976140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9" w:type="dxa"/>
                    </w:tcPr>
                    <w:p w14:paraId="3C071AAC" w14:textId="77777777" w:rsidR="007A2829" w:rsidRDefault="007A2829" w:rsidP="007A2829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77970D00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Otras tecnologías nucleares</w:t>
                  </w:r>
                </w:p>
              </w:tc>
              <w:tc>
                <w:tcPr>
                  <w:tcW w:w="38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78DAB501" w14:textId="77777777" w:rsidR="007A2829" w:rsidRPr="007A2829" w:rsidRDefault="007A2829" w:rsidP="007A282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A28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Otras tecnologías nucleares</w:t>
                  </w:r>
                </w:p>
              </w:tc>
            </w:tr>
          </w:tbl>
          <w:p w14:paraId="36463D50" w14:textId="3FAAFC4E" w:rsidR="00F64495" w:rsidRDefault="00F64495" w:rsidP="00B821E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aconcuadrcula"/>
              <w:tblW w:w="8080" w:type="dxa"/>
              <w:tblInd w:w="306" w:type="dxa"/>
              <w:tblLook w:val="04A0" w:firstRow="1" w:lastRow="0" w:firstColumn="1" w:lastColumn="0" w:noHBand="0" w:noVBand="1"/>
            </w:tblPr>
            <w:tblGrid>
              <w:gridCol w:w="567"/>
              <w:gridCol w:w="2551"/>
              <w:gridCol w:w="4962"/>
            </w:tblGrid>
            <w:tr w:rsidR="00F64495" w14:paraId="7438D295" w14:textId="77777777" w:rsidTr="00013A32">
              <w:trPr>
                <w:cantSplit/>
              </w:trPr>
              <w:tc>
                <w:tcPr>
                  <w:tcW w:w="567" w:type="dxa"/>
                </w:tcPr>
                <w:p w14:paraId="43F9D5B4" w14:textId="77777777" w:rsidR="00F64495" w:rsidRDefault="00F64495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62882D1C" w14:textId="77777777" w:rsidR="00F64495" w:rsidRPr="00FE6054" w:rsidRDefault="00F64495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E605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Otras áreas tecnológicas limpias y eficientes en el uso de los recursos</w:t>
                  </w:r>
                </w:p>
              </w:tc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1D377965" w14:textId="77777777" w:rsidR="00F64495" w:rsidRPr="00FE6054" w:rsidRDefault="00F64495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E605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Otras tecnologías limpias y eficientes en el uso de los recursos (indicativas, no exhaustivas)</w:t>
                  </w:r>
                </w:p>
              </w:tc>
            </w:tr>
            <w:tr w:rsidR="00F64495" w14:paraId="5DCA2D39" w14:textId="77777777" w:rsidTr="00013A32">
              <w:trPr>
                <w:cantSplit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2628399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67" w:type="dxa"/>
                    </w:tcPr>
                    <w:p w14:paraId="42F3957D" w14:textId="77777777" w:rsidR="00F64495" w:rsidRDefault="00F64495" w:rsidP="00F64495">
                      <w:pPr>
                        <w:pStyle w:val="Defaul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15BAC3E4" w14:textId="77777777" w:rsidR="00F64495" w:rsidRPr="00FE6054" w:rsidRDefault="00F64495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E6054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avanzadas de materiales, de fabricación y de reciclado</w:t>
                  </w:r>
                </w:p>
              </w:tc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38F9AF63" w14:textId="77777777" w:rsidR="00F64495" w:rsidRPr="00FE6054" w:rsidRDefault="00F64495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FE605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Tecnologías para nanomateriales; materiales inteligentes; materiales cerámicos avanzados; materiales estériles; materiales seguros y sostenibles desde el diseño; fabricación por adición; fabricación de </w:t>
                  </w:r>
                  <w:proofErr w:type="spellStart"/>
                  <w:r w:rsidRPr="00FE6054">
                    <w:rPr>
                      <w:rFonts w:asciiTheme="minorHAnsi" w:hAnsiTheme="minorHAnsi" w:cstheme="minorHAnsi"/>
                      <w:sz w:val="22"/>
                      <w:szCs w:val="22"/>
                    </w:rPr>
                    <w:t>microprecisión</w:t>
                  </w:r>
                  <w:proofErr w:type="spellEnd"/>
                  <w:r w:rsidRPr="00FE605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controlada digitalmente y mecanizado/soldadura con láser a pequeña escala; tecnologías de extracción; procesamiento y reciclado de materias primas fundamentales y otros componentes (por ejemplo, catalizadores, baterías), incluida la extracción hidrometalúrgica, la biolixiviación, la filtración basada en la nanotecnología, el procesamiento electroquímico y la masa negra</w:t>
                  </w:r>
                </w:p>
              </w:tc>
            </w:tr>
            <w:tr w:rsidR="00C51EDF" w14:paraId="757AB445" w14:textId="77777777" w:rsidTr="00013A32">
              <w:trPr>
                <w:cantSplit/>
              </w:trPr>
              <w:tc>
                <w:tcPr>
                  <w:tcW w:w="567" w:type="dxa"/>
                </w:tcPr>
                <w:p w14:paraId="2F2F8F51" w14:textId="2F058EA5" w:rsidR="00C51EDF" w:rsidRDefault="007148CF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1673911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4E99E28D" w14:textId="74E70C13" w:rsidR="00C51EDF" w:rsidRPr="00FE6054" w:rsidRDefault="00C51EDF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C51EDF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vitales para la sostenibilidad, como la purificación y desalinización del agua</w:t>
                  </w:r>
                </w:p>
              </w:tc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00952A0C" w14:textId="4E1B3032" w:rsidR="00C51EDF" w:rsidRPr="00FE6054" w:rsidRDefault="00C51EDF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C51EDF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purificación y desalinización</w:t>
                  </w:r>
                </w:p>
              </w:tc>
            </w:tr>
            <w:tr w:rsidR="00C51EDF" w14:paraId="4B6CA232" w14:textId="77777777" w:rsidTr="00013A32">
              <w:trPr>
                <w:cantSplit/>
              </w:trPr>
              <w:tc>
                <w:tcPr>
                  <w:tcW w:w="567" w:type="dxa"/>
                </w:tcPr>
                <w:p w14:paraId="7BF71D15" w14:textId="00BE60A3" w:rsidR="00C51EDF" w:rsidRDefault="007148CF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1212884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5223BBCB" w14:textId="6AEFA6CB" w:rsidR="00C51EDF" w:rsidRPr="00FE6054" w:rsidRDefault="00C51EDF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C51EDF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de la economía circular</w:t>
                  </w:r>
                </w:p>
              </w:tc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14:paraId="3FE83CAD" w14:textId="45D8904C" w:rsidR="00C51EDF" w:rsidRPr="00FE6054" w:rsidRDefault="00C51EDF" w:rsidP="00F6449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C51EDF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Tecnologías para la reutilización y el reciclado de la electrónica (residuos electrónicos); tecnologías de bioeconomía circular (por ejemplo, para convertir los residuos en materiales o energía de base biológica valiosos)</w:t>
                  </w:r>
                </w:p>
              </w:tc>
            </w:tr>
          </w:tbl>
          <w:p w14:paraId="678F5F11" w14:textId="77777777" w:rsidR="00C51EDF" w:rsidRDefault="00C51EDF" w:rsidP="00B821E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D71DCF" w14:textId="5E449E72" w:rsidR="00531CBE" w:rsidRPr="00531CBE" w:rsidRDefault="007148CF" w:rsidP="00013A32">
            <w:pPr>
              <w:pStyle w:val="Default"/>
              <w:ind w:left="-5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7136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CBE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31C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Biotecnologías, </w:t>
            </w:r>
            <w:r w:rsidR="00531CBE" w:rsidRPr="00013A32">
              <w:rPr>
                <w:rFonts w:asciiTheme="minorHAnsi" w:hAnsiTheme="minorHAnsi" w:cstheme="minorHAnsi"/>
                <w:sz w:val="22"/>
                <w:szCs w:val="22"/>
              </w:rPr>
              <w:t xml:space="preserve">entendidas como aplicaciones tecnológicas que utilizan sistemas biológicos y organismos vivos, o sus derivados, para la creación o modificación de productos o procesos para usos específicos: </w:t>
            </w:r>
          </w:p>
          <w:p w14:paraId="145CEF3B" w14:textId="77777777" w:rsidR="00531CBE" w:rsidRDefault="00531CBE" w:rsidP="00B821E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66A30B" w14:textId="77777777" w:rsidR="00531CBE" w:rsidRDefault="00531CBE" w:rsidP="00B821E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4110"/>
              <w:gridCol w:w="4420"/>
            </w:tblGrid>
            <w:tr w:rsidR="00C51EDF" w:rsidRPr="00B42EC0" w14:paraId="5419DC0C" w14:textId="77777777" w:rsidTr="00013A32">
              <w:tc>
                <w:tcPr>
                  <w:tcW w:w="790" w:type="dxa"/>
                </w:tcPr>
                <w:p w14:paraId="5898E821" w14:textId="77777777" w:rsidR="00C51EDF" w:rsidRPr="00013A32" w:rsidRDefault="00C51EDF" w:rsidP="00B821EE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110" w:type="dxa"/>
                </w:tcPr>
                <w:p w14:paraId="790C9B89" w14:textId="7F7C24B3" w:rsidR="00C51EDF" w:rsidRPr="00013A32" w:rsidRDefault="00C51EDF" w:rsidP="00B821EE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013A32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Ámbitos biotecnológicos</w:t>
                  </w:r>
                </w:p>
                <w:p w14:paraId="6B6F8EC0" w14:textId="77777777" w:rsidR="00C51EDF" w:rsidRPr="00013A32" w:rsidRDefault="00C51EDF" w:rsidP="00B821EE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</w:tcPr>
                <w:p w14:paraId="31C455BC" w14:textId="5A7F362F" w:rsidR="00C51EDF" w:rsidRPr="00013A32" w:rsidRDefault="00C51EDF" w:rsidP="00B821EE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013A32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Biotecnologías (indicativo, no exhaustivo)</w:t>
                  </w:r>
                </w:p>
              </w:tc>
            </w:tr>
            <w:tr w:rsidR="00B42EC0" w:rsidRPr="00B42EC0" w14:paraId="74FCB959" w14:textId="77777777" w:rsidTr="00013A32">
              <w:tc>
                <w:tcPr>
                  <w:tcW w:w="790" w:type="dxa"/>
                </w:tcPr>
                <w:p w14:paraId="1FED7FC2" w14:textId="2CAB779A" w:rsidR="00B42EC0" w:rsidRPr="00213B26" w:rsidRDefault="007148CF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392399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14:paraId="7F1B8E86" w14:textId="7D0E12A0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ADN/ARN</w:t>
                  </w:r>
                </w:p>
              </w:tc>
              <w:tc>
                <w:tcPr>
                  <w:tcW w:w="4420" w:type="dxa"/>
                </w:tcPr>
                <w:p w14:paraId="5F37A689" w14:textId="6A0DFB5A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Genómica; farmacogenómica; sondas génicas; ingeniería genética; secuenciación/síntesis/amplificación del ADN/ARN; elaboración de perfiles de expresión génica y uso de tecnología antisentido; síntesis de ADN a gran escala; nuevas técnicas genómicas; genética dirigida.</w:t>
                  </w:r>
                </w:p>
              </w:tc>
            </w:tr>
            <w:tr w:rsidR="00B42EC0" w:rsidRPr="00B42EC0" w14:paraId="42A34402" w14:textId="77777777" w:rsidTr="00013A32">
              <w:tc>
                <w:tcPr>
                  <w:tcW w:w="790" w:type="dxa"/>
                </w:tcPr>
                <w:p w14:paraId="59EDFB3D" w14:textId="06EF765D" w:rsidR="00B42EC0" w:rsidRPr="00213B26" w:rsidRDefault="007148CF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3555762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14:paraId="1E5F7489" w14:textId="754B0439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Proteínas y otras moléculas</w:t>
                  </w:r>
                </w:p>
              </w:tc>
              <w:tc>
                <w:tcPr>
                  <w:tcW w:w="4420" w:type="dxa"/>
                </w:tcPr>
                <w:p w14:paraId="4F066025" w14:textId="16B346DD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Secuenciación/síntesis/ingeniería/fabricación de proteínas y péptidos (incluidas las hormonas moléculas grandes); mejora de los métodos de administración de medicamentos de moléculas grandes; proteómica; aislamiento y purificación de proteínas; señalización; identificación de los receptores celulares; desarrollo de productos policlonales</w:t>
                  </w:r>
                </w:p>
              </w:tc>
            </w:tr>
            <w:tr w:rsidR="00B42EC0" w:rsidRPr="00B42EC0" w14:paraId="73C4828E" w14:textId="77777777" w:rsidTr="00013A32">
              <w:tc>
                <w:tcPr>
                  <w:tcW w:w="790" w:type="dxa"/>
                </w:tcPr>
                <w:p w14:paraId="484631EA" w14:textId="440675EE" w:rsidR="00B42EC0" w:rsidRPr="00213B26" w:rsidRDefault="007148CF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63112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14:paraId="0C74CF08" w14:textId="19CC28CE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Cultivo e ingeniería celular y tisular</w:t>
                  </w:r>
                </w:p>
              </w:tc>
              <w:tc>
                <w:tcPr>
                  <w:tcW w:w="4420" w:type="dxa"/>
                </w:tcPr>
                <w:p w14:paraId="78371243" w14:textId="2F9BDF7F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Cultivo celular/tisular; ingeniería tisular (incluidos los andamios tisulares y la ingeniería biomédica); fusión celular; tecnologías de cría asistida por marcadores; ingeniería metabólica; terapias celulares; bioimpresión de células/órganos de sustitución</w:t>
                  </w:r>
                </w:p>
              </w:tc>
            </w:tr>
            <w:tr w:rsidR="00B42EC0" w:rsidRPr="00B42EC0" w14:paraId="765FD369" w14:textId="77777777" w:rsidTr="00013A32">
              <w:tc>
                <w:tcPr>
                  <w:tcW w:w="790" w:type="dxa"/>
                </w:tcPr>
                <w:p w14:paraId="38A0913F" w14:textId="0BFC8CD0" w:rsidR="00B42EC0" w:rsidRPr="00213B26" w:rsidRDefault="007148CF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639264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14:paraId="54D18948" w14:textId="47F5B7FF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Técnicas de biotecnología de procesos</w:t>
                  </w:r>
                </w:p>
              </w:tc>
              <w:tc>
                <w:tcPr>
                  <w:tcW w:w="4420" w:type="dxa"/>
                </w:tcPr>
                <w:p w14:paraId="6AD3F441" w14:textId="543B3A58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Fermentación mediante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bioreactores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biorefinado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bioprocesamiento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biolixiviación;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biopasta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bioblixión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biodesulfuración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biorehabilitación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biodetección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; biofiltración y </w:t>
                  </w:r>
                  <w:proofErr w:type="spellStart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fitorehabilitación</w:t>
                  </w:r>
                  <w:proofErr w:type="spellEnd"/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; acuicultura molecular; protección y descontaminación, incluidos los agentes descontaminantes humanos; biocatálisis, nuevas técnicas de ensayo adecuadas para el cribado de alto rendimiento; mejora de procesos y optimización del suministro de biofarmacéuticos y medicamentos de terapia avanzada</w:t>
                  </w:r>
                </w:p>
                <w:p w14:paraId="058C6733" w14:textId="77777777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B42EC0" w:rsidRPr="00B42EC0" w14:paraId="4A626DE7" w14:textId="77777777" w:rsidTr="003B44A8">
              <w:tc>
                <w:tcPr>
                  <w:tcW w:w="790" w:type="dxa"/>
                </w:tcPr>
                <w:p w14:paraId="0D8DC064" w14:textId="6DECFC89" w:rsidR="00B42EC0" w:rsidRPr="00213B26" w:rsidRDefault="007148CF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7524857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14:paraId="121A7BF2" w14:textId="62BACB48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Vectores génicos y ARN</w:t>
                  </w:r>
                </w:p>
              </w:tc>
              <w:tc>
                <w:tcPr>
                  <w:tcW w:w="4420" w:type="dxa"/>
                </w:tcPr>
                <w:p w14:paraId="1D11AE8F" w14:textId="352B3018" w:rsidR="00B42EC0" w:rsidRPr="00213B26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13B26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Terapia génica; vectores virales</w:t>
                  </w:r>
                </w:p>
              </w:tc>
            </w:tr>
            <w:tr w:rsidR="00B42EC0" w14:paraId="780345AC" w14:textId="77777777" w:rsidTr="003B44A8">
              <w:tc>
                <w:tcPr>
                  <w:tcW w:w="790" w:type="dxa"/>
                </w:tcPr>
                <w:p w14:paraId="7EE1289E" w14:textId="6572FA00" w:rsidR="00B42EC0" w:rsidRPr="00C51EDF" w:rsidRDefault="007148CF" w:rsidP="00B42EC0">
                  <w:pPr>
                    <w:pStyle w:val="Default"/>
                    <w:jc w:val="both"/>
                    <w:rPr>
                      <w:rFonts w:cstheme="minorHAnsi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971905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14:paraId="1EE030E2" w14:textId="1FED9B15" w:rsidR="00B42EC0" w:rsidRPr="00013A32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13A32">
                    <w:rPr>
                      <w:rFonts w:asciiTheme="minorHAnsi" w:hAnsiTheme="minorHAnsi" w:cstheme="minorHAnsi"/>
                      <w:sz w:val="22"/>
                      <w:szCs w:val="22"/>
                    </w:rPr>
                    <w:t>Bioinformática</w:t>
                  </w:r>
                </w:p>
              </w:tc>
              <w:tc>
                <w:tcPr>
                  <w:tcW w:w="4420" w:type="dxa"/>
                </w:tcPr>
                <w:p w14:paraId="19C00EC4" w14:textId="7DFEF0FC" w:rsidR="00B42EC0" w:rsidRPr="00013A32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13A32">
                    <w:rPr>
                      <w:rFonts w:asciiTheme="minorHAnsi" w:hAnsiTheme="minorHAnsi" w:cstheme="minorHAnsi"/>
                      <w:sz w:val="22"/>
                      <w:szCs w:val="22"/>
                    </w:rPr>
                    <w:t>Construcción de bases de datos sobre genomas; secuencias proteicas; modelización de procesos biológicos complejos; incluida la biología de sistemas; desarrollo de la genómica personalizada</w:t>
                  </w:r>
                </w:p>
              </w:tc>
            </w:tr>
            <w:tr w:rsidR="00B42EC0" w14:paraId="54574604" w14:textId="77777777" w:rsidTr="003B44A8">
              <w:tc>
                <w:tcPr>
                  <w:tcW w:w="790" w:type="dxa"/>
                </w:tcPr>
                <w:p w14:paraId="573F4218" w14:textId="7EB4C36C" w:rsidR="00B42EC0" w:rsidRPr="00C51EDF" w:rsidRDefault="007148CF" w:rsidP="00B42EC0">
                  <w:pPr>
                    <w:pStyle w:val="Default"/>
                    <w:jc w:val="both"/>
                    <w:rPr>
                      <w:rFonts w:cstheme="minorHAnsi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16151280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42EC0">
                        <w:rPr>
                          <w:rFonts w:ascii="MS Gothic" w:eastAsia="MS Gothic" w:hAnsi="MS Gothic" w:cstheme="minorHAnsi" w:hint="eastAsia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B42EC0" w:rsidDel="00B42EC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14:paraId="30D774E0" w14:textId="30991245" w:rsidR="00B42EC0" w:rsidRPr="00013A32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13A32">
                    <w:rPr>
                      <w:rFonts w:asciiTheme="minorHAnsi" w:hAnsiTheme="minorHAnsi" w:cstheme="minorHAnsi"/>
                      <w:sz w:val="22"/>
                      <w:szCs w:val="22"/>
                    </w:rPr>
                    <w:t>Nanobiotecnología</w:t>
                  </w:r>
                </w:p>
              </w:tc>
              <w:tc>
                <w:tcPr>
                  <w:tcW w:w="4420" w:type="dxa"/>
                </w:tcPr>
                <w:p w14:paraId="54AB8D44" w14:textId="11C238DF" w:rsidR="00B42EC0" w:rsidRPr="00013A32" w:rsidRDefault="00B42EC0" w:rsidP="00B42EC0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13A32">
                    <w:rPr>
                      <w:rFonts w:asciiTheme="minorHAnsi" w:hAnsiTheme="minorHAnsi" w:cstheme="minorHAnsi"/>
                      <w:sz w:val="22"/>
                      <w:szCs w:val="22"/>
                    </w:rPr>
                    <w:t>Aplicación de las herramientas y procesos de nano/microfabricación para construir dispositivos para el estudio de biosistemas y aplicaciones en la administración, el diagnóstico y la fabricación de medicamentos.</w:t>
                  </w:r>
                </w:p>
              </w:tc>
            </w:tr>
          </w:tbl>
          <w:p w14:paraId="6BA3BC9C" w14:textId="77777777" w:rsidR="00C51EDF" w:rsidRDefault="00C51EDF" w:rsidP="00B821EE">
            <w:pPr>
              <w:pStyle w:val="Default"/>
              <w:jc w:val="both"/>
              <w:rPr>
                <w:rFonts w:cstheme="minorHAnsi"/>
              </w:rPr>
            </w:pPr>
          </w:p>
          <w:p w14:paraId="60C9AA5F" w14:textId="77777777" w:rsidR="00C51EDF" w:rsidRDefault="00C51EDF" w:rsidP="00B821EE">
            <w:pPr>
              <w:pStyle w:val="Default"/>
              <w:jc w:val="both"/>
              <w:rPr>
                <w:rFonts w:cstheme="minorHAnsi"/>
              </w:rPr>
            </w:pPr>
          </w:p>
          <w:p w14:paraId="12546CDC" w14:textId="77777777" w:rsidR="00C51EDF" w:rsidRDefault="00C51EDF" w:rsidP="00B821EE">
            <w:pPr>
              <w:pStyle w:val="Default"/>
              <w:jc w:val="both"/>
              <w:rPr>
                <w:rFonts w:cstheme="minorHAnsi"/>
              </w:rPr>
            </w:pPr>
          </w:p>
          <w:p w14:paraId="760F0C9B" w14:textId="77777777" w:rsidR="00B821EE" w:rsidRDefault="00B821EE" w:rsidP="00B821E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6389A0" w14:textId="77777777" w:rsidR="00B821EE" w:rsidRDefault="00B821EE" w:rsidP="00B821E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63C6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0AF0B2D" wp14:editId="28CB9037">
                      <wp:simplePos x="0" y="0"/>
                      <wp:positionH relativeFrom="margin">
                        <wp:posOffset>-1270</wp:posOffset>
                      </wp:positionH>
                      <wp:positionV relativeFrom="paragraph">
                        <wp:posOffset>272415</wp:posOffset>
                      </wp:positionV>
                      <wp:extent cx="5594350" cy="3263900"/>
                      <wp:effectExtent l="0" t="0" r="25400" b="12700"/>
                      <wp:wrapSquare wrapText="bothSides"/>
                      <wp:docPr id="2001706309" name="Cuadro de texto 2001706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4350" cy="326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D28AC" w14:textId="77777777" w:rsidR="00B821EE" w:rsidRDefault="00B821EE" w:rsidP="00B821EE"/>
                                <w:p w14:paraId="239E2554" w14:textId="77777777" w:rsidR="00B821EE" w:rsidRDefault="00B821EE" w:rsidP="00B821EE"/>
                                <w:p w14:paraId="050ACF00" w14:textId="77777777" w:rsidR="00B821EE" w:rsidRDefault="00B821EE" w:rsidP="00B821EE"/>
                                <w:p w14:paraId="0AB3F16B" w14:textId="77777777" w:rsidR="00B821EE" w:rsidRDefault="00B821EE" w:rsidP="00B821EE"/>
                                <w:p w14:paraId="3441551D" w14:textId="77777777" w:rsidR="00B821EE" w:rsidRDefault="00B821EE" w:rsidP="00B821EE"/>
                                <w:p w14:paraId="496AF8B3" w14:textId="77777777" w:rsidR="00B821EE" w:rsidRDefault="00B821EE" w:rsidP="00B821EE"/>
                                <w:p w14:paraId="27D3C997" w14:textId="77777777" w:rsidR="00B821EE" w:rsidRDefault="00B821EE" w:rsidP="00B821EE"/>
                                <w:p w14:paraId="02E9622D" w14:textId="77777777" w:rsidR="00B821EE" w:rsidRDefault="00B821EE" w:rsidP="00B821E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F0B2D" id="Cuadro de texto 2001706309" o:spid="_x0000_s1027" type="#_x0000_t202" style="position:absolute;left:0;text-align:left;margin-left:-.1pt;margin-top:21.45pt;width:440.5pt;height:25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">
                      <v:textbox>
                        <w:txbxContent>
                          <w:p w14:paraId="52CD28AC" w14:textId="77777777" w:rsidR="00B821EE" w:rsidRDefault="00B821EE" w:rsidP="00B821EE"/>
                          <w:p w14:paraId="239E2554" w14:textId="77777777" w:rsidR="00B821EE" w:rsidRDefault="00B821EE" w:rsidP="00B821EE"/>
                          <w:p w14:paraId="050ACF00" w14:textId="77777777" w:rsidR="00B821EE" w:rsidRDefault="00B821EE" w:rsidP="00B821EE"/>
                          <w:p w14:paraId="0AB3F16B" w14:textId="77777777" w:rsidR="00B821EE" w:rsidRDefault="00B821EE" w:rsidP="00B821EE"/>
                          <w:p w14:paraId="3441551D" w14:textId="77777777" w:rsidR="00B821EE" w:rsidRDefault="00B821EE" w:rsidP="00B821EE"/>
                          <w:p w14:paraId="496AF8B3" w14:textId="77777777" w:rsidR="00B821EE" w:rsidRDefault="00B821EE" w:rsidP="00B821EE"/>
                          <w:p w14:paraId="27D3C997" w14:textId="77777777" w:rsidR="00B821EE" w:rsidRDefault="00B821EE" w:rsidP="00B821EE"/>
                          <w:p w14:paraId="02E9622D" w14:textId="77777777" w:rsidR="00B821EE" w:rsidRDefault="00B821EE" w:rsidP="00B821EE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Justifique la respuesta (máximo 1000 caracteres).</w:t>
            </w:r>
          </w:p>
          <w:p w14:paraId="17A38795" w14:textId="77777777" w:rsidR="00B821EE" w:rsidRDefault="00B821EE" w:rsidP="00B821E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8C4D0C" w14:textId="77777777" w:rsidR="00FE6054" w:rsidRDefault="00FE6054" w:rsidP="002D7E5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CF80848" w14:textId="77777777" w:rsidR="00BB63C6" w:rsidRDefault="00BB63C6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2629296" w14:textId="77777777" w:rsidR="00FE6054" w:rsidRDefault="00FE6054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A9E7BED" w14:textId="672BFA78" w:rsidR="00F14E81" w:rsidRPr="00903304" w:rsidRDefault="005E519A" w:rsidP="002D7E50">
      <w:pPr>
        <w:pStyle w:val="Default"/>
        <w:numPr>
          <w:ilvl w:val="0"/>
          <w:numId w:val="3"/>
        </w:numPr>
        <w:ind w:firstLine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903304">
        <w:rPr>
          <w:rFonts w:asciiTheme="minorHAnsi" w:hAnsiTheme="minorHAnsi" w:cstheme="minorHAnsi"/>
          <w:b/>
          <w:bCs/>
          <w:sz w:val="28"/>
          <w:szCs w:val="28"/>
        </w:rPr>
        <w:t>Condiciones de STEP</w:t>
      </w:r>
    </w:p>
    <w:p w14:paraId="2D052178" w14:textId="77777777" w:rsidR="00F14E81" w:rsidRDefault="00F14E81" w:rsidP="002D7E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8E1C180" w14:textId="77777777" w:rsidR="00825FCC" w:rsidRPr="00825FCC" w:rsidRDefault="00903304" w:rsidP="00825FCC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Indique si </w:t>
      </w:r>
      <w:r w:rsidR="00825FCC" w:rsidRPr="00825FCC">
        <w:rPr>
          <w:rFonts w:asciiTheme="minorHAnsi" w:hAnsiTheme="minorHAnsi" w:cstheme="minorHAnsi"/>
          <w:sz w:val="22"/>
          <w:szCs w:val="22"/>
        </w:rPr>
        <w:t>las tecnologías re</w:t>
      </w:r>
      <w:r>
        <w:rPr>
          <w:rFonts w:asciiTheme="minorHAnsi" w:hAnsiTheme="minorHAnsi" w:cstheme="minorHAnsi"/>
          <w:sz w:val="22"/>
          <w:szCs w:val="22"/>
        </w:rPr>
        <w:t xml:space="preserve">feridas en </w:t>
      </w:r>
      <w:r w:rsidR="00825FCC" w:rsidRPr="00825FCC">
        <w:rPr>
          <w:rFonts w:asciiTheme="minorHAnsi" w:hAnsiTheme="minorHAnsi" w:cstheme="minorHAnsi"/>
          <w:sz w:val="22"/>
          <w:szCs w:val="22"/>
        </w:rPr>
        <w:t>la sección 2 cumpl</w:t>
      </w:r>
      <w:r>
        <w:rPr>
          <w:rFonts w:asciiTheme="minorHAnsi" w:hAnsiTheme="minorHAnsi" w:cstheme="minorHAnsi"/>
          <w:sz w:val="22"/>
          <w:szCs w:val="22"/>
        </w:rPr>
        <w:t>e</w:t>
      </w:r>
      <w:r w:rsidR="00825FCC" w:rsidRPr="00825FCC">
        <w:rPr>
          <w:rFonts w:asciiTheme="minorHAnsi" w:hAnsiTheme="minorHAnsi" w:cstheme="minorHAnsi"/>
          <w:sz w:val="22"/>
          <w:szCs w:val="22"/>
        </w:rPr>
        <w:t>n alguna de las condiciones siguientes:</w:t>
      </w:r>
    </w:p>
    <w:p w14:paraId="47C91B39" w14:textId="77777777" w:rsidR="00825FCC" w:rsidRPr="00825FCC" w:rsidRDefault="00825FCC" w:rsidP="00825FCC">
      <w:pPr>
        <w:pStyle w:val="Defaul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069"/>
      </w:tblGrid>
      <w:tr w:rsidR="00903304" w14:paraId="5434222D" w14:textId="77777777" w:rsidTr="00903304">
        <w:tc>
          <w:tcPr>
            <w:tcW w:w="436" w:type="dxa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514913362"/>
              <w:placeholder>
                <w:docPart w:val="E6733C42C97A47FB99C3D7005DBBFC45"/>
              </w:placeholder>
            </w:sdtPr>
            <w:sdtEndPr/>
            <w:sdtContent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90280237"/>
                  <w:placeholder>
                    <w:docPart w:val="E6733C42C97A47FB99C3D7005DBBFC45"/>
                  </w:placeholder>
                </w:sdtPr>
                <w:sdtEndPr/>
                <w:sdtContent>
                  <w:sdt>
                    <w:sdt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id w:val="-1040979582"/>
                      <w:placeholder>
                        <w:docPart w:val="E6733C42C97A47FB99C3D7005DBBFC45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d w:val="-21136529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 w14:paraId="09263DBD" w14:textId="77777777" w:rsidR="00903304" w:rsidRDefault="00903304" w:rsidP="00E73174">
                            <w:pPr>
                              <w:pStyle w:val="Default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S Gothic" w:eastAsia="MS Gothic" w:hAnsi="MS Gothic" w:cstheme="minorHAnsi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sdtContent>
                      </w:sdt>
                    </w:sdtContent>
                  </w:sdt>
                </w:sdtContent>
              </w:sdt>
            </w:sdtContent>
          </w:sdt>
          <w:p w14:paraId="1B1B41F2" w14:textId="77777777" w:rsidR="00903304" w:rsidRDefault="00903304" w:rsidP="00E73174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69" w:type="dxa"/>
          </w:tcPr>
          <w:p w14:paraId="7FBDA2EC" w14:textId="77777777" w:rsidR="00903304" w:rsidRDefault="00903304" w:rsidP="00903304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03304">
              <w:rPr>
                <w:rFonts w:asciiTheme="minorHAnsi" w:hAnsiTheme="minorHAnsi" w:cstheme="minorHAnsi"/>
                <w:sz w:val="22"/>
                <w:szCs w:val="22"/>
              </w:rPr>
              <w:t>portan al mercado interior un elemento innovador, emergente y de vanguardia con un potencial económico significativo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92038EA" w14:textId="77777777" w:rsidR="00903304" w:rsidRDefault="00903304" w:rsidP="00903304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03304" w14:paraId="764E7981" w14:textId="77777777" w:rsidTr="00903304">
        <w:sdt>
          <w:sdtPr>
            <w:rPr>
              <w:rFonts w:asciiTheme="minorHAnsi" w:hAnsiTheme="minorHAnsi" w:cstheme="minorHAnsi"/>
              <w:sz w:val="22"/>
              <w:szCs w:val="22"/>
            </w:rPr>
            <w:id w:val="-1970813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F1008E3" w14:textId="77777777" w:rsidR="00903304" w:rsidRDefault="00903304" w:rsidP="00E73174">
                <w:pPr>
                  <w:pStyle w:val="Default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69" w:type="dxa"/>
          </w:tcPr>
          <w:p w14:paraId="5531E5EC" w14:textId="77777777" w:rsidR="00903304" w:rsidRDefault="00903304" w:rsidP="00903304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903304">
              <w:rPr>
                <w:rFonts w:asciiTheme="minorHAnsi" w:hAnsiTheme="minorHAnsi" w:cstheme="minorHAnsi"/>
                <w:sz w:val="22"/>
                <w:szCs w:val="22"/>
              </w:rPr>
              <w:t>ontribuyen a reducir o prevenir las dependencias estratégicas de la Unión.</w:t>
            </w:r>
          </w:p>
        </w:tc>
      </w:tr>
    </w:tbl>
    <w:p w14:paraId="3B9843D9" w14:textId="77777777" w:rsidR="00825FCC" w:rsidRDefault="00825FCC" w:rsidP="002D7E5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B6FAA95" w14:textId="0275B0F1" w:rsidR="00A60461" w:rsidRDefault="00A60461" w:rsidP="00A6046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BB63C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FAC716" wp14:editId="27B46F2F">
                <wp:simplePos x="0" y="0"/>
                <wp:positionH relativeFrom="margin">
                  <wp:align>right</wp:align>
                </wp:positionH>
                <wp:positionV relativeFrom="paragraph">
                  <wp:posOffset>273050</wp:posOffset>
                </wp:positionV>
                <wp:extent cx="5911850" cy="3263900"/>
                <wp:effectExtent l="0" t="0" r="12700" b="1270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326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8C93D" w14:textId="77777777" w:rsidR="00A60461" w:rsidRDefault="00A60461" w:rsidP="00A60461"/>
                          <w:p w14:paraId="7FECDE35" w14:textId="77777777" w:rsidR="00A60461" w:rsidRDefault="00A60461" w:rsidP="00A60461"/>
                          <w:p w14:paraId="3D15882C" w14:textId="77777777" w:rsidR="00A60461" w:rsidRDefault="00A60461" w:rsidP="00A60461"/>
                          <w:p w14:paraId="7E15CFA1" w14:textId="77777777" w:rsidR="00A60461" w:rsidRDefault="00A60461" w:rsidP="00A60461"/>
                          <w:p w14:paraId="25CB56EA" w14:textId="77777777" w:rsidR="00A60461" w:rsidRDefault="00A60461" w:rsidP="00A60461"/>
                          <w:p w14:paraId="04D21991" w14:textId="77777777" w:rsidR="00A60461" w:rsidRDefault="00A60461" w:rsidP="00A60461"/>
                          <w:p w14:paraId="0B2B78E4" w14:textId="77777777" w:rsidR="00A60461" w:rsidRDefault="00A60461" w:rsidP="00A60461"/>
                          <w:p w14:paraId="1DC9728F" w14:textId="77777777" w:rsidR="00A60461" w:rsidRDefault="00A60461" w:rsidP="00A604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AC716" id="_x0000_s1028" type="#_x0000_t202" style="position:absolute;left:0;text-align:left;margin-left:414.3pt;margin-top:21.5pt;width:465.5pt;height:25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">
                <v:textbox>
                  <w:txbxContent>
                    <w:p w14:paraId="0618C93D" w14:textId="77777777" w:rsidR="00A60461" w:rsidRDefault="00A60461" w:rsidP="00A60461"/>
                    <w:p w14:paraId="7FECDE35" w14:textId="77777777" w:rsidR="00A60461" w:rsidRDefault="00A60461" w:rsidP="00A60461"/>
                    <w:p w14:paraId="3D15882C" w14:textId="77777777" w:rsidR="00A60461" w:rsidRDefault="00A60461" w:rsidP="00A60461"/>
                    <w:p w14:paraId="7E15CFA1" w14:textId="77777777" w:rsidR="00A60461" w:rsidRDefault="00A60461" w:rsidP="00A60461"/>
                    <w:p w14:paraId="25CB56EA" w14:textId="77777777" w:rsidR="00A60461" w:rsidRDefault="00A60461" w:rsidP="00A60461"/>
                    <w:p w14:paraId="04D21991" w14:textId="77777777" w:rsidR="00A60461" w:rsidRDefault="00A60461" w:rsidP="00A60461"/>
                    <w:p w14:paraId="0B2B78E4" w14:textId="77777777" w:rsidR="00A60461" w:rsidRDefault="00A60461" w:rsidP="00A60461"/>
                    <w:p w14:paraId="1DC9728F" w14:textId="77777777" w:rsidR="00A60461" w:rsidRDefault="00A60461" w:rsidP="00A60461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inorHAnsi" w:hAnsiTheme="minorHAnsi" w:cstheme="minorHAnsi"/>
          <w:sz w:val="22"/>
          <w:szCs w:val="22"/>
        </w:rPr>
        <w:t>Justifique la respuesta (máximo 1000 caracteres)</w:t>
      </w:r>
      <w:r w:rsidR="00226064">
        <w:rPr>
          <w:rFonts w:asciiTheme="minorHAnsi" w:hAnsiTheme="minorHAnsi" w:cstheme="minorHAnsi"/>
          <w:sz w:val="22"/>
          <w:szCs w:val="22"/>
        </w:rPr>
        <w:t>.</w:t>
      </w:r>
    </w:p>
    <w:p w14:paraId="65EFEC4B" w14:textId="77777777" w:rsidR="00A60461" w:rsidRDefault="00A60461" w:rsidP="002D7E5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C632594" w14:textId="77777777" w:rsidR="00D371B8" w:rsidRDefault="00D371B8" w:rsidP="00D371B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09063F1" w14:textId="77777777" w:rsidR="00D371B8" w:rsidRPr="00825FCC" w:rsidRDefault="00D371B8" w:rsidP="00D371B8">
      <w:pPr>
        <w:pStyle w:val="Defaul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069"/>
      </w:tblGrid>
      <w:tr w:rsidR="00D371B8" w14:paraId="4087D5F5" w14:textId="77777777" w:rsidTr="00E46C00">
        <w:tc>
          <w:tcPr>
            <w:tcW w:w="436" w:type="dxa"/>
          </w:tcPr>
          <w:p w14:paraId="1D1D495D" w14:textId="77777777" w:rsidR="00D371B8" w:rsidRDefault="00D371B8" w:rsidP="00E46C0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69" w:type="dxa"/>
          </w:tcPr>
          <w:p w14:paraId="5C29895F" w14:textId="77777777" w:rsidR="00D371B8" w:rsidRDefault="00D371B8" w:rsidP="00E46C0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71B8" w14:paraId="51EA45C2" w14:textId="77777777" w:rsidTr="00E46C00">
        <w:tc>
          <w:tcPr>
            <w:tcW w:w="436" w:type="dxa"/>
          </w:tcPr>
          <w:p w14:paraId="3627E6AE" w14:textId="5E3E8E8D" w:rsidR="00D371B8" w:rsidRDefault="00D371B8" w:rsidP="00E46C0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69" w:type="dxa"/>
          </w:tcPr>
          <w:p w14:paraId="33C97069" w14:textId="46DC5EF7" w:rsidR="00D371B8" w:rsidRDefault="00D371B8" w:rsidP="00E46C0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383069C" w14:textId="77777777" w:rsidR="00D371B8" w:rsidRDefault="00D371B8" w:rsidP="00D371B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048F51A" w14:textId="77777777" w:rsidR="00E33437" w:rsidRPr="000F7B29" w:rsidRDefault="00E33437" w:rsidP="002D7E50">
      <w:pPr>
        <w:jc w:val="both"/>
        <w:rPr>
          <w:color w:val="FF0000"/>
        </w:rPr>
      </w:pPr>
    </w:p>
    <w:sectPr w:rsidR="00E33437" w:rsidRPr="000F7B29" w:rsidSect="002D7E50">
      <w:headerReference w:type="default" r:id="rId8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B5B09" w14:textId="77777777" w:rsidR="007148CF" w:rsidRDefault="007148CF" w:rsidP="008B0DAB">
      <w:pPr>
        <w:spacing w:after="0" w:line="240" w:lineRule="auto"/>
      </w:pPr>
      <w:r>
        <w:separator/>
      </w:r>
    </w:p>
  </w:endnote>
  <w:endnote w:type="continuationSeparator" w:id="0">
    <w:p w14:paraId="3FBA8DD3" w14:textId="77777777" w:rsidR="007148CF" w:rsidRDefault="007148CF" w:rsidP="008B0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07C18" w14:textId="77777777" w:rsidR="007148CF" w:rsidRDefault="007148CF" w:rsidP="008B0DAB">
      <w:pPr>
        <w:spacing w:after="0" w:line="240" w:lineRule="auto"/>
      </w:pPr>
      <w:r>
        <w:separator/>
      </w:r>
    </w:p>
  </w:footnote>
  <w:footnote w:type="continuationSeparator" w:id="0">
    <w:p w14:paraId="4E1FE19E" w14:textId="77777777" w:rsidR="007148CF" w:rsidRDefault="007148CF" w:rsidP="008B0DAB">
      <w:pPr>
        <w:spacing w:after="0" w:line="240" w:lineRule="auto"/>
      </w:pPr>
      <w:r>
        <w:continuationSeparator/>
      </w:r>
    </w:p>
  </w:footnote>
  <w:footnote w:id="1">
    <w:p w14:paraId="1E40956E" w14:textId="77777777" w:rsidR="006A2318" w:rsidRDefault="006A2318">
      <w:pPr>
        <w:pStyle w:val="Textonotapie"/>
      </w:pPr>
      <w:r>
        <w:rPr>
          <w:rStyle w:val="Refdenotaalpie"/>
        </w:rPr>
        <w:footnoteRef/>
      </w:r>
      <w:r w:rsidRPr="006A2318">
        <w:t xml:space="preserve"> </w:t>
      </w:r>
      <w:hyperlink r:id="rId1" w:history="1">
        <w:r w:rsidRPr="006A2318">
          <w:rPr>
            <w:rStyle w:val="Hipervnculo"/>
          </w:rPr>
          <w:t>C/2024/3209</w:t>
        </w:r>
      </w:hyperlink>
    </w:p>
  </w:footnote>
  <w:footnote w:id="2">
    <w:p w14:paraId="2EB1675E" w14:textId="0BA360A1" w:rsidR="00B806D8" w:rsidRDefault="00B806D8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585C60" w:rsidRPr="00585C60">
        <w:t>Reglamento (UE) 2024/1735 del Parlamento Europeo y del Consejo, de 13 de junio de 2024, por el que se establece un marco de medidas para reforzar el ecosistema europeo de fabricación de tecnologías de cero emisiones netas y se modifica el Reglamento (UE) 2018/1724</w:t>
      </w:r>
      <w:r w:rsidR="00585C60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11F7" w14:textId="73FD0F4A" w:rsidR="00E653AF" w:rsidRDefault="001B363B">
    <w:r>
      <w:rPr>
        <w:noProof/>
      </w:rPr>
      <w:drawing>
        <wp:anchor distT="0" distB="0" distL="114300" distR="114300" simplePos="0" relativeHeight="251658240" behindDoc="0" locked="0" layoutInCell="1" allowOverlap="1" wp14:anchorId="01744EAD" wp14:editId="140DA5A4">
          <wp:simplePos x="0" y="0"/>
          <wp:positionH relativeFrom="column">
            <wp:posOffset>2172970</wp:posOffset>
          </wp:positionH>
          <wp:positionV relativeFrom="paragraph">
            <wp:posOffset>7620</wp:posOffset>
          </wp:positionV>
          <wp:extent cx="1952625" cy="617220"/>
          <wp:effectExtent l="0" t="0" r="9525" b="0"/>
          <wp:wrapSquare wrapText="bothSides"/>
          <wp:docPr id="4" name="Imagen 4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magen que contiene 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AF4E31" wp14:editId="6201AF6F">
          <wp:simplePos x="0" y="0"/>
          <wp:positionH relativeFrom="column">
            <wp:posOffset>4541520</wp:posOffset>
          </wp:positionH>
          <wp:positionV relativeFrom="paragraph">
            <wp:posOffset>7620</wp:posOffset>
          </wp:positionV>
          <wp:extent cx="1095375" cy="706120"/>
          <wp:effectExtent l="0" t="0" r="9525" b="0"/>
          <wp:wrapSquare wrapText="bothSides"/>
          <wp:docPr id="5" name="Imagen 5" descr="Interfaz de usuario gráfica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Interfaz de usuario gráfica, Aplicación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706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C1BA262" wp14:editId="66DA3DCF">
          <wp:extent cx="1533525" cy="666115"/>
          <wp:effectExtent l="0" t="0" r="9525" b="635"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955" cy="691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5AEED9" w14:textId="77777777" w:rsidR="008B107E" w:rsidRDefault="008B10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B69CE"/>
    <w:multiLevelType w:val="hybridMultilevel"/>
    <w:tmpl w:val="3D7061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6124C"/>
    <w:multiLevelType w:val="hybridMultilevel"/>
    <w:tmpl w:val="4C1AD8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EE1411"/>
    <w:multiLevelType w:val="hybridMultilevel"/>
    <w:tmpl w:val="B28A0A6A"/>
    <w:lvl w:ilvl="0" w:tplc="CCF802C6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79A03D11"/>
    <w:multiLevelType w:val="hybridMultilevel"/>
    <w:tmpl w:val="8BA24DFC"/>
    <w:lvl w:ilvl="0" w:tplc="9F8A0A4E">
      <w:numFmt w:val="bullet"/>
      <w:lvlText w:val="—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752513">
    <w:abstractNumId w:val="1"/>
  </w:num>
  <w:num w:numId="2" w16cid:durableId="737285425">
    <w:abstractNumId w:val="0"/>
  </w:num>
  <w:num w:numId="3" w16cid:durableId="375855805">
    <w:abstractNumId w:val="2"/>
  </w:num>
  <w:num w:numId="4" w16cid:durableId="123450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37"/>
    <w:rsid w:val="00013A32"/>
    <w:rsid w:val="0005619C"/>
    <w:rsid w:val="000B4FF8"/>
    <w:rsid w:val="000F7B29"/>
    <w:rsid w:val="00104619"/>
    <w:rsid w:val="0013797A"/>
    <w:rsid w:val="00171948"/>
    <w:rsid w:val="001B363B"/>
    <w:rsid w:val="001B7DE8"/>
    <w:rsid w:val="00213B26"/>
    <w:rsid w:val="00226064"/>
    <w:rsid w:val="00251ABF"/>
    <w:rsid w:val="002543F0"/>
    <w:rsid w:val="00272B13"/>
    <w:rsid w:val="002930BF"/>
    <w:rsid w:val="002B0557"/>
    <w:rsid w:val="002D7E50"/>
    <w:rsid w:val="00343693"/>
    <w:rsid w:val="00372E88"/>
    <w:rsid w:val="003B44A8"/>
    <w:rsid w:val="003B4BEB"/>
    <w:rsid w:val="00417134"/>
    <w:rsid w:val="00427555"/>
    <w:rsid w:val="004959F0"/>
    <w:rsid w:val="004A702C"/>
    <w:rsid w:val="004C513F"/>
    <w:rsid w:val="004C7DAF"/>
    <w:rsid w:val="004D2FBC"/>
    <w:rsid w:val="00516AD9"/>
    <w:rsid w:val="005273ED"/>
    <w:rsid w:val="00531CBE"/>
    <w:rsid w:val="00585C60"/>
    <w:rsid w:val="005A716A"/>
    <w:rsid w:val="005E519A"/>
    <w:rsid w:val="0064360D"/>
    <w:rsid w:val="006A2318"/>
    <w:rsid w:val="007148CF"/>
    <w:rsid w:val="00730807"/>
    <w:rsid w:val="00754FD6"/>
    <w:rsid w:val="007852A7"/>
    <w:rsid w:val="007978C5"/>
    <w:rsid w:val="007A2829"/>
    <w:rsid w:val="007B5141"/>
    <w:rsid w:val="007C71E5"/>
    <w:rsid w:val="00810B14"/>
    <w:rsid w:val="00813235"/>
    <w:rsid w:val="00825FCC"/>
    <w:rsid w:val="00892925"/>
    <w:rsid w:val="008A3580"/>
    <w:rsid w:val="008B0DAB"/>
    <w:rsid w:val="008B107E"/>
    <w:rsid w:val="008B11DE"/>
    <w:rsid w:val="008D149A"/>
    <w:rsid w:val="008D63A2"/>
    <w:rsid w:val="00903304"/>
    <w:rsid w:val="0098577B"/>
    <w:rsid w:val="009C12C6"/>
    <w:rsid w:val="009E5CB5"/>
    <w:rsid w:val="00A213E5"/>
    <w:rsid w:val="00A52E37"/>
    <w:rsid w:val="00A60461"/>
    <w:rsid w:val="00A73A22"/>
    <w:rsid w:val="00AA6DB3"/>
    <w:rsid w:val="00B226C5"/>
    <w:rsid w:val="00B36B9B"/>
    <w:rsid w:val="00B42EC0"/>
    <w:rsid w:val="00B806D8"/>
    <w:rsid w:val="00B821EE"/>
    <w:rsid w:val="00BB63C6"/>
    <w:rsid w:val="00BD29CB"/>
    <w:rsid w:val="00C51EDF"/>
    <w:rsid w:val="00C71D23"/>
    <w:rsid w:val="00D371B8"/>
    <w:rsid w:val="00DA7093"/>
    <w:rsid w:val="00DD35CA"/>
    <w:rsid w:val="00E12987"/>
    <w:rsid w:val="00E23DCE"/>
    <w:rsid w:val="00E33437"/>
    <w:rsid w:val="00E653AF"/>
    <w:rsid w:val="00EA48A6"/>
    <w:rsid w:val="00EC6894"/>
    <w:rsid w:val="00EE6244"/>
    <w:rsid w:val="00F14E81"/>
    <w:rsid w:val="00F210E0"/>
    <w:rsid w:val="00F44AF5"/>
    <w:rsid w:val="00F64495"/>
    <w:rsid w:val="00F657E7"/>
    <w:rsid w:val="00FC16D3"/>
    <w:rsid w:val="00FE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D35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0D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0DAB"/>
  </w:style>
  <w:style w:type="paragraph" w:styleId="Piedepgina">
    <w:name w:val="footer"/>
    <w:basedOn w:val="Normal"/>
    <w:link w:val="PiedepginaCar"/>
    <w:uiPriority w:val="99"/>
    <w:unhideWhenUsed/>
    <w:rsid w:val="008B0D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0DAB"/>
  </w:style>
  <w:style w:type="paragraph" w:customStyle="1" w:styleId="Default">
    <w:name w:val="Default"/>
    <w:rsid w:val="007B5141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7978C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78C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78C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78C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78C5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6A23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2318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A23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23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A2318"/>
    <w:rPr>
      <w:vertAlign w:val="superscript"/>
    </w:rPr>
  </w:style>
  <w:style w:type="table" w:styleId="Tablaconcuadrcula">
    <w:name w:val="Table Grid"/>
    <w:basedOn w:val="Tablanormal"/>
    <w:uiPriority w:val="39"/>
    <w:rsid w:val="00272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B63C6"/>
    <w:rPr>
      <w:color w:val="808080"/>
    </w:rPr>
  </w:style>
  <w:style w:type="character" w:customStyle="1" w:styleId="oj-sub">
    <w:name w:val="oj-sub"/>
    <w:basedOn w:val="Fuentedeprrafopredeter"/>
    <w:rsid w:val="007A2829"/>
  </w:style>
  <w:style w:type="character" w:customStyle="1" w:styleId="oj-super">
    <w:name w:val="oj-super"/>
    <w:basedOn w:val="Fuentedeprrafopredeter"/>
    <w:rsid w:val="00FE6054"/>
  </w:style>
  <w:style w:type="paragraph" w:styleId="Textodeglobo">
    <w:name w:val="Balloon Text"/>
    <w:basedOn w:val="Normal"/>
    <w:link w:val="TextodegloboCar"/>
    <w:uiPriority w:val="99"/>
    <w:semiHidden/>
    <w:unhideWhenUsed/>
    <w:rsid w:val="00056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19C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379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S/TXT/HTML/?uri=OJ%3AC_202403209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7B6DF-0826-44DC-A247-FF5FA981D2F6}"/>
      </w:docPartPr>
      <w:docPartBody>
        <w:p w:rsidR="00CE00A2" w:rsidRDefault="00E828C0">
          <w:r w:rsidRPr="00A643BF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D70AFF12D0941299992C948D9F3B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8F6DE-25C6-42ED-8A7B-D1AA0E81D35A}"/>
      </w:docPartPr>
      <w:docPartBody>
        <w:p w:rsidR="00CE00A2" w:rsidRDefault="00E828C0" w:rsidP="00E828C0">
          <w:pPr>
            <w:pStyle w:val="7D70AFF12D0941299992C948D9F3BEEB"/>
          </w:pPr>
          <w:r w:rsidRPr="00A643BF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6733C42C97A47FB99C3D7005DBB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BAAD9-61AB-4303-AA7E-C8F39D52E5F0}"/>
      </w:docPartPr>
      <w:docPartBody>
        <w:p w:rsidR="00DD2303" w:rsidRDefault="00DD2303">
          <w:pPr>
            <w:pStyle w:val="E6733C42C97A47FB99C3D7005DBBFC45"/>
          </w:pPr>
          <w:r w:rsidRPr="00A643BF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8C0"/>
    <w:rsid w:val="002543F0"/>
    <w:rsid w:val="0034471C"/>
    <w:rsid w:val="00372E88"/>
    <w:rsid w:val="003D40A0"/>
    <w:rsid w:val="003D6364"/>
    <w:rsid w:val="003F74D8"/>
    <w:rsid w:val="00427555"/>
    <w:rsid w:val="004B6293"/>
    <w:rsid w:val="005273ED"/>
    <w:rsid w:val="00531533"/>
    <w:rsid w:val="00560160"/>
    <w:rsid w:val="005B1D6B"/>
    <w:rsid w:val="005E4092"/>
    <w:rsid w:val="00764C0F"/>
    <w:rsid w:val="007852A7"/>
    <w:rsid w:val="008A3580"/>
    <w:rsid w:val="008C6015"/>
    <w:rsid w:val="009A6107"/>
    <w:rsid w:val="009E5CB5"/>
    <w:rsid w:val="00A855EB"/>
    <w:rsid w:val="00B11E9E"/>
    <w:rsid w:val="00BD29CB"/>
    <w:rsid w:val="00CE00A2"/>
    <w:rsid w:val="00DD2303"/>
    <w:rsid w:val="00E828C0"/>
    <w:rsid w:val="00EA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855EB"/>
    <w:rPr>
      <w:color w:val="808080"/>
    </w:rPr>
  </w:style>
  <w:style w:type="paragraph" w:customStyle="1" w:styleId="7D70AFF12D0941299992C948D9F3BEEB">
    <w:name w:val="7D70AFF12D0941299992C948D9F3BEEB"/>
    <w:rsid w:val="00E828C0"/>
  </w:style>
  <w:style w:type="paragraph" w:customStyle="1" w:styleId="E6733C42C97A47FB99C3D7005DBBFC45">
    <w:name w:val="E6733C42C97A47FB99C3D7005DBB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0F3A4-93C2-42D7-A198-F9A46117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1914</Words>
  <Characters>10528</Characters>
  <Application>Microsoft Office Word</Application>
  <DocSecurity>0</DocSecurity>
  <Lines>87</Lines>
  <Paragraphs>24</Paragraphs>
  <ScaleCrop>false</ScaleCrop>
  <Company/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2026-10-02T06:58:00Z</dcterms:created>
  <dcterms:modified xsi:type="dcterms:W3CDTF">2026-10-02T06:59:00Z</dcterms:modified>
</cp:coreProperties>
</file>