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EDA462" w14:textId="77777777" w:rsidR="00173C6A" w:rsidRPr="0088517E" w:rsidRDefault="00173C6A" w:rsidP="00173C6A">
      <w:pPr>
        <w:jc w:val="both"/>
        <w:rPr>
          <w:rFonts w:cstheme="minorHAnsi"/>
          <w:sz w:val="20"/>
          <w:szCs w:val="20"/>
        </w:rPr>
      </w:pPr>
      <w:bookmarkStart w:id="0" w:name="_Hlk137811154"/>
      <w:bookmarkStart w:id="1" w:name="_Hlk179966318"/>
    </w:p>
    <w:tbl>
      <w:tblPr>
        <w:tblStyle w:val="Tablaconcuadrcula"/>
        <w:tblW w:w="9634" w:type="dxa"/>
        <w:tblLayout w:type="fixed"/>
        <w:tblLook w:val="04A0" w:firstRow="1" w:lastRow="0" w:firstColumn="1" w:lastColumn="0" w:noHBand="0" w:noVBand="1"/>
      </w:tblPr>
      <w:tblGrid>
        <w:gridCol w:w="3397"/>
        <w:gridCol w:w="6237"/>
      </w:tblGrid>
      <w:tr w:rsidR="00173C6A" w:rsidRPr="0088517E" w14:paraId="5FE6295E" w14:textId="77777777" w:rsidTr="00953C38">
        <w:tc>
          <w:tcPr>
            <w:tcW w:w="3397" w:type="dxa"/>
          </w:tcPr>
          <w:bookmarkEnd w:id="0"/>
          <w:p w14:paraId="4EC806BD" w14:textId="77777777" w:rsidR="00173C6A" w:rsidRPr="00413187" w:rsidRDefault="00173C6A" w:rsidP="00953C38">
            <w:pPr>
              <w:pStyle w:val="Default"/>
              <w:rPr>
                <w:rFonts w:asciiTheme="minorHAnsi" w:hAnsiTheme="minorHAnsi" w:cstheme="minorHAnsi"/>
                <w:b/>
                <w:bCs/>
                <w:sz w:val="22"/>
                <w:szCs w:val="22"/>
              </w:rPr>
            </w:pPr>
            <w:r w:rsidRPr="00413187">
              <w:rPr>
                <w:rFonts w:asciiTheme="minorHAnsi" w:hAnsiTheme="minorHAnsi" w:cstheme="minorHAnsi"/>
                <w:b/>
                <w:bCs/>
                <w:sz w:val="22"/>
                <w:szCs w:val="22"/>
              </w:rPr>
              <w:t>Action title</w:t>
            </w:r>
          </w:p>
          <w:p w14:paraId="6AB750E8" w14:textId="77777777" w:rsidR="00173C6A" w:rsidRPr="00413187" w:rsidRDefault="00173C6A" w:rsidP="00953C38">
            <w:pPr>
              <w:pStyle w:val="Default"/>
              <w:rPr>
                <w:rFonts w:asciiTheme="minorHAnsi" w:hAnsiTheme="minorHAnsi" w:cstheme="minorHAnsi"/>
                <w:b/>
                <w:bCs/>
                <w:sz w:val="20"/>
                <w:szCs w:val="20"/>
              </w:rPr>
            </w:pPr>
            <w:r w:rsidRPr="00413187">
              <w:rPr>
                <w:rFonts w:asciiTheme="minorHAnsi" w:hAnsiTheme="minorHAnsi" w:cstheme="minorHAnsi"/>
                <w:bCs/>
                <w:i/>
                <w:iCs/>
                <w:color w:val="auto"/>
                <w:sz w:val="18"/>
                <w:szCs w:val="18"/>
              </w:rPr>
              <w:t xml:space="preserve">(Please use as a maximum </w:t>
            </w:r>
            <w:r>
              <w:rPr>
                <w:rFonts w:asciiTheme="minorHAnsi" w:hAnsiTheme="minorHAnsi" w:cstheme="minorHAnsi"/>
                <w:bCs/>
                <w:i/>
                <w:iCs/>
                <w:color w:val="auto"/>
                <w:sz w:val="18"/>
                <w:szCs w:val="18"/>
              </w:rPr>
              <w:t>of one</w:t>
            </w:r>
            <w:r w:rsidRPr="00413187">
              <w:rPr>
                <w:rFonts w:asciiTheme="minorHAnsi" w:hAnsiTheme="minorHAnsi" w:cstheme="minorHAnsi"/>
                <w:bCs/>
                <w:i/>
                <w:iCs/>
                <w:color w:val="auto"/>
                <w:sz w:val="18"/>
                <w:szCs w:val="18"/>
              </w:rPr>
              <w:t xml:space="preserve"> line</w:t>
            </w:r>
            <w:r>
              <w:rPr>
                <w:rFonts w:asciiTheme="minorHAnsi" w:hAnsiTheme="minorHAnsi" w:cstheme="minorHAnsi"/>
                <w:bCs/>
                <w:i/>
                <w:iCs/>
                <w:color w:val="auto"/>
                <w:sz w:val="18"/>
                <w:szCs w:val="18"/>
              </w:rPr>
              <w:t xml:space="preserve"> to create meaningful, actionable title</w:t>
            </w:r>
            <w:r w:rsidRPr="00413187">
              <w:rPr>
                <w:rFonts w:asciiTheme="minorHAnsi" w:hAnsiTheme="minorHAnsi" w:cstheme="minorHAnsi"/>
                <w:bCs/>
                <w:i/>
                <w:iCs/>
                <w:color w:val="auto"/>
                <w:sz w:val="18"/>
                <w:szCs w:val="18"/>
              </w:rPr>
              <w:t>.)</w:t>
            </w:r>
          </w:p>
        </w:tc>
        <w:tc>
          <w:tcPr>
            <w:tcW w:w="6237" w:type="dxa"/>
          </w:tcPr>
          <w:p w14:paraId="15A7C2BA" w14:textId="77777777" w:rsidR="00173C6A" w:rsidRPr="00413187" w:rsidRDefault="00173C6A" w:rsidP="00953C38">
            <w:pPr>
              <w:pStyle w:val="Default"/>
              <w:spacing w:before="240" w:after="120"/>
              <w:rPr>
                <w:rFonts w:asciiTheme="minorHAnsi" w:hAnsiTheme="minorHAnsi" w:cstheme="minorHAnsi"/>
                <w:b/>
                <w:bCs/>
                <w:sz w:val="22"/>
                <w:szCs w:val="22"/>
              </w:rPr>
            </w:pPr>
            <w:r>
              <w:rPr>
                <w:rFonts w:asciiTheme="minorHAnsi" w:hAnsiTheme="minorHAnsi" w:cstheme="minorHAnsi"/>
                <w:b/>
                <w:bCs/>
                <w:sz w:val="22"/>
                <w:szCs w:val="22"/>
              </w:rPr>
              <w:t>Accelerating New</w:t>
            </w:r>
            <w:r w:rsidRPr="00C16DC6">
              <w:rPr>
                <w:rFonts w:asciiTheme="minorHAnsi" w:hAnsiTheme="minorHAnsi" w:cstheme="minorHAnsi"/>
                <w:b/>
                <w:bCs/>
                <w:sz w:val="22"/>
                <w:szCs w:val="22"/>
              </w:rPr>
              <w:t xml:space="preserve"> </w:t>
            </w:r>
            <w:r>
              <w:rPr>
                <w:rFonts w:asciiTheme="minorHAnsi" w:hAnsiTheme="minorHAnsi" w:cstheme="minorHAnsi"/>
                <w:b/>
                <w:bCs/>
                <w:sz w:val="22"/>
                <w:szCs w:val="22"/>
              </w:rPr>
              <w:t>A</w:t>
            </w:r>
            <w:r w:rsidRPr="00C16DC6">
              <w:rPr>
                <w:rFonts w:asciiTheme="minorHAnsi" w:hAnsiTheme="minorHAnsi" w:cstheme="minorHAnsi"/>
                <w:b/>
                <w:bCs/>
                <w:sz w:val="22"/>
                <w:szCs w:val="22"/>
              </w:rPr>
              <w:t>pproach</w:t>
            </w:r>
            <w:r>
              <w:rPr>
                <w:rFonts w:asciiTheme="minorHAnsi" w:hAnsiTheme="minorHAnsi" w:cstheme="minorHAnsi"/>
                <w:b/>
                <w:bCs/>
                <w:sz w:val="22"/>
                <w:szCs w:val="22"/>
              </w:rPr>
              <w:t xml:space="preserve"> Methodologies (NAMs) to advance </w:t>
            </w:r>
            <w:r w:rsidRPr="00C16DC6">
              <w:rPr>
                <w:rFonts w:asciiTheme="minorHAnsi" w:hAnsiTheme="minorHAnsi" w:cstheme="minorHAnsi"/>
                <w:b/>
                <w:bCs/>
                <w:sz w:val="22"/>
                <w:szCs w:val="22"/>
              </w:rPr>
              <w:t xml:space="preserve">biomedical research and testing of </w:t>
            </w:r>
            <w:r>
              <w:rPr>
                <w:rFonts w:asciiTheme="minorHAnsi" w:hAnsiTheme="minorHAnsi" w:cstheme="minorHAnsi"/>
                <w:b/>
                <w:bCs/>
                <w:sz w:val="22"/>
                <w:szCs w:val="22"/>
              </w:rPr>
              <w:t>medicinal products and medical devices</w:t>
            </w:r>
          </w:p>
        </w:tc>
      </w:tr>
      <w:tr w:rsidR="00173C6A" w:rsidRPr="0088517E" w14:paraId="0B62CAFB" w14:textId="77777777" w:rsidTr="00953C38">
        <w:tc>
          <w:tcPr>
            <w:tcW w:w="3397" w:type="dxa"/>
          </w:tcPr>
          <w:p w14:paraId="1BCDE626" w14:textId="77777777" w:rsidR="00173C6A" w:rsidRDefault="00173C6A" w:rsidP="00953C38">
            <w:pPr>
              <w:pStyle w:val="Default"/>
              <w:rPr>
                <w:rFonts w:asciiTheme="minorHAnsi" w:hAnsiTheme="minorHAnsi" w:cstheme="minorHAnsi"/>
                <w:b/>
                <w:bCs/>
                <w:sz w:val="22"/>
                <w:szCs w:val="20"/>
              </w:rPr>
            </w:pPr>
            <w:r>
              <w:rPr>
                <w:rFonts w:asciiTheme="minorHAnsi" w:hAnsiTheme="minorHAnsi" w:cstheme="minorHAnsi"/>
                <w:b/>
                <w:bCs/>
                <w:sz w:val="22"/>
                <w:szCs w:val="20"/>
              </w:rPr>
              <w:t>Categorisation</w:t>
            </w:r>
          </w:p>
          <w:p w14:paraId="450301F7" w14:textId="77777777" w:rsidR="00173C6A" w:rsidRPr="003039C3" w:rsidRDefault="00173C6A" w:rsidP="00953C38">
            <w:pPr>
              <w:pStyle w:val="Default"/>
              <w:rPr>
                <w:rFonts w:asciiTheme="minorHAnsi" w:hAnsiTheme="minorHAnsi" w:cstheme="minorHAnsi"/>
                <w:sz w:val="22"/>
                <w:szCs w:val="20"/>
              </w:rPr>
            </w:pPr>
            <w:r w:rsidRPr="003039C3">
              <w:rPr>
                <w:rFonts w:asciiTheme="minorHAnsi" w:hAnsiTheme="minorHAnsi" w:cstheme="minorHAnsi"/>
                <w:bCs/>
                <w:i/>
                <w:iCs/>
                <w:color w:val="auto"/>
                <w:sz w:val="18"/>
                <w:szCs w:val="18"/>
              </w:rPr>
              <w:t>(Please indicate whether it is an ERA structural policy or ERA action and add a one-sentence rationale</w:t>
            </w:r>
            <w:r>
              <w:rPr>
                <w:rFonts w:asciiTheme="minorHAnsi" w:hAnsiTheme="minorHAnsi" w:cstheme="minorHAnsi"/>
                <w:bCs/>
                <w:i/>
                <w:iCs/>
                <w:color w:val="auto"/>
                <w:sz w:val="18"/>
                <w:szCs w:val="18"/>
              </w:rPr>
              <w:t>.</w:t>
            </w:r>
            <w:r w:rsidRPr="003039C3">
              <w:rPr>
                <w:rFonts w:asciiTheme="minorHAnsi" w:hAnsiTheme="minorHAnsi" w:cstheme="minorHAnsi"/>
                <w:bCs/>
                <w:i/>
                <w:iCs/>
                <w:color w:val="auto"/>
                <w:sz w:val="18"/>
                <w:szCs w:val="18"/>
              </w:rPr>
              <w:t>)</w:t>
            </w:r>
          </w:p>
        </w:tc>
        <w:tc>
          <w:tcPr>
            <w:tcW w:w="6237" w:type="dxa"/>
          </w:tcPr>
          <w:p w14:paraId="1F6F497C" w14:textId="77777777" w:rsidR="00173C6A" w:rsidRPr="00413187" w:rsidRDefault="00173C6A" w:rsidP="00953C38">
            <w:pPr>
              <w:pStyle w:val="Default"/>
              <w:spacing w:before="240" w:after="120"/>
              <w:rPr>
                <w:rFonts w:asciiTheme="minorHAnsi" w:hAnsiTheme="minorHAnsi" w:cstheme="minorHAnsi"/>
                <w:b/>
                <w:bCs/>
                <w:sz w:val="22"/>
                <w:szCs w:val="22"/>
              </w:rPr>
            </w:pPr>
            <w:r>
              <w:rPr>
                <w:rFonts w:asciiTheme="minorHAnsi" w:hAnsiTheme="minorHAnsi" w:cstheme="minorHAnsi"/>
                <w:b/>
                <w:bCs/>
                <w:sz w:val="22"/>
                <w:szCs w:val="22"/>
              </w:rPr>
              <w:t>ERA Action:</w:t>
            </w:r>
            <w:r>
              <w:t xml:space="preserve"> </w:t>
            </w:r>
            <w:r>
              <w:rPr>
                <w:rFonts w:asciiTheme="minorHAnsi" w:hAnsiTheme="minorHAnsi" w:cstheme="minorHAnsi"/>
                <w:b/>
                <w:bCs/>
                <w:sz w:val="22"/>
                <w:szCs w:val="22"/>
              </w:rPr>
              <w:t>It</w:t>
            </w:r>
            <w:r w:rsidRPr="00D9746A">
              <w:rPr>
                <w:rFonts w:asciiTheme="minorHAnsi" w:hAnsiTheme="minorHAnsi" w:cstheme="minorHAnsi"/>
                <w:b/>
                <w:bCs/>
                <w:sz w:val="22"/>
                <w:szCs w:val="22"/>
              </w:rPr>
              <w:t xml:space="preserve"> aims to accelerate, through an aligned and coordinated approach across Member States</w:t>
            </w:r>
            <w:r>
              <w:rPr>
                <w:rFonts w:asciiTheme="minorHAnsi" w:hAnsiTheme="minorHAnsi" w:cstheme="minorHAnsi"/>
                <w:b/>
                <w:bCs/>
                <w:sz w:val="22"/>
                <w:szCs w:val="22"/>
              </w:rPr>
              <w:t xml:space="preserve"> and Associated Countries</w:t>
            </w:r>
            <w:r w:rsidRPr="00D9746A">
              <w:rPr>
                <w:rFonts w:asciiTheme="minorHAnsi" w:hAnsiTheme="minorHAnsi" w:cstheme="minorHAnsi"/>
                <w:b/>
                <w:bCs/>
                <w:sz w:val="22"/>
                <w:szCs w:val="22"/>
              </w:rPr>
              <w:t xml:space="preserve">, </w:t>
            </w:r>
            <w:bookmarkStart w:id="2" w:name="_Hlk179879723"/>
            <w:r w:rsidRPr="00D9746A">
              <w:rPr>
                <w:rFonts w:asciiTheme="minorHAnsi" w:hAnsiTheme="minorHAnsi" w:cstheme="minorHAnsi"/>
                <w:b/>
                <w:bCs/>
                <w:sz w:val="22"/>
                <w:szCs w:val="22"/>
              </w:rPr>
              <w:t>the development</w:t>
            </w:r>
            <w:r>
              <w:rPr>
                <w:rFonts w:asciiTheme="minorHAnsi" w:hAnsiTheme="minorHAnsi" w:cstheme="minorHAnsi"/>
                <w:b/>
                <w:bCs/>
                <w:sz w:val="22"/>
                <w:szCs w:val="22"/>
              </w:rPr>
              <w:t xml:space="preserve">, </w:t>
            </w:r>
            <w:r w:rsidRPr="00D9746A">
              <w:rPr>
                <w:rFonts w:asciiTheme="minorHAnsi" w:hAnsiTheme="minorHAnsi" w:cstheme="minorHAnsi"/>
                <w:b/>
                <w:bCs/>
                <w:sz w:val="22"/>
                <w:szCs w:val="22"/>
              </w:rPr>
              <w:t>validation</w:t>
            </w:r>
            <w:r>
              <w:rPr>
                <w:rFonts w:asciiTheme="minorHAnsi" w:hAnsiTheme="minorHAnsi" w:cstheme="minorHAnsi"/>
                <w:b/>
                <w:bCs/>
                <w:sz w:val="22"/>
                <w:szCs w:val="22"/>
              </w:rPr>
              <w:t>/qualification</w:t>
            </w:r>
            <w:r w:rsidRPr="00D9746A">
              <w:rPr>
                <w:rFonts w:asciiTheme="minorHAnsi" w:hAnsiTheme="minorHAnsi" w:cstheme="minorHAnsi"/>
                <w:b/>
                <w:bCs/>
                <w:sz w:val="22"/>
                <w:szCs w:val="22"/>
              </w:rPr>
              <w:t xml:space="preserve">, acceptance, and </w:t>
            </w:r>
            <w:r>
              <w:rPr>
                <w:rFonts w:asciiTheme="minorHAnsi" w:hAnsiTheme="minorHAnsi" w:cstheme="minorHAnsi"/>
                <w:b/>
                <w:bCs/>
                <w:sz w:val="22"/>
                <w:szCs w:val="22"/>
              </w:rPr>
              <w:t>uptake</w:t>
            </w:r>
            <w:r w:rsidRPr="00D9746A">
              <w:rPr>
                <w:rFonts w:asciiTheme="minorHAnsi" w:hAnsiTheme="minorHAnsi" w:cstheme="minorHAnsi"/>
                <w:b/>
                <w:bCs/>
                <w:sz w:val="22"/>
                <w:szCs w:val="22"/>
              </w:rPr>
              <w:t xml:space="preserve"> of </w:t>
            </w:r>
            <w:r>
              <w:rPr>
                <w:rFonts w:asciiTheme="minorHAnsi" w:hAnsiTheme="minorHAnsi" w:cstheme="minorHAnsi"/>
                <w:b/>
                <w:bCs/>
                <w:sz w:val="22"/>
                <w:szCs w:val="22"/>
              </w:rPr>
              <w:t xml:space="preserve">New Approach Methodologies (NAMs) </w:t>
            </w:r>
            <w:bookmarkEnd w:id="2"/>
            <w:r w:rsidRPr="00D9746A">
              <w:rPr>
                <w:rFonts w:asciiTheme="minorHAnsi" w:hAnsiTheme="minorHAnsi" w:cstheme="minorHAnsi"/>
                <w:b/>
                <w:bCs/>
                <w:sz w:val="22"/>
                <w:szCs w:val="22"/>
              </w:rPr>
              <w:t>in biomedical research and regulatory testing of</w:t>
            </w:r>
            <w:r>
              <w:rPr>
                <w:rFonts w:asciiTheme="minorHAnsi" w:hAnsiTheme="minorHAnsi" w:cstheme="minorHAnsi"/>
                <w:b/>
                <w:bCs/>
                <w:sz w:val="22"/>
                <w:szCs w:val="22"/>
              </w:rPr>
              <w:t xml:space="preserve"> medicinal products and medical devices</w:t>
            </w:r>
            <w:r w:rsidRPr="00D9746A">
              <w:rPr>
                <w:rFonts w:asciiTheme="minorHAnsi" w:hAnsiTheme="minorHAnsi" w:cstheme="minorHAnsi"/>
                <w:b/>
                <w:bCs/>
                <w:sz w:val="22"/>
                <w:szCs w:val="22"/>
              </w:rPr>
              <w:t>.</w:t>
            </w:r>
          </w:p>
        </w:tc>
      </w:tr>
      <w:tr w:rsidR="00173C6A" w:rsidRPr="0088517E" w14:paraId="6EE42CE9" w14:textId="77777777" w:rsidTr="00953C38">
        <w:tc>
          <w:tcPr>
            <w:tcW w:w="3397" w:type="dxa"/>
          </w:tcPr>
          <w:p w14:paraId="6811A3BF" w14:textId="77777777" w:rsidR="00173C6A" w:rsidRPr="00413187" w:rsidRDefault="00173C6A" w:rsidP="00953C38">
            <w:pPr>
              <w:spacing w:before="120" w:after="120"/>
              <w:rPr>
                <w:rFonts w:cstheme="minorHAnsi"/>
                <w:b/>
              </w:rPr>
            </w:pPr>
            <w:r w:rsidRPr="00413187">
              <w:rPr>
                <w:rFonts w:cstheme="minorHAnsi"/>
                <w:b/>
              </w:rPr>
              <w:t>Description of the action</w:t>
            </w:r>
          </w:p>
          <w:p w14:paraId="07C3C8CE" w14:textId="77777777" w:rsidR="00173C6A" w:rsidRPr="00413187" w:rsidRDefault="00173C6A" w:rsidP="00953C38">
            <w:pPr>
              <w:spacing w:before="120" w:after="120"/>
              <w:rPr>
                <w:rFonts w:cstheme="minorHAnsi"/>
                <w:b/>
                <w:sz w:val="20"/>
                <w:szCs w:val="20"/>
              </w:rPr>
            </w:pPr>
            <w:r w:rsidRPr="00413187">
              <w:rPr>
                <w:rFonts w:cstheme="minorHAnsi"/>
                <w:bCs/>
                <w:i/>
                <w:iCs/>
                <w:sz w:val="18"/>
                <w:szCs w:val="18"/>
              </w:rPr>
              <w:t>(</w:t>
            </w:r>
            <w:r>
              <w:rPr>
                <w:rFonts w:cstheme="minorHAnsi"/>
                <w:bCs/>
                <w:i/>
                <w:iCs/>
                <w:sz w:val="18"/>
                <w:szCs w:val="18"/>
              </w:rPr>
              <w:t>Please describe as a narrative, what is the problem and why is an ERA action a solution?)</w:t>
            </w:r>
          </w:p>
        </w:tc>
        <w:tc>
          <w:tcPr>
            <w:tcW w:w="6237" w:type="dxa"/>
          </w:tcPr>
          <w:p w14:paraId="7CFB4852"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New Approach Methodologies (NAMs)</w:t>
            </w:r>
            <w:r>
              <w:rPr>
                <w:rStyle w:val="Refdenotaalpie"/>
                <w:rFonts w:asciiTheme="minorHAnsi" w:hAnsiTheme="minorHAnsi" w:cstheme="minorHAnsi"/>
                <w:sz w:val="22"/>
                <w:szCs w:val="22"/>
              </w:rPr>
              <w:footnoteReference w:id="1"/>
            </w:r>
            <w:r w:rsidRPr="00C16DC6">
              <w:rPr>
                <w:rFonts w:asciiTheme="minorHAnsi" w:hAnsiTheme="minorHAnsi" w:cstheme="minorHAnsi"/>
                <w:sz w:val="22"/>
                <w:szCs w:val="22"/>
              </w:rPr>
              <w:t xml:space="preserve"> </w:t>
            </w:r>
            <w:r>
              <w:rPr>
                <w:rFonts w:asciiTheme="minorHAnsi" w:hAnsiTheme="minorHAnsi" w:cstheme="minorHAnsi"/>
                <w:sz w:val="22"/>
                <w:szCs w:val="22"/>
              </w:rPr>
              <w:t>hold</w:t>
            </w:r>
            <w:r w:rsidRPr="00C16DC6">
              <w:rPr>
                <w:rFonts w:asciiTheme="minorHAnsi" w:hAnsiTheme="minorHAnsi" w:cstheme="minorHAnsi"/>
                <w:sz w:val="22"/>
                <w:szCs w:val="22"/>
              </w:rPr>
              <w:t xml:space="preserve"> the potential to </w:t>
            </w:r>
            <w:r>
              <w:rPr>
                <w:rFonts w:asciiTheme="minorHAnsi" w:hAnsiTheme="minorHAnsi" w:cstheme="minorHAnsi"/>
                <w:sz w:val="22"/>
                <w:szCs w:val="22"/>
              </w:rPr>
              <w:t>deliver</w:t>
            </w:r>
            <w:r w:rsidRPr="00C16DC6">
              <w:rPr>
                <w:rFonts w:asciiTheme="minorHAnsi" w:hAnsiTheme="minorHAnsi" w:cstheme="minorHAnsi"/>
                <w:sz w:val="22"/>
                <w:szCs w:val="22"/>
              </w:rPr>
              <w:t xml:space="preserve"> human-relevant, accurate, reproducible and sustainable innovations in biomedical research, </w:t>
            </w:r>
            <w:r>
              <w:rPr>
                <w:rFonts w:asciiTheme="minorHAnsi" w:hAnsiTheme="minorHAnsi" w:cstheme="minorHAnsi"/>
                <w:sz w:val="22"/>
                <w:szCs w:val="22"/>
              </w:rPr>
              <w:t xml:space="preserve">which may directly or indirectly </w:t>
            </w:r>
            <w:r w:rsidRPr="00C16DC6">
              <w:rPr>
                <w:rFonts w:asciiTheme="minorHAnsi" w:hAnsiTheme="minorHAnsi" w:cstheme="minorHAnsi"/>
                <w:sz w:val="22"/>
                <w:szCs w:val="22"/>
              </w:rPr>
              <w:t>reduc</w:t>
            </w:r>
            <w:r>
              <w:rPr>
                <w:rFonts w:asciiTheme="minorHAnsi" w:hAnsiTheme="minorHAnsi" w:cstheme="minorHAnsi"/>
                <w:sz w:val="22"/>
                <w:szCs w:val="22"/>
              </w:rPr>
              <w:t>e</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the reliance on </w:t>
            </w:r>
            <w:r w:rsidRPr="00C16DC6">
              <w:rPr>
                <w:rFonts w:asciiTheme="minorHAnsi" w:hAnsiTheme="minorHAnsi" w:cstheme="minorHAnsi"/>
                <w:sz w:val="22"/>
                <w:szCs w:val="22"/>
              </w:rPr>
              <w:t xml:space="preserve">animal testing. Although NAMs are unlikely to replace animal experiments </w:t>
            </w:r>
            <w:proofErr w:type="gramStart"/>
            <w:r w:rsidRPr="00C16DC6">
              <w:rPr>
                <w:rFonts w:asciiTheme="minorHAnsi" w:hAnsiTheme="minorHAnsi" w:cstheme="minorHAnsi"/>
                <w:sz w:val="22"/>
                <w:szCs w:val="22"/>
              </w:rPr>
              <w:t>in the near future</w:t>
            </w:r>
            <w:proofErr w:type="gramEnd"/>
            <w:r w:rsidRPr="00C16DC6">
              <w:rPr>
                <w:rFonts w:asciiTheme="minorHAnsi" w:hAnsiTheme="minorHAnsi" w:cstheme="minorHAnsi"/>
                <w:sz w:val="22"/>
                <w:szCs w:val="22"/>
              </w:rPr>
              <w:t xml:space="preserve">, they can, in complementarity with animal </w:t>
            </w:r>
            <w:r>
              <w:rPr>
                <w:rFonts w:asciiTheme="minorHAnsi" w:hAnsiTheme="minorHAnsi" w:cstheme="minorHAnsi"/>
                <w:sz w:val="22"/>
                <w:szCs w:val="22"/>
              </w:rPr>
              <w:t>testing</w:t>
            </w:r>
            <w:r w:rsidRPr="00C16DC6">
              <w:rPr>
                <w:rFonts w:asciiTheme="minorHAnsi" w:hAnsiTheme="minorHAnsi" w:cstheme="minorHAnsi"/>
                <w:sz w:val="22"/>
                <w:szCs w:val="22"/>
              </w:rPr>
              <w:t xml:space="preserve"> and clinical/epidemiological studies, </w:t>
            </w:r>
            <w:r>
              <w:rPr>
                <w:rFonts w:asciiTheme="minorHAnsi" w:hAnsiTheme="minorHAnsi" w:cstheme="minorHAnsi"/>
                <w:sz w:val="22"/>
                <w:szCs w:val="22"/>
              </w:rPr>
              <w:t>enhance the</w:t>
            </w:r>
            <w:r w:rsidRPr="00C16DC6">
              <w:rPr>
                <w:rFonts w:asciiTheme="minorHAnsi" w:hAnsiTheme="minorHAnsi" w:cstheme="minorHAnsi"/>
                <w:sz w:val="22"/>
                <w:szCs w:val="22"/>
              </w:rPr>
              <w:t xml:space="preserve"> understand</w:t>
            </w:r>
            <w:r>
              <w:rPr>
                <w:rFonts w:asciiTheme="minorHAnsi" w:hAnsiTheme="minorHAnsi" w:cstheme="minorHAnsi"/>
                <w:sz w:val="22"/>
                <w:szCs w:val="22"/>
              </w:rPr>
              <w:t xml:space="preserve">ing of diseases and foster the development of novel </w:t>
            </w:r>
            <w:r w:rsidRPr="00C16DC6">
              <w:rPr>
                <w:rFonts w:asciiTheme="minorHAnsi" w:hAnsiTheme="minorHAnsi" w:cstheme="minorHAnsi"/>
                <w:sz w:val="22"/>
                <w:szCs w:val="22"/>
              </w:rPr>
              <w:t>prevent</w:t>
            </w:r>
            <w:r>
              <w:rPr>
                <w:rFonts w:asciiTheme="minorHAnsi" w:hAnsiTheme="minorHAnsi" w:cstheme="minorHAnsi"/>
                <w:sz w:val="22"/>
                <w:szCs w:val="22"/>
              </w:rPr>
              <w:t>ion</w:t>
            </w:r>
            <w:r w:rsidRPr="00C16DC6">
              <w:rPr>
                <w:rFonts w:asciiTheme="minorHAnsi" w:hAnsiTheme="minorHAnsi" w:cstheme="minorHAnsi"/>
                <w:sz w:val="22"/>
                <w:szCs w:val="22"/>
              </w:rPr>
              <w:t xml:space="preserve"> and treat</w:t>
            </w:r>
            <w:r>
              <w:rPr>
                <w:rFonts w:asciiTheme="minorHAnsi" w:hAnsiTheme="minorHAnsi" w:cstheme="minorHAnsi"/>
                <w:sz w:val="22"/>
                <w:szCs w:val="22"/>
              </w:rPr>
              <w:t>ment strategies. NAMs are also very promising for improving the</w:t>
            </w:r>
            <w:r w:rsidRPr="00C16DC6">
              <w:rPr>
                <w:rFonts w:asciiTheme="minorHAnsi" w:hAnsiTheme="minorHAnsi" w:cstheme="minorHAnsi"/>
                <w:sz w:val="22"/>
                <w:szCs w:val="22"/>
              </w:rPr>
              <w:t xml:space="preserve"> </w:t>
            </w:r>
            <w:r>
              <w:rPr>
                <w:rFonts w:asciiTheme="minorHAnsi" w:hAnsiTheme="minorHAnsi" w:cstheme="minorHAnsi"/>
                <w:sz w:val="22"/>
                <w:szCs w:val="22"/>
              </w:rPr>
              <w:t>assessment of</w:t>
            </w:r>
            <w:r w:rsidRPr="00C16DC6">
              <w:rPr>
                <w:rFonts w:asciiTheme="minorHAnsi" w:hAnsiTheme="minorHAnsi" w:cstheme="minorHAnsi"/>
                <w:sz w:val="22"/>
                <w:szCs w:val="22"/>
              </w:rPr>
              <w:t xml:space="preserve"> the safety, quality and efficacy of </w:t>
            </w:r>
            <w:r>
              <w:rPr>
                <w:rFonts w:asciiTheme="minorHAnsi" w:hAnsiTheme="minorHAnsi" w:cstheme="minorHAnsi"/>
                <w:sz w:val="22"/>
                <w:szCs w:val="22"/>
              </w:rPr>
              <w:t>medicinal products and medical devices</w:t>
            </w:r>
            <w:r>
              <w:rPr>
                <w:rStyle w:val="Refdenotaalpie"/>
                <w:rFonts w:asciiTheme="minorHAnsi" w:hAnsiTheme="minorHAnsi" w:cstheme="minorHAnsi"/>
                <w:sz w:val="22"/>
                <w:szCs w:val="22"/>
              </w:rPr>
              <w:footnoteReference w:id="2"/>
            </w:r>
            <w:r w:rsidRPr="00BE1CC7">
              <w:rPr>
                <w:rFonts w:asciiTheme="minorHAnsi" w:hAnsiTheme="minorHAnsi" w:cstheme="minorHAnsi"/>
                <w:sz w:val="22"/>
                <w:szCs w:val="22"/>
              </w:rPr>
              <w:t>.</w:t>
            </w:r>
            <w:r w:rsidRPr="00BE1CC7" w:rsidDel="00BE1CC7">
              <w:rPr>
                <w:rFonts w:asciiTheme="minorHAnsi" w:hAnsiTheme="minorHAnsi" w:cstheme="minorHAnsi"/>
                <w:sz w:val="22"/>
                <w:szCs w:val="22"/>
              </w:rPr>
              <w:t xml:space="preserve"> </w:t>
            </w:r>
            <w:r w:rsidRPr="00C16DC6">
              <w:rPr>
                <w:rFonts w:asciiTheme="minorHAnsi" w:hAnsiTheme="minorHAnsi" w:cstheme="minorHAnsi"/>
                <w:sz w:val="22"/>
                <w:szCs w:val="22"/>
              </w:rPr>
              <w:t>The development, validation</w:t>
            </w:r>
            <w:r>
              <w:rPr>
                <w:rFonts w:asciiTheme="minorHAnsi" w:hAnsiTheme="minorHAnsi" w:cstheme="minorHAnsi"/>
                <w:sz w:val="22"/>
                <w:szCs w:val="22"/>
              </w:rPr>
              <w:t>/qualification</w:t>
            </w:r>
            <w:r w:rsidRPr="00C16DC6">
              <w:rPr>
                <w:rFonts w:asciiTheme="minorHAnsi" w:hAnsiTheme="minorHAnsi" w:cstheme="minorHAnsi"/>
                <w:sz w:val="22"/>
                <w:szCs w:val="22"/>
              </w:rPr>
              <w:t xml:space="preserve">, 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are a high priority for many stakeholders, including the European Commission and several Member States, which have invested substantially in their advancement. The importance of stimulating the development and use of NAMs is also evident for the European Parliament, as exemplified by its 2021 resolution to </w:t>
            </w:r>
            <w:r>
              <w:rPr>
                <w:rFonts w:asciiTheme="minorHAnsi" w:hAnsiTheme="minorHAnsi" w:cstheme="minorHAnsi"/>
                <w:sz w:val="22"/>
                <w:szCs w:val="22"/>
              </w:rPr>
              <w:t>“</w:t>
            </w:r>
            <w:r w:rsidRPr="00C16DC6">
              <w:rPr>
                <w:rFonts w:asciiTheme="minorHAnsi" w:hAnsiTheme="minorHAnsi" w:cstheme="minorHAnsi"/>
                <w:sz w:val="22"/>
                <w:szCs w:val="22"/>
              </w:rPr>
              <w:t>accelerate transition to innovation without animals in research, regulatory testing and education</w:t>
            </w:r>
            <w:r>
              <w:rPr>
                <w:rFonts w:asciiTheme="minorHAnsi" w:hAnsiTheme="minorHAnsi" w:cstheme="minorHAnsi"/>
                <w:sz w:val="22"/>
                <w:szCs w:val="22"/>
              </w:rPr>
              <w:t>”</w:t>
            </w:r>
            <w:r>
              <w:rPr>
                <w:rStyle w:val="Refdenotaalpie"/>
                <w:rFonts w:asciiTheme="minorHAnsi" w:hAnsiTheme="minorHAnsi" w:cstheme="minorHAnsi"/>
                <w:sz w:val="22"/>
                <w:szCs w:val="22"/>
              </w:rPr>
              <w:footnoteReference w:id="3"/>
            </w:r>
            <w:r w:rsidRPr="00C16DC6">
              <w:rPr>
                <w:rFonts w:asciiTheme="minorHAnsi" w:hAnsiTheme="minorHAnsi" w:cstheme="minorHAnsi"/>
                <w:sz w:val="22"/>
                <w:szCs w:val="22"/>
              </w:rPr>
              <w:t xml:space="preserve">. In addition, NAMs are relevant for the pharmaceutical and medical technology industries to complement their toolboxes to bring innovative, safe and effective treatments to </w:t>
            </w:r>
            <w:r>
              <w:rPr>
                <w:rFonts w:asciiTheme="minorHAnsi" w:hAnsiTheme="minorHAnsi" w:cstheme="minorHAnsi"/>
                <w:sz w:val="22"/>
                <w:szCs w:val="22"/>
              </w:rPr>
              <w:t xml:space="preserve">all </w:t>
            </w:r>
            <w:r w:rsidRPr="00C16DC6">
              <w:rPr>
                <w:rFonts w:asciiTheme="minorHAnsi" w:hAnsiTheme="minorHAnsi" w:cstheme="minorHAnsi"/>
                <w:sz w:val="22"/>
                <w:szCs w:val="22"/>
              </w:rPr>
              <w:t xml:space="preserve">patients. </w:t>
            </w:r>
            <w:r>
              <w:rPr>
                <w:rFonts w:asciiTheme="minorHAnsi" w:hAnsiTheme="minorHAnsi" w:cstheme="minorHAnsi"/>
                <w:sz w:val="22"/>
                <w:szCs w:val="22"/>
              </w:rPr>
              <w:t>Some voices in</w:t>
            </w:r>
            <w:r w:rsidRPr="00C16DC6">
              <w:rPr>
                <w:rFonts w:asciiTheme="minorHAnsi" w:hAnsiTheme="minorHAnsi" w:cstheme="minorHAnsi"/>
                <w:sz w:val="22"/>
                <w:szCs w:val="22"/>
              </w:rPr>
              <w:t xml:space="preserve"> the civil society </w:t>
            </w:r>
            <w:r>
              <w:rPr>
                <w:rFonts w:asciiTheme="minorHAnsi" w:hAnsiTheme="minorHAnsi" w:cstheme="minorHAnsi"/>
                <w:sz w:val="22"/>
                <w:szCs w:val="22"/>
              </w:rPr>
              <w:t xml:space="preserve">also </w:t>
            </w:r>
            <w:r w:rsidRPr="00C16DC6">
              <w:rPr>
                <w:rFonts w:asciiTheme="minorHAnsi" w:hAnsiTheme="minorHAnsi" w:cstheme="minorHAnsi"/>
                <w:sz w:val="22"/>
                <w:szCs w:val="22"/>
              </w:rPr>
              <w:t xml:space="preserve">manifest support for NAMs, as illustrated by the recent 2023 European Citizen’s Initiative ‘’Save cruelty free cosmetics”, calling to move </w:t>
            </w:r>
            <w:r w:rsidRPr="00C16DC6">
              <w:rPr>
                <w:rFonts w:asciiTheme="minorHAnsi" w:hAnsiTheme="minorHAnsi" w:cstheme="minorHAnsi"/>
                <w:sz w:val="22"/>
                <w:szCs w:val="22"/>
              </w:rPr>
              <w:lastRenderedPageBreak/>
              <w:t>towards a regulatory system for safety assessment of chemicals without animal testing and for a gradual ban of animals in research. Moreover, the research community is motivated by the imperative to advance research</w:t>
            </w:r>
            <w:r>
              <w:rPr>
                <w:rFonts w:asciiTheme="minorHAnsi" w:hAnsiTheme="minorHAnsi" w:cstheme="minorHAnsi"/>
                <w:sz w:val="22"/>
                <w:szCs w:val="22"/>
              </w:rPr>
              <w:t xml:space="preserve"> </w:t>
            </w:r>
            <w:r w:rsidRPr="00C16DC6">
              <w:rPr>
                <w:rFonts w:asciiTheme="minorHAnsi" w:hAnsiTheme="minorHAnsi" w:cstheme="minorHAnsi"/>
                <w:sz w:val="22"/>
                <w:szCs w:val="22"/>
              </w:rPr>
              <w:t>and address major societal challenges in a responsible manner</w:t>
            </w:r>
            <w:r w:rsidRPr="00B725B5">
              <w:rPr>
                <w:rFonts w:asciiTheme="minorHAnsi" w:hAnsiTheme="minorHAnsi" w:cstheme="minorHAnsi"/>
                <w:sz w:val="22"/>
                <w:szCs w:val="22"/>
              </w:rPr>
              <w:t>.</w:t>
            </w:r>
          </w:p>
          <w:p w14:paraId="4F12688D" w14:textId="77777777" w:rsidR="00173C6A" w:rsidRPr="00C16DC6" w:rsidRDefault="00173C6A" w:rsidP="00953C38">
            <w:pPr>
              <w:pStyle w:val="Default"/>
              <w:spacing w:before="120" w:after="120"/>
              <w:rPr>
                <w:rFonts w:asciiTheme="minorHAnsi" w:hAnsiTheme="minorHAnsi" w:cstheme="minorHAnsi"/>
                <w:sz w:val="22"/>
                <w:szCs w:val="22"/>
              </w:rPr>
            </w:pPr>
          </w:p>
          <w:p w14:paraId="1041BF52"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Despite the substantial interest in NAMs from a broad range of stakeholders, their</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by end users and regulators has progressed relatively slowly for a variety of reasons, including:</w:t>
            </w:r>
          </w:p>
          <w:p w14:paraId="455554F3"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1)</w:t>
            </w:r>
            <w:r w:rsidRPr="00C16DC6">
              <w:rPr>
                <w:rFonts w:asciiTheme="minorHAnsi" w:hAnsiTheme="minorHAnsi" w:cstheme="minorHAnsi"/>
                <w:sz w:val="22"/>
                <w:szCs w:val="22"/>
              </w:rPr>
              <w:tab/>
              <w:t xml:space="preserve">lack of internationally accepted scientific standards to decide when a NAM can </w:t>
            </w:r>
            <w:r>
              <w:rPr>
                <w:rFonts w:asciiTheme="minorHAnsi" w:hAnsiTheme="minorHAnsi" w:cstheme="minorHAnsi"/>
                <w:sz w:val="22"/>
                <w:szCs w:val="22"/>
              </w:rPr>
              <w:t xml:space="preserve">be equal or superior to </w:t>
            </w:r>
            <w:r w:rsidRPr="00C16DC6">
              <w:rPr>
                <w:rFonts w:asciiTheme="minorHAnsi" w:hAnsiTheme="minorHAnsi" w:cstheme="minorHAnsi"/>
                <w:sz w:val="22"/>
                <w:szCs w:val="22"/>
              </w:rPr>
              <w:t>an experiment with animals</w:t>
            </w:r>
            <w:r>
              <w:rPr>
                <w:rFonts w:asciiTheme="minorHAnsi" w:hAnsiTheme="minorHAnsi" w:cstheme="minorHAnsi"/>
                <w:sz w:val="22"/>
                <w:szCs w:val="22"/>
              </w:rPr>
              <w:t xml:space="preserve"> in defined contexts of use</w:t>
            </w:r>
          </w:p>
          <w:p w14:paraId="75A8D5E6"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2)</w:t>
            </w:r>
            <w:r w:rsidRPr="00C16DC6">
              <w:rPr>
                <w:rFonts w:asciiTheme="minorHAnsi" w:hAnsiTheme="minorHAnsi" w:cstheme="minorHAnsi"/>
                <w:sz w:val="22"/>
                <w:szCs w:val="22"/>
              </w:rPr>
              <w:tab/>
              <w:t xml:space="preserve">limited availability of fit-for-purpose NAMs due e.g., to intrinsic </w:t>
            </w:r>
            <w:r>
              <w:rPr>
                <w:rFonts w:asciiTheme="minorHAnsi" w:hAnsiTheme="minorHAnsi" w:cstheme="minorHAnsi"/>
                <w:sz w:val="22"/>
                <w:szCs w:val="22"/>
              </w:rPr>
              <w:t>challenges in</w:t>
            </w:r>
            <w:r w:rsidRPr="00C16DC6">
              <w:rPr>
                <w:rFonts w:asciiTheme="minorHAnsi" w:hAnsiTheme="minorHAnsi" w:cstheme="minorHAnsi"/>
                <w:sz w:val="22"/>
                <w:szCs w:val="22"/>
              </w:rPr>
              <w:t xml:space="preserve"> </w:t>
            </w:r>
            <w:r>
              <w:rPr>
                <w:rFonts w:asciiTheme="minorHAnsi" w:hAnsiTheme="minorHAnsi" w:cstheme="minorHAnsi"/>
                <w:sz w:val="22"/>
                <w:szCs w:val="22"/>
              </w:rPr>
              <w:t>replicating</w:t>
            </w:r>
            <w:r w:rsidRPr="00C16DC6">
              <w:rPr>
                <w:rFonts w:asciiTheme="minorHAnsi" w:hAnsiTheme="minorHAnsi" w:cstheme="minorHAnsi"/>
                <w:sz w:val="22"/>
                <w:szCs w:val="22"/>
              </w:rPr>
              <w:t xml:space="preserve"> the complexity of common diseases, such as cancer, </w:t>
            </w:r>
            <w:r w:rsidRPr="00330A6F">
              <w:rPr>
                <w:rFonts w:asciiTheme="minorHAnsi" w:hAnsiTheme="minorHAnsi" w:cstheme="minorHAnsi"/>
                <w:sz w:val="22"/>
                <w:szCs w:val="22"/>
              </w:rPr>
              <w:t xml:space="preserve">neurodegenerative </w:t>
            </w:r>
            <w:r>
              <w:rPr>
                <w:rFonts w:asciiTheme="minorHAnsi" w:hAnsiTheme="minorHAnsi" w:cstheme="minorHAnsi"/>
                <w:sz w:val="22"/>
                <w:szCs w:val="22"/>
              </w:rPr>
              <w:t xml:space="preserve">or </w:t>
            </w:r>
            <w:r w:rsidRPr="00C16DC6">
              <w:rPr>
                <w:rFonts w:asciiTheme="minorHAnsi" w:hAnsiTheme="minorHAnsi" w:cstheme="minorHAnsi"/>
                <w:sz w:val="22"/>
                <w:szCs w:val="22"/>
              </w:rPr>
              <w:t>multi-organ metabolic disorders, inflammatory diseases</w:t>
            </w:r>
            <w:r>
              <w:rPr>
                <w:rFonts w:asciiTheme="minorHAnsi" w:hAnsiTheme="minorHAnsi" w:cstheme="minorHAnsi"/>
                <w:sz w:val="22"/>
                <w:szCs w:val="22"/>
              </w:rPr>
              <w:t xml:space="preserve">, </w:t>
            </w:r>
            <w:r w:rsidRPr="00983CDB">
              <w:rPr>
                <w:rFonts w:asciiTheme="minorHAnsi" w:hAnsiTheme="minorHAnsi" w:cstheme="minorHAnsi"/>
                <w:sz w:val="22"/>
                <w:szCs w:val="22"/>
              </w:rPr>
              <w:t xml:space="preserve">rare </w:t>
            </w:r>
            <w:r>
              <w:rPr>
                <w:rFonts w:asciiTheme="minorHAnsi" w:hAnsiTheme="minorHAnsi" w:cstheme="minorHAnsi"/>
                <w:sz w:val="22"/>
                <w:szCs w:val="22"/>
              </w:rPr>
              <w:t xml:space="preserve">genetic </w:t>
            </w:r>
            <w:r w:rsidRPr="00983CDB">
              <w:rPr>
                <w:rFonts w:asciiTheme="minorHAnsi" w:hAnsiTheme="minorHAnsi" w:cstheme="minorHAnsi"/>
                <w:sz w:val="22"/>
                <w:szCs w:val="22"/>
              </w:rPr>
              <w:t xml:space="preserve">syndromes, </w:t>
            </w:r>
            <w:r>
              <w:rPr>
                <w:rFonts w:asciiTheme="minorHAnsi" w:hAnsiTheme="minorHAnsi" w:cstheme="minorHAnsi"/>
                <w:sz w:val="22"/>
                <w:szCs w:val="22"/>
              </w:rPr>
              <w:t xml:space="preserve">or the </w:t>
            </w:r>
            <w:r w:rsidRPr="00983CDB">
              <w:rPr>
                <w:rFonts w:asciiTheme="minorHAnsi" w:hAnsiTheme="minorHAnsi" w:cstheme="minorHAnsi"/>
                <w:sz w:val="22"/>
                <w:szCs w:val="22"/>
              </w:rPr>
              <w:t xml:space="preserve">ageing </w:t>
            </w:r>
            <w:r>
              <w:rPr>
                <w:rFonts w:asciiTheme="minorHAnsi" w:hAnsiTheme="minorHAnsi" w:cstheme="minorHAnsi"/>
                <w:sz w:val="22"/>
                <w:szCs w:val="22"/>
              </w:rPr>
              <w:t>process and emerging health threats</w:t>
            </w:r>
          </w:p>
          <w:p w14:paraId="6922E0C6"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3)</w:t>
            </w:r>
            <w:r w:rsidRPr="00C16DC6">
              <w:rPr>
                <w:rFonts w:asciiTheme="minorHAnsi" w:hAnsiTheme="minorHAnsi" w:cstheme="minorHAnsi"/>
                <w:sz w:val="22"/>
                <w:szCs w:val="22"/>
              </w:rPr>
              <w:tab/>
              <w:t>lack of coordinated investments in Member States to fund and prioritize further development of NAMs and dedicated research infrastructures, without hindering the use of animal experimentation where scientifically valid alternatives do not exist</w:t>
            </w:r>
          </w:p>
          <w:p w14:paraId="7A15EE7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4)</w:t>
            </w:r>
            <w:r w:rsidRPr="00C16DC6">
              <w:rPr>
                <w:rFonts w:asciiTheme="minorHAnsi" w:hAnsiTheme="minorHAnsi" w:cstheme="minorHAnsi"/>
                <w:sz w:val="22"/>
                <w:szCs w:val="22"/>
              </w:rPr>
              <w:tab/>
              <w:t>insufficient resources in most Member States to validate</w:t>
            </w:r>
            <w:r>
              <w:rPr>
                <w:rFonts w:asciiTheme="minorHAnsi" w:hAnsiTheme="minorHAnsi" w:cstheme="minorHAnsi"/>
                <w:sz w:val="22"/>
                <w:szCs w:val="22"/>
              </w:rPr>
              <w:t>/</w:t>
            </w:r>
            <w:r w:rsidRPr="00C16DC6">
              <w:rPr>
                <w:rFonts w:asciiTheme="minorHAnsi" w:hAnsiTheme="minorHAnsi" w:cstheme="minorHAnsi"/>
                <w:sz w:val="22"/>
                <w:szCs w:val="22"/>
              </w:rPr>
              <w:t>qualify</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NAMs for regulatory testing  </w:t>
            </w:r>
          </w:p>
          <w:p w14:paraId="3669F93D"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5)</w:t>
            </w:r>
            <w:r w:rsidRPr="00C16DC6">
              <w:rPr>
                <w:rFonts w:asciiTheme="minorHAnsi" w:hAnsiTheme="minorHAnsi" w:cstheme="minorHAnsi"/>
                <w:sz w:val="22"/>
                <w:szCs w:val="22"/>
              </w:rPr>
              <w:tab/>
              <w:t xml:space="preserve">disparities between Member States in education and training programmes on the use of NAMs and </w:t>
            </w:r>
            <w:r>
              <w:rPr>
                <w:rFonts w:asciiTheme="minorHAnsi" w:hAnsiTheme="minorHAnsi" w:cstheme="minorHAnsi"/>
                <w:sz w:val="22"/>
                <w:szCs w:val="22"/>
              </w:rPr>
              <w:t xml:space="preserve">the </w:t>
            </w:r>
            <w:r w:rsidRPr="00C16DC6">
              <w:rPr>
                <w:rFonts w:asciiTheme="minorHAnsi" w:hAnsiTheme="minorHAnsi" w:cstheme="minorHAnsi"/>
                <w:sz w:val="22"/>
                <w:szCs w:val="22"/>
              </w:rPr>
              <w:t>appl</w:t>
            </w:r>
            <w:r>
              <w:rPr>
                <w:rFonts w:asciiTheme="minorHAnsi" w:hAnsiTheme="minorHAnsi" w:cstheme="minorHAnsi"/>
                <w:sz w:val="22"/>
                <w:szCs w:val="22"/>
              </w:rPr>
              <w:t>ication of</w:t>
            </w:r>
            <w:r w:rsidRPr="00C16DC6">
              <w:rPr>
                <w:rFonts w:asciiTheme="minorHAnsi" w:hAnsiTheme="minorHAnsi" w:cstheme="minorHAnsi"/>
                <w:sz w:val="22"/>
                <w:szCs w:val="22"/>
              </w:rPr>
              <w:t xml:space="preserve"> the 3Rs principles in schools, universities, and research institutes</w:t>
            </w:r>
          </w:p>
          <w:p w14:paraId="1A8B610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6)</w:t>
            </w:r>
            <w:r w:rsidRPr="00C16DC6">
              <w:rPr>
                <w:rFonts w:asciiTheme="minorHAnsi" w:hAnsiTheme="minorHAnsi" w:cstheme="minorHAnsi"/>
                <w:sz w:val="22"/>
                <w:szCs w:val="22"/>
              </w:rPr>
              <w:tab/>
              <w:t>varying awareness of, and lack of confidence in NAMs for regulatory testing from the EU and national regulators, as well as from industry</w:t>
            </w:r>
          </w:p>
          <w:p w14:paraId="7015B7B5" w14:textId="77777777" w:rsidR="00173C6A" w:rsidRPr="00C16DC6" w:rsidRDefault="00173C6A" w:rsidP="00953C38">
            <w:pPr>
              <w:pStyle w:val="Default"/>
              <w:spacing w:before="120" w:after="120"/>
              <w:rPr>
                <w:rFonts w:asciiTheme="minorHAnsi" w:hAnsiTheme="minorHAnsi" w:cstheme="minorHAnsi"/>
                <w:sz w:val="22"/>
                <w:szCs w:val="22"/>
              </w:rPr>
            </w:pPr>
          </w:p>
          <w:p w14:paraId="0C35921E" w14:textId="77777777" w:rsidR="00173C6A" w:rsidRDefault="00173C6A" w:rsidP="00953C38">
            <w:pPr>
              <w:pStyle w:val="Default"/>
              <w:spacing w:before="120" w:after="120"/>
              <w:rPr>
                <w:rFonts w:asciiTheme="minorHAnsi" w:hAnsiTheme="minorHAnsi" w:cstheme="minorHAnsi"/>
                <w:sz w:val="22"/>
                <w:szCs w:val="22"/>
              </w:rPr>
            </w:pPr>
            <w:r w:rsidRPr="004C742B">
              <w:rPr>
                <w:rFonts w:asciiTheme="minorHAnsi" w:hAnsiTheme="minorHAnsi" w:cstheme="minorHAnsi"/>
                <w:sz w:val="22"/>
                <w:szCs w:val="22"/>
              </w:rPr>
              <w:t xml:space="preserve">Although Member States are bound by Directive 2010/63/EU that calls for the replacement of animal procedures </w:t>
            </w:r>
            <w:r>
              <w:rPr>
                <w:rFonts w:asciiTheme="minorHAnsi" w:hAnsiTheme="minorHAnsi" w:cstheme="minorHAnsi"/>
                <w:sz w:val="22"/>
                <w:szCs w:val="22"/>
              </w:rPr>
              <w:t xml:space="preserve">in research, education, and regulatory testing </w:t>
            </w:r>
            <w:r w:rsidRPr="004C742B">
              <w:rPr>
                <w:rFonts w:asciiTheme="minorHAnsi" w:hAnsiTheme="minorHAnsi" w:cstheme="minorHAnsi"/>
                <w:sz w:val="22"/>
                <w:szCs w:val="22"/>
              </w:rPr>
              <w:t xml:space="preserve">as soon as valid alternative approaches become available, there is no coordination mechanism to </w:t>
            </w:r>
            <w:r>
              <w:rPr>
                <w:rFonts w:asciiTheme="minorHAnsi" w:hAnsiTheme="minorHAnsi" w:cstheme="minorHAnsi"/>
                <w:sz w:val="22"/>
                <w:szCs w:val="22"/>
              </w:rPr>
              <w:t>ensure</w:t>
            </w:r>
            <w:r w:rsidRPr="004C742B">
              <w:rPr>
                <w:rFonts w:asciiTheme="minorHAnsi" w:hAnsiTheme="minorHAnsi" w:cstheme="minorHAnsi"/>
                <w:sz w:val="22"/>
                <w:szCs w:val="22"/>
              </w:rPr>
              <w:t xml:space="preserve"> the development and validation of NAMs</w:t>
            </w:r>
            <w:r>
              <w:rPr>
                <w:rFonts w:asciiTheme="minorHAnsi" w:hAnsiTheme="minorHAnsi" w:cstheme="minorHAnsi"/>
                <w:sz w:val="22"/>
                <w:szCs w:val="22"/>
              </w:rPr>
              <w:t>.</w:t>
            </w:r>
          </w:p>
          <w:p w14:paraId="7E334A02" w14:textId="77777777" w:rsidR="00173C6A" w:rsidRPr="00C16DC6" w:rsidRDefault="00173C6A" w:rsidP="00953C38">
            <w:pPr>
              <w:pStyle w:val="Default"/>
              <w:spacing w:before="120" w:after="120"/>
              <w:rPr>
                <w:rFonts w:asciiTheme="minorHAnsi" w:hAnsiTheme="minorHAnsi" w:cstheme="minorHAnsi"/>
                <w:sz w:val="22"/>
                <w:szCs w:val="22"/>
              </w:rPr>
            </w:pPr>
            <w:r w:rsidRPr="00EE00EC">
              <w:rPr>
                <w:rFonts w:asciiTheme="minorHAnsi" w:hAnsiTheme="minorHAnsi" w:cstheme="minorHAnsi"/>
                <w:sz w:val="22"/>
                <w:szCs w:val="22"/>
              </w:rPr>
              <w:t xml:space="preserve"> </w:t>
            </w:r>
            <w:r w:rsidRPr="001C19B6">
              <w:rPr>
                <w:rFonts w:asciiTheme="minorHAnsi" w:hAnsiTheme="minorHAnsi" w:cstheme="minorHAnsi"/>
                <w:sz w:val="22"/>
                <w:szCs w:val="22"/>
              </w:rPr>
              <w:t xml:space="preserve">Despite significant support from the European Commission and several Member States, along with the development of relevant initiatives and infrastructures, NAMs have </w:t>
            </w:r>
            <w:r>
              <w:rPr>
                <w:rFonts w:asciiTheme="minorHAnsi" w:hAnsiTheme="minorHAnsi" w:cstheme="minorHAnsi"/>
                <w:sz w:val="22"/>
                <w:szCs w:val="22"/>
              </w:rPr>
              <w:t xml:space="preserve">not </w:t>
            </w:r>
            <w:r w:rsidRPr="001C19B6">
              <w:rPr>
                <w:rFonts w:asciiTheme="minorHAnsi" w:hAnsiTheme="minorHAnsi" w:cstheme="minorHAnsi"/>
                <w:sz w:val="22"/>
                <w:szCs w:val="22"/>
              </w:rPr>
              <w:t>yet achieve</w:t>
            </w:r>
            <w:r>
              <w:rPr>
                <w:rFonts w:asciiTheme="minorHAnsi" w:hAnsiTheme="minorHAnsi" w:cstheme="minorHAnsi"/>
                <w:sz w:val="22"/>
                <w:szCs w:val="22"/>
              </w:rPr>
              <w:t>d</w:t>
            </w:r>
            <w:r w:rsidRPr="001C19B6">
              <w:rPr>
                <w:rFonts w:asciiTheme="minorHAnsi" w:hAnsiTheme="minorHAnsi" w:cstheme="minorHAnsi"/>
                <w:sz w:val="22"/>
                <w:szCs w:val="22"/>
              </w:rPr>
              <w:t xml:space="preserve"> widespread adoption.</w:t>
            </w:r>
            <w:r>
              <w:rPr>
                <w:rFonts w:asciiTheme="minorHAnsi" w:hAnsiTheme="minorHAnsi" w:cstheme="minorHAnsi"/>
                <w:sz w:val="22"/>
                <w:szCs w:val="22"/>
              </w:rPr>
              <w:t xml:space="preserve"> Enhanced</w:t>
            </w:r>
            <w:r w:rsidRPr="000679C0">
              <w:rPr>
                <w:rFonts w:asciiTheme="minorHAnsi" w:hAnsiTheme="minorHAnsi" w:cstheme="minorHAnsi"/>
                <w:sz w:val="22"/>
                <w:szCs w:val="22"/>
              </w:rPr>
              <w:t xml:space="preserve"> coordination and harmonization</w:t>
            </w:r>
            <w:r>
              <w:rPr>
                <w:rFonts w:asciiTheme="minorHAnsi" w:hAnsiTheme="minorHAnsi" w:cstheme="minorHAnsi"/>
                <w:sz w:val="22"/>
                <w:szCs w:val="22"/>
              </w:rPr>
              <w:t xml:space="preserve"> are essential to expedite the adoption of NAMs, which can be most effectively accomplished </w:t>
            </w:r>
            <w:r w:rsidRPr="004C742B">
              <w:rPr>
                <w:rFonts w:asciiTheme="minorHAnsi" w:hAnsiTheme="minorHAnsi" w:cstheme="minorHAnsi"/>
                <w:sz w:val="22"/>
                <w:szCs w:val="22"/>
              </w:rPr>
              <w:t xml:space="preserve">through an ERA </w:t>
            </w:r>
            <w:r>
              <w:rPr>
                <w:rFonts w:asciiTheme="minorHAnsi" w:hAnsiTheme="minorHAnsi" w:cstheme="minorHAnsi"/>
                <w:sz w:val="22"/>
                <w:szCs w:val="22"/>
              </w:rPr>
              <w:t>A</w:t>
            </w:r>
            <w:r w:rsidRPr="004C742B">
              <w:rPr>
                <w:rFonts w:asciiTheme="minorHAnsi" w:hAnsiTheme="minorHAnsi" w:cstheme="minorHAnsi"/>
                <w:sz w:val="22"/>
                <w:szCs w:val="22"/>
              </w:rPr>
              <w:t xml:space="preserve">ction. </w:t>
            </w:r>
            <w:r>
              <w:rPr>
                <w:rFonts w:asciiTheme="minorHAnsi" w:hAnsiTheme="minorHAnsi" w:cstheme="minorHAnsi"/>
                <w:sz w:val="22"/>
                <w:szCs w:val="22"/>
              </w:rPr>
              <w:t>A</w:t>
            </w:r>
            <w:r w:rsidRPr="002D5240">
              <w:rPr>
                <w:rFonts w:asciiTheme="minorHAnsi" w:hAnsiTheme="minorHAnsi" w:cstheme="minorHAnsi"/>
                <w:sz w:val="22"/>
                <w:szCs w:val="22"/>
              </w:rPr>
              <w:t xml:space="preserve">ll actors need to be actively involved, including </w:t>
            </w:r>
            <w:r>
              <w:rPr>
                <w:rFonts w:asciiTheme="minorHAnsi" w:hAnsiTheme="minorHAnsi" w:cstheme="minorHAnsi"/>
                <w:sz w:val="22"/>
                <w:szCs w:val="22"/>
              </w:rPr>
              <w:t>Member</w:t>
            </w:r>
            <w:r w:rsidRPr="002D5240">
              <w:rPr>
                <w:rFonts w:asciiTheme="minorHAnsi" w:hAnsiTheme="minorHAnsi" w:cstheme="minorHAnsi"/>
                <w:sz w:val="22"/>
                <w:szCs w:val="22"/>
              </w:rPr>
              <w:t xml:space="preserve"> States, regulators, academia, and industry. </w:t>
            </w:r>
          </w:p>
          <w:p w14:paraId="10AB2903" w14:textId="77777777" w:rsidR="00173C6A"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t>This Action</w:t>
            </w:r>
            <w:r w:rsidRPr="003253B0">
              <w:rPr>
                <w:rFonts w:asciiTheme="minorHAnsi" w:hAnsiTheme="minorHAnsi" w:cstheme="minorHAnsi"/>
                <w:sz w:val="22"/>
                <w:szCs w:val="22"/>
              </w:rPr>
              <w:t xml:space="preserve">, involving all stages of biomedical research—from the basic discovery phase to </w:t>
            </w:r>
            <w:r>
              <w:rPr>
                <w:rFonts w:asciiTheme="minorHAnsi" w:hAnsiTheme="minorHAnsi" w:cstheme="minorHAnsi"/>
                <w:sz w:val="22"/>
                <w:szCs w:val="22"/>
              </w:rPr>
              <w:t xml:space="preserve">application, </w:t>
            </w:r>
            <w:r w:rsidRPr="003253B0">
              <w:rPr>
                <w:rFonts w:asciiTheme="minorHAnsi" w:hAnsiTheme="minorHAnsi" w:cstheme="minorHAnsi"/>
                <w:sz w:val="22"/>
                <w:szCs w:val="22"/>
              </w:rPr>
              <w:t xml:space="preserve">implementation, and </w:t>
            </w:r>
            <w:r>
              <w:rPr>
                <w:rFonts w:asciiTheme="minorHAnsi" w:hAnsiTheme="minorHAnsi" w:cstheme="minorHAnsi"/>
                <w:sz w:val="22"/>
                <w:szCs w:val="22"/>
              </w:rPr>
              <w:lastRenderedPageBreak/>
              <w:t>r</w:t>
            </w:r>
            <w:r w:rsidRPr="003253B0">
              <w:rPr>
                <w:rFonts w:asciiTheme="minorHAnsi" w:hAnsiTheme="minorHAnsi" w:cstheme="minorHAnsi"/>
                <w:sz w:val="22"/>
                <w:szCs w:val="22"/>
              </w:rPr>
              <w:t xml:space="preserve">egulatory testing of </w:t>
            </w:r>
            <w:r>
              <w:rPr>
                <w:rFonts w:asciiTheme="minorHAnsi" w:hAnsiTheme="minorHAnsi" w:cstheme="minorHAnsi"/>
                <w:sz w:val="22"/>
                <w:szCs w:val="22"/>
              </w:rPr>
              <w:t xml:space="preserve">medicinal products and medical devices </w:t>
            </w:r>
            <w:r w:rsidRPr="003253B0">
              <w:rPr>
                <w:rFonts w:asciiTheme="minorHAnsi" w:hAnsiTheme="minorHAnsi" w:cstheme="minorHAnsi"/>
                <w:sz w:val="22"/>
                <w:szCs w:val="22"/>
              </w:rPr>
              <w:t>—offers a significant advantage by</w:t>
            </w:r>
            <w:r>
              <w:rPr>
                <w:rFonts w:asciiTheme="minorHAnsi" w:hAnsiTheme="minorHAnsi" w:cstheme="minorHAnsi"/>
                <w:sz w:val="22"/>
                <w:szCs w:val="22"/>
              </w:rPr>
              <w:t xml:space="preserve"> engaging</w:t>
            </w:r>
            <w:r w:rsidRPr="003253B0">
              <w:rPr>
                <w:rFonts w:asciiTheme="minorHAnsi" w:hAnsiTheme="minorHAnsi" w:cstheme="minorHAnsi"/>
                <w:sz w:val="22"/>
                <w:szCs w:val="22"/>
              </w:rPr>
              <w:t xml:space="preserve"> all stakeholders, from researchers to regulators</w:t>
            </w:r>
            <w:r>
              <w:rPr>
                <w:rFonts w:asciiTheme="minorHAnsi" w:hAnsiTheme="minorHAnsi" w:cstheme="minorHAnsi"/>
                <w:sz w:val="22"/>
                <w:szCs w:val="22"/>
              </w:rPr>
              <w:t xml:space="preserve"> from the outset</w:t>
            </w:r>
            <w:r w:rsidRPr="003253B0">
              <w:rPr>
                <w:rFonts w:asciiTheme="minorHAnsi" w:hAnsiTheme="minorHAnsi" w:cstheme="minorHAnsi"/>
                <w:sz w:val="22"/>
                <w:szCs w:val="22"/>
              </w:rPr>
              <w:t xml:space="preserve">. This </w:t>
            </w:r>
            <w:r>
              <w:rPr>
                <w:rFonts w:asciiTheme="minorHAnsi" w:hAnsiTheme="minorHAnsi" w:cstheme="minorHAnsi"/>
                <w:sz w:val="22"/>
                <w:szCs w:val="22"/>
              </w:rPr>
              <w:t xml:space="preserve">holistic inclusion </w:t>
            </w:r>
            <w:r w:rsidRPr="003253B0">
              <w:rPr>
                <w:rFonts w:asciiTheme="minorHAnsi" w:hAnsiTheme="minorHAnsi" w:cstheme="minorHAnsi"/>
                <w:sz w:val="22"/>
                <w:szCs w:val="22"/>
              </w:rPr>
              <w:t xml:space="preserve">ensures that researchers understand </w:t>
            </w:r>
            <w:r>
              <w:rPr>
                <w:rFonts w:asciiTheme="minorHAnsi" w:hAnsiTheme="minorHAnsi" w:cstheme="minorHAnsi"/>
                <w:sz w:val="22"/>
                <w:szCs w:val="22"/>
              </w:rPr>
              <w:t xml:space="preserve">better </w:t>
            </w:r>
            <w:r w:rsidRPr="003253B0">
              <w:rPr>
                <w:rFonts w:asciiTheme="minorHAnsi" w:hAnsiTheme="minorHAnsi" w:cstheme="minorHAnsi"/>
                <w:sz w:val="22"/>
                <w:szCs w:val="22"/>
              </w:rPr>
              <w:t xml:space="preserve">the </w:t>
            </w:r>
            <w:r w:rsidRPr="005F769B">
              <w:rPr>
                <w:rFonts w:asciiTheme="minorHAnsi" w:hAnsiTheme="minorHAnsi" w:cstheme="minorHAnsi"/>
                <w:sz w:val="22"/>
                <w:szCs w:val="22"/>
              </w:rPr>
              <w:t xml:space="preserve">regulatory needs in terms of methods that can </w:t>
            </w:r>
            <w:r>
              <w:rPr>
                <w:rFonts w:asciiTheme="minorHAnsi" w:hAnsiTheme="minorHAnsi" w:cstheme="minorHAnsi"/>
                <w:sz w:val="22"/>
                <w:szCs w:val="22"/>
              </w:rPr>
              <w:t xml:space="preserve">be </w:t>
            </w:r>
            <w:r w:rsidRPr="005F769B">
              <w:rPr>
                <w:rFonts w:asciiTheme="minorHAnsi" w:hAnsiTheme="minorHAnsi" w:cstheme="minorHAnsi"/>
                <w:sz w:val="22"/>
                <w:szCs w:val="22"/>
              </w:rPr>
              <w:t xml:space="preserve">used in regulatory assessments </w:t>
            </w:r>
            <w:r>
              <w:rPr>
                <w:rFonts w:asciiTheme="minorHAnsi" w:hAnsiTheme="minorHAnsi" w:cstheme="minorHAnsi"/>
                <w:sz w:val="22"/>
                <w:szCs w:val="22"/>
              </w:rPr>
              <w:t xml:space="preserve">in specific </w:t>
            </w:r>
            <w:r w:rsidRPr="003253B0">
              <w:rPr>
                <w:rFonts w:asciiTheme="minorHAnsi" w:hAnsiTheme="minorHAnsi" w:cstheme="minorHAnsi"/>
                <w:sz w:val="22"/>
                <w:szCs w:val="22"/>
              </w:rPr>
              <w:t xml:space="preserve">contexts of use for </w:t>
            </w:r>
            <w:r>
              <w:rPr>
                <w:rFonts w:asciiTheme="minorHAnsi" w:hAnsiTheme="minorHAnsi" w:cstheme="minorHAnsi"/>
                <w:sz w:val="22"/>
                <w:szCs w:val="22"/>
              </w:rPr>
              <w:t>medicinal products,</w:t>
            </w:r>
            <w:r w:rsidRPr="003253B0">
              <w:rPr>
                <w:rFonts w:asciiTheme="minorHAnsi" w:hAnsiTheme="minorHAnsi" w:cstheme="minorHAnsi"/>
                <w:sz w:val="22"/>
                <w:szCs w:val="22"/>
              </w:rPr>
              <w:t xml:space="preserve"> as they develop </w:t>
            </w:r>
            <w:r>
              <w:rPr>
                <w:rFonts w:asciiTheme="minorHAnsi" w:hAnsiTheme="minorHAnsi" w:cstheme="minorHAnsi"/>
                <w:sz w:val="22"/>
                <w:szCs w:val="22"/>
              </w:rPr>
              <w:t xml:space="preserve">NAMs. Conversely, by fostering an early dialogue with researchers and industry, regulators </w:t>
            </w:r>
            <w:r w:rsidRPr="005F769B">
              <w:rPr>
                <w:rFonts w:asciiTheme="minorHAnsi" w:hAnsiTheme="minorHAnsi" w:cstheme="minorHAnsi"/>
                <w:sz w:val="22"/>
                <w:szCs w:val="22"/>
              </w:rPr>
              <w:t xml:space="preserve">get earlier access to NAM data </w:t>
            </w:r>
            <w:proofErr w:type="gramStart"/>
            <w:r w:rsidRPr="005F769B">
              <w:rPr>
                <w:rFonts w:asciiTheme="minorHAnsi" w:hAnsiTheme="minorHAnsi" w:cstheme="minorHAnsi"/>
                <w:sz w:val="22"/>
                <w:szCs w:val="22"/>
              </w:rPr>
              <w:t>in order to</w:t>
            </w:r>
            <w:proofErr w:type="gramEnd"/>
            <w:r w:rsidRPr="005F769B">
              <w:rPr>
                <w:rFonts w:asciiTheme="minorHAnsi" w:hAnsiTheme="minorHAnsi" w:cstheme="minorHAnsi"/>
                <w:sz w:val="22"/>
                <w:szCs w:val="22"/>
              </w:rPr>
              <w:t xml:space="preserve"> build confidence in novel methods</w:t>
            </w:r>
            <w:r>
              <w:rPr>
                <w:rFonts w:asciiTheme="minorHAnsi" w:hAnsiTheme="minorHAnsi" w:cstheme="minorHAnsi"/>
                <w:sz w:val="22"/>
                <w:szCs w:val="22"/>
              </w:rPr>
              <w:t xml:space="preserve">. </w:t>
            </w:r>
          </w:p>
          <w:p w14:paraId="11511C5A" w14:textId="77777777" w:rsidR="00173C6A"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t xml:space="preserve">In 2022, approximately </w:t>
            </w:r>
            <w:r w:rsidRPr="003F1E46">
              <w:rPr>
                <w:rFonts w:asciiTheme="minorHAnsi" w:hAnsiTheme="minorHAnsi" w:cstheme="minorHAnsi"/>
                <w:sz w:val="22"/>
                <w:szCs w:val="22"/>
              </w:rPr>
              <w:t>8.5 million animals were use</w:t>
            </w:r>
            <w:r>
              <w:rPr>
                <w:rFonts w:asciiTheme="minorHAnsi" w:hAnsiTheme="minorHAnsi" w:cstheme="minorHAnsi"/>
                <w:sz w:val="22"/>
                <w:szCs w:val="22"/>
              </w:rPr>
              <w:t>d</w:t>
            </w:r>
            <w:r w:rsidRPr="003F1E46">
              <w:rPr>
                <w:rFonts w:asciiTheme="minorHAnsi" w:hAnsiTheme="minorHAnsi" w:cstheme="minorHAnsi"/>
                <w:sz w:val="22"/>
                <w:szCs w:val="22"/>
              </w:rPr>
              <w:t xml:space="preserve"> for scientific purposes</w:t>
            </w:r>
            <w:r>
              <w:rPr>
                <w:rFonts w:asciiTheme="minorHAnsi" w:hAnsiTheme="minorHAnsi" w:cstheme="minorHAnsi"/>
                <w:sz w:val="22"/>
                <w:szCs w:val="22"/>
              </w:rPr>
              <w:t xml:space="preserve"> in the EU</w:t>
            </w:r>
            <w:r>
              <w:rPr>
                <w:rStyle w:val="Refdenotaalpie"/>
                <w:rFonts w:asciiTheme="minorHAnsi" w:hAnsiTheme="minorHAnsi" w:cstheme="minorHAnsi"/>
                <w:sz w:val="22"/>
                <w:szCs w:val="22"/>
              </w:rPr>
              <w:footnoteReference w:id="4"/>
            </w:r>
            <w:r>
              <w:rPr>
                <w:rFonts w:asciiTheme="minorHAnsi" w:hAnsiTheme="minorHAnsi" w:cstheme="minorHAnsi"/>
                <w:sz w:val="22"/>
                <w:szCs w:val="22"/>
              </w:rPr>
              <w:t>. Of these,</w:t>
            </w:r>
            <w:r w:rsidRPr="003F1E46">
              <w:rPr>
                <w:rFonts w:asciiTheme="minorHAnsi" w:hAnsiTheme="minorHAnsi" w:cstheme="minorHAnsi"/>
                <w:sz w:val="22"/>
                <w:szCs w:val="22"/>
              </w:rPr>
              <w:t xml:space="preserve"> 72% of animals were </w:t>
            </w:r>
            <w:r>
              <w:rPr>
                <w:rFonts w:asciiTheme="minorHAnsi" w:hAnsiTheme="minorHAnsi" w:cstheme="minorHAnsi"/>
                <w:sz w:val="22"/>
                <w:szCs w:val="22"/>
              </w:rPr>
              <w:t xml:space="preserve">involved in </w:t>
            </w:r>
            <w:r w:rsidRPr="003F1E46">
              <w:rPr>
                <w:rFonts w:asciiTheme="minorHAnsi" w:hAnsiTheme="minorHAnsi" w:cstheme="minorHAnsi"/>
                <w:sz w:val="22"/>
                <w:szCs w:val="22"/>
              </w:rPr>
              <w:t>basic, translational, and applied research</w:t>
            </w:r>
            <w:r>
              <w:rPr>
                <w:rFonts w:asciiTheme="minorHAnsi" w:hAnsiTheme="minorHAnsi" w:cstheme="minorHAnsi"/>
                <w:sz w:val="22"/>
                <w:szCs w:val="22"/>
              </w:rPr>
              <w:t>, while</w:t>
            </w:r>
            <w:r w:rsidRPr="003F1E46">
              <w:rPr>
                <w:rFonts w:asciiTheme="minorHAnsi" w:hAnsiTheme="minorHAnsi" w:cstheme="minorHAnsi"/>
                <w:sz w:val="22"/>
                <w:szCs w:val="22"/>
              </w:rPr>
              <w:t xml:space="preserve"> 1</w:t>
            </w:r>
            <w:r>
              <w:rPr>
                <w:rFonts w:asciiTheme="minorHAnsi" w:hAnsiTheme="minorHAnsi" w:cstheme="minorHAnsi"/>
                <w:sz w:val="22"/>
                <w:szCs w:val="22"/>
              </w:rPr>
              <w:t>3</w:t>
            </w:r>
            <w:r w:rsidRPr="003F1E46">
              <w:rPr>
                <w:rFonts w:asciiTheme="minorHAnsi" w:hAnsiTheme="minorHAnsi" w:cstheme="minorHAnsi"/>
                <w:sz w:val="22"/>
                <w:szCs w:val="22"/>
              </w:rPr>
              <w:t xml:space="preserve">% were used for regulatory testing, </w:t>
            </w:r>
            <w:r>
              <w:rPr>
                <w:rFonts w:asciiTheme="minorHAnsi" w:hAnsiTheme="minorHAnsi" w:cstheme="minorHAnsi"/>
                <w:sz w:val="22"/>
                <w:szCs w:val="22"/>
              </w:rPr>
              <w:t>with</w:t>
            </w:r>
            <w:r w:rsidRPr="003F1E46">
              <w:rPr>
                <w:rFonts w:asciiTheme="minorHAnsi" w:hAnsiTheme="minorHAnsi" w:cstheme="minorHAnsi"/>
                <w:sz w:val="22"/>
                <w:szCs w:val="22"/>
              </w:rPr>
              <w:t xml:space="preserve"> </w:t>
            </w:r>
            <w:r>
              <w:rPr>
                <w:rFonts w:asciiTheme="minorHAnsi" w:hAnsiTheme="minorHAnsi" w:cstheme="minorHAnsi"/>
                <w:sz w:val="22"/>
                <w:szCs w:val="22"/>
              </w:rPr>
              <w:t>78</w:t>
            </w:r>
            <w:r w:rsidRPr="003F1E46">
              <w:rPr>
                <w:rFonts w:asciiTheme="minorHAnsi" w:hAnsiTheme="minorHAnsi" w:cstheme="minorHAnsi"/>
                <w:sz w:val="22"/>
                <w:szCs w:val="22"/>
              </w:rPr>
              <w:t xml:space="preserve">% </w:t>
            </w:r>
            <w:r>
              <w:rPr>
                <w:rFonts w:asciiTheme="minorHAnsi" w:hAnsiTheme="minorHAnsi" w:cstheme="minorHAnsi"/>
                <w:sz w:val="22"/>
                <w:szCs w:val="22"/>
              </w:rPr>
              <w:t xml:space="preserve">of that subset specifically used </w:t>
            </w:r>
            <w:r w:rsidRPr="003F1E46">
              <w:rPr>
                <w:rFonts w:asciiTheme="minorHAnsi" w:hAnsiTheme="minorHAnsi" w:cstheme="minorHAnsi"/>
                <w:sz w:val="22"/>
                <w:szCs w:val="22"/>
              </w:rPr>
              <w:t xml:space="preserve">for </w:t>
            </w:r>
            <w:r>
              <w:rPr>
                <w:rFonts w:asciiTheme="minorHAnsi" w:hAnsiTheme="minorHAnsi" w:cstheme="minorHAnsi"/>
                <w:sz w:val="22"/>
                <w:szCs w:val="22"/>
              </w:rPr>
              <w:t>the testing of medicinal products</w:t>
            </w:r>
            <w:r w:rsidRPr="003F1E46">
              <w:rPr>
                <w:rFonts w:asciiTheme="minorHAnsi" w:hAnsiTheme="minorHAnsi" w:cstheme="minorHAnsi"/>
                <w:sz w:val="22"/>
                <w:szCs w:val="22"/>
              </w:rPr>
              <w:t xml:space="preserve"> </w:t>
            </w:r>
            <w:r>
              <w:rPr>
                <w:rFonts w:asciiTheme="minorHAnsi" w:hAnsiTheme="minorHAnsi" w:cstheme="minorHAnsi"/>
                <w:sz w:val="22"/>
                <w:szCs w:val="22"/>
              </w:rPr>
              <w:t xml:space="preserve">and </w:t>
            </w:r>
            <w:r w:rsidRPr="003F1E46">
              <w:rPr>
                <w:rFonts w:asciiTheme="minorHAnsi" w:hAnsiTheme="minorHAnsi" w:cstheme="minorHAnsi"/>
                <w:sz w:val="22"/>
                <w:szCs w:val="22"/>
              </w:rPr>
              <w:t>medical devices.</w:t>
            </w:r>
            <w:r w:rsidRPr="00A91293">
              <w:rPr>
                <w:rFonts w:asciiTheme="minorHAnsi" w:hAnsiTheme="minorHAnsi" w:cstheme="minorHAnsi"/>
                <w:sz w:val="22"/>
                <w:szCs w:val="22"/>
              </w:rPr>
              <w:t xml:space="preserve"> </w:t>
            </w:r>
            <w:r>
              <w:rPr>
                <w:rFonts w:asciiTheme="minorHAnsi" w:hAnsiTheme="minorHAnsi" w:cstheme="minorHAnsi"/>
                <w:sz w:val="22"/>
                <w:szCs w:val="22"/>
              </w:rPr>
              <w:t xml:space="preserve">An Action </w:t>
            </w:r>
            <w:r w:rsidRPr="00F85C51">
              <w:rPr>
                <w:rFonts w:asciiTheme="minorHAnsi" w:hAnsiTheme="minorHAnsi" w:cstheme="minorHAnsi"/>
                <w:sz w:val="22"/>
                <w:szCs w:val="22"/>
              </w:rPr>
              <w:t>focus</w:t>
            </w:r>
            <w:r>
              <w:rPr>
                <w:rFonts w:asciiTheme="minorHAnsi" w:hAnsiTheme="minorHAnsi" w:cstheme="minorHAnsi"/>
                <w:sz w:val="22"/>
                <w:szCs w:val="22"/>
              </w:rPr>
              <w:t>ed</w:t>
            </w:r>
            <w:r w:rsidRPr="00F85C51">
              <w:rPr>
                <w:rFonts w:asciiTheme="minorHAnsi" w:hAnsiTheme="minorHAnsi" w:cstheme="minorHAnsi"/>
                <w:sz w:val="22"/>
                <w:szCs w:val="22"/>
              </w:rPr>
              <w:t xml:space="preserve"> </w:t>
            </w:r>
            <w:r>
              <w:rPr>
                <w:rFonts w:asciiTheme="minorHAnsi" w:hAnsiTheme="minorHAnsi" w:cstheme="minorHAnsi"/>
                <w:sz w:val="22"/>
                <w:szCs w:val="22"/>
              </w:rPr>
              <w:t xml:space="preserve">on </w:t>
            </w:r>
            <w:r w:rsidRPr="003F285C">
              <w:rPr>
                <w:rFonts w:asciiTheme="minorHAnsi" w:hAnsiTheme="minorHAnsi" w:cstheme="minorHAnsi"/>
                <w:sz w:val="22"/>
                <w:szCs w:val="22"/>
              </w:rPr>
              <w:t xml:space="preserve">biomedical research and regulatory testing of </w:t>
            </w:r>
            <w:r>
              <w:rPr>
                <w:rFonts w:asciiTheme="minorHAnsi" w:hAnsiTheme="minorHAnsi" w:cstheme="minorHAnsi"/>
                <w:sz w:val="22"/>
                <w:szCs w:val="22"/>
              </w:rPr>
              <w:t>medicinal products and medical devices</w:t>
            </w:r>
            <w:r w:rsidRPr="00A91293">
              <w:rPr>
                <w:rFonts w:asciiTheme="minorHAnsi" w:hAnsiTheme="minorHAnsi" w:cstheme="minorHAnsi"/>
                <w:sz w:val="22"/>
                <w:szCs w:val="22"/>
              </w:rPr>
              <w:t xml:space="preserve">, would </w:t>
            </w:r>
            <w:r>
              <w:rPr>
                <w:rFonts w:asciiTheme="minorHAnsi" w:hAnsiTheme="minorHAnsi" w:cstheme="minorHAnsi"/>
                <w:sz w:val="22"/>
                <w:szCs w:val="22"/>
              </w:rPr>
              <w:t>address around</w:t>
            </w:r>
            <w:r w:rsidRPr="00A91293">
              <w:rPr>
                <w:rFonts w:asciiTheme="minorHAnsi" w:hAnsiTheme="minorHAnsi" w:cstheme="minorHAnsi"/>
                <w:sz w:val="22"/>
                <w:szCs w:val="22"/>
              </w:rPr>
              <w:t xml:space="preserve"> </w:t>
            </w:r>
            <w:r>
              <w:rPr>
                <w:rFonts w:asciiTheme="minorHAnsi" w:hAnsiTheme="minorHAnsi" w:cstheme="minorHAnsi"/>
                <w:sz w:val="22"/>
                <w:szCs w:val="22"/>
              </w:rPr>
              <w:t>82</w:t>
            </w:r>
            <w:r w:rsidRPr="00A91293">
              <w:rPr>
                <w:rFonts w:asciiTheme="minorHAnsi" w:hAnsiTheme="minorHAnsi" w:cstheme="minorHAnsi"/>
                <w:sz w:val="22"/>
                <w:szCs w:val="22"/>
              </w:rPr>
              <w:t xml:space="preserve">% of </w:t>
            </w:r>
            <w:r>
              <w:rPr>
                <w:rFonts w:asciiTheme="minorHAnsi" w:hAnsiTheme="minorHAnsi" w:cstheme="minorHAnsi"/>
                <w:sz w:val="22"/>
                <w:szCs w:val="22"/>
              </w:rPr>
              <w:t xml:space="preserve">the total </w:t>
            </w:r>
            <w:r w:rsidRPr="00A91293">
              <w:rPr>
                <w:rFonts w:asciiTheme="minorHAnsi" w:hAnsiTheme="minorHAnsi" w:cstheme="minorHAnsi"/>
                <w:sz w:val="22"/>
                <w:szCs w:val="22"/>
              </w:rPr>
              <w:t>animal use</w:t>
            </w:r>
            <w:r>
              <w:rPr>
                <w:rFonts w:asciiTheme="minorHAnsi" w:hAnsiTheme="minorHAnsi" w:cstheme="minorHAnsi"/>
                <w:sz w:val="22"/>
                <w:szCs w:val="22"/>
              </w:rPr>
              <w:t xml:space="preserve"> for scientific </w:t>
            </w:r>
            <w:r w:rsidRPr="00A91293">
              <w:rPr>
                <w:rFonts w:asciiTheme="minorHAnsi" w:hAnsiTheme="minorHAnsi" w:cstheme="minorHAnsi"/>
                <w:sz w:val="22"/>
                <w:szCs w:val="22"/>
              </w:rPr>
              <w:t>purposes in the EU</w:t>
            </w:r>
            <w:r>
              <w:rPr>
                <w:rFonts w:asciiTheme="minorHAnsi" w:hAnsiTheme="minorHAnsi" w:cstheme="minorHAnsi"/>
                <w:sz w:val="22"/>
                <w:szCs w:val="22"/>
              </w:rPr>
              <w:t>.</w:t>
            </w:r>
            <w:r w:rsidRPr="00F85C51">
              <w:rPr>
                <w:rFonts w:asciiTheme="minorHAnsi" w:hAnsiTheme="minorHAnsi" w:cstheme="minorHAnsi"/>
                <w:sz w:val="22"/>
                <w:szCs w:val="22"/>
              </w:rPr>
              <w:t xml:space="preserve">  </w:t>
            </w:r>
          </w:p>
          <w:p w14:paraId="6FB96E6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goal of the </w:t>
            </w:r>
            <w:r>
              <w:rPr>
                <w:rFonts w:asciiTheme="minorHAnsi" w:hAnsiTheme="minorHAnsi" w:cstheme="minorHAnsi"/>
                <w:sz w:val="22"/>
                <w:szCs w:val="22"/>
              </w:rPr>
              <w:t>A</w:t>
            </w:r>
            <w:r w:rsidRPr="00C16DC6">
              <w:rPr>
                <w:rFonts w:asciiTheme="minorHAnsi" w:hAnsiTheme="minorHAnsi" w:cstheme="minorHAnsi"/>
                <w:sz w:val="22"/>
                <w:szCs w:val="22"/>
              </w:rPr>
              <w:t xml:space="preserve">ction is to </w:t>
            </w:r>
            <w:r w:rsidRPr="008C5DE6">
              <w:rPr>
                <w:rFonts w:asciiTheme="minorHAnsi" w:hAnsiTheme="minorHAnsi" w:cstheme="minorHAnsi"/>
                <w:sz w:val="22"/>
                <w:szCs w:val="22"/>
              </w:rPr>
              <w:t xml:space="preserve">propose a harmonized approach to </w:t>
            </w:r>
            <w:r w:rsidRPr="00C16DC6">
              <w:rPr>
                <w:rFonts w:asciiTheme="minorHAnsi" w:hAnsiTheme="minorHAnsi" w:cstheme="minorHAnsi"/>
                <w:sz w:val="22"/>
                <w:szCs w:val="22"/>
              </w:rPr>
              <w:t>coordinate and streamline Member States’ actions to promote the development, validation</w:t>
            </w:r>
            <w:r>
              <w:rPr>
                <w:rFonts w:asciiTheme="minorHAnsi" w:hAnsiTheme="minorHAnsi" w:cstheme="minorHAnsi"/>
                <w:sz w:val="22"/>
                <w:szCs w:val="22"/>
              </w:rPr>
              <w:t>/qualification</w:t>
            </w:r>
            <w:r w:rsidRPr="00C16DC6">
              <w:rPr>
                <w:rFonts w:asciiTheme="minorHAnsi" w:hAnsiTheme="minorHAnsi" w:cstheme="minorHAnsi"/>
                <w:sz w:val="22"/>
                <w:szCs w:val="22"/>
              </w:rPr>
              <w:t xml:space="preserve"> and the </w:t>
            </w:r>
            <w:r>
              <w:rPr>
                <w:rFonts w:asciiTheme="minorHAnsi" w:hAnsiTheme="minorHAnsi" w:cstheme="minorHAnsi"/>
                <w:sz w:val="22"/>
                <w:szCs w:val="22"/>
              </w:rPr>
              <w:t>uptake</w:t>
            </w:r>
            <w:r w:rsidRPr="00C16DC6">
              <w:rPr>
                <w:rFonts w:asciiTheme="minorHAnsi" w:hAnsiTheme="minorHAnsi" w:cstheme="minorHAnsi"/>
                <w:sz w:val="22"/>
                <w:szCs w:val="22"/>
              </w:rPr>
              <w:t xml:space="preserve"> of NAMS when they are scientifically proven </w:t>
            </w:r>
            <w:r>
              <w:rPr>
                <w:rFonts w:asciiTheme="minorHAnsi" w:hAnsiTheme="minorHAnsi" w:cstheme="minorHAnsi"/>
                <w:sz w:val="22"/>
                <w:szCs w:val="22"/>
              </w:rPr>
              <w:t xml:space="preserve">complementary approaches </w:t>
            </w:r>
            <w:r w:rsidRPr="00C16DC6">
              <w:rPr>
                <w:rFonts w:asciiTheme="minorHAnsi" w:hAnsiTheme="minorHAnsi" w:cstheme="minorHAnsi"/>
                <w:sz w:val="22"/>
                <w:szCs w:val="22"/>
              </w:rPr>
              <w:t xml:space="preserve">for biomedical research and effective innovation in </w:t>
            </w:r>
            <w:r>
              <w:rPr>
                <w:rFonts w:asciiTheme="minorHAnsi" w:hAnsiTheme="minorHAnsi" w:cstheme="minorHAnsi"/>
                <w:sz w:val="22"/>
                <w:szCs w:val="22"/>
              </w:rPr>
              <w:t>medicinal products and medical devices</w:t>
            </w:r>
            <w:r w:rsidRPr="00C16DC6">
              <w:rPr>
                <w:rFonts w:asciiTheme="minorHAnsi" w:hAnsiTheme="minorHAnsi" w:cstheme="minorHAnsi"/>
                <w:sz w:val="22"/>
                <w:szCs w:val="22"/>
              </w:rPr>
              <w:t xml:space="preserve">. </w:t>
            </w:r>
            <w:r>
              <w:rPr>
                <w:rFonts w:asciiTheme="minorHAnsi" w:hAnsiTheme="minorHAnsi" w:cstheme="minorHAnsi"/>
                <w:sz w:val="22"/>
                <w:szCs w:val="22"/>
              </w:rPr>
              <w:t>Although the scope of this Action is not to lead to any legislative change further restricting animal testing in biomedical research, it</w:t>
            </w:r>
            <w:r w:rsidRPr="00C16DC6">
              <w:rPr>
                <w:rFonts w:asciiTheme="minorHAnsi" w:hAnsiTheme="minorHAnsi" w:cstheme="minorHAnsi"/>
                <w:sz w:val="22"/>
                <w:szCs w:val="22"/>
              </w:rPr>
              <w:t xml:space="preserve"> </w:t>
            </w:r>
            <w:r>
              <w:rPr>
                <w:rFonts w:asciiTheme="minorHAnsi" w:hAnsiTheme="minorHAnsi" w:cstheme="minorHAnsi"/>
                <w:sz w:val="22"/>
                <w:szCs w:val="22"/>
              </w:rPr>
              <w:t>might</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become an indirect driver contributing </w:t>
            </w:r>
            <w:r w:rsidRPr="00C16DC6">
              <w:rPr>
                <w:rFonts w:asciiTheme="minorHAnsi" w:hAnsiTheme="minorHAnsi" w:cstheme="minorHAnsi"/>
                <w:sz w:val="22"/>
                <w:szCs w:val="22"/>
              </w:rPr>
              <w:t xml:space="preserve">to </w:t>
            </w:r>
            <w:r>
              <w:rPr>
                <w:rFonts w:asciiTheme="minorHAnsi" w:hAnsiTheme="minorHAnsi" w:cstheme="minorHAnsi"/>
                <w:sz w:val="22"/>
                <w:szCs w:val="22"/>
              </w:rPr>
              <w:t xml:space="preserve">a </w:t>
            </w:r>
            <w:r w:rsidRPr="00C16DC6">
              <w:rPr>
                <w:rFonts w:asciiTheme="minorHAnsi" w:hAnsiTheme="minorHAnsi" w:cstheme="minorHAnsi"/>
                <w:sz w:val="22"/>
                <w:szCs w:val="22"/>
              </w:rPr>
              <w:t>sustain</w:t>
            </w:r>
            <w:r>
              <w:rPr>
                <w:rFonts w:asciiTheme="minorHAnsi" w:hAnsiTheme="minorHAnsi" w:cstheme="minorHAnsi"/>
                <w:sz w:val="22"/>
                <w:szCs w:val="22"/>
              </w:rPr>
              <w:t>ed</w:t>
            </w:r>
            <w:r w:rsidRPr="00C16DC6">
              <w:rPr>
                <w:rFonts w:asciiTheme="minorHAnsi" w:hAnsiTheme="minorHAnsi" w:cstheme="minorHAnsi"/>
                <w:sz w:val="22"/>
                <w:szCs w:val="22"/>
              </w:rPr>
              <w:t xml:space="preserve"> reduc</w:t>
            </w:r>
            <w:r>
              <w:rPr>
                <w:rFonts w:asciiTheme="minorHAnsi" w:hAnsiTheme="minorHAnsi" w:cstheme="minorHAnsi"/>
                <w:sz w:val="22"/>
                <w:szCs w:val="22"/>
              </w:rPr>
              <w:t>tion in</w:t>
            </w:r>
            <w:r w:rsidRPr="00C16DC6">
              <w:rPr>
                <w:rFonts w:asciiTheme="minorHAnsi" w:hAnsiTheme="minorHAnsi" w:cstheme="minorHAnsi"/>
                <w:sz w:val="22"/>
                <w:szCs w:val="22"/>
              </w:rPr>
              <w:t xml:space="preserve"> the number of animals used in research and regulatory testing of </w:t>
            </w:r>
            <w:r>
              <w:rPr>
                <w:rFonts w:asciiTheme="minorHAnsi" w:hAnsiTheme="minorHAnsi" w:cstheme="minorHAnsi"/>
                <w:sz w:val="22"/>
                <w:szCs w:val="22"/>
              </w:rPr>
              <w:t xml:space="preserve">medicinal products and medical devices, by providing </w:t>
            </w:r>
            <w:r w:rsidRPr="00C16DC6">
              <w:rPr>
                <w:rFonts w:asciiTheme="minorHAnsi" w:hAnsiTheme="minorHAnsi" w:cstheme="minorHAnsi"/>
                <w:sz w:val="22"/>
                <w:szCs w:val="22"/>
              </w:rPr>
              <w:t xml:space="preserve">validated NAMs that </w:t>
            </w:r>
            <w:r>
              <w:rPr>
                <w:rFonts w:asciiTheme="minorHAnsi" w:hAnsiTheme="minorHAnsi" w:cstheme="minorHAnsi"/>
                <w:sz w:val="22"/>
                <w:szCs w:val="22"/>
              </w:rPr>
              <w:t>can produce</w:t>
            </w:r>
            <w:r w:rsidRPr="00C16DC6">
              <w:rPr>
                <w:rFonts w:asciiTheme="minorHAnsi" w:hAnsiTheme="minorHAnsi" w:cstheme="minorHAnsi"/>
                <w:sz w:val="22"/>
                <w:szCs w:val="22"/>
              </w:rPr>
              <w:t xml:space="preserve"> results at least equally accurate and reliable as with existing animal-based methodologies.</w:t>
            </w:r>
            <w:r>
              <w:rPr>
                <w:rFonts w:asciiTheme="minorHAnsi" w:hAnsiTheme="minorHAnsi" w:cstheme="minorHAnsi"/>
                <w:sz w:val="22"/>
                <w:szCs w:val="22"/>
              </w:rPr>
              <w:t xml:space="preserve"> </w:t>
            </w:r>
          </w:p>
          <w:p w14:paraId="37CC563B" w14:textId="77777777" w:rsidR="00173C6A" w:rsidRPr="00C16DC6" w:rsidRDefault="00173C6A" w:rsidP="00953C38">
            <w:pPr>
              <w:pStyle w:val="Default"/>
              <w:spacing w:before="120" w:after="120"/>
              <w:rPr>
                <w:rFonts w:asciiTheme="minorHAnsi" w:hAnsiTheme="minorHAnsi" w:cstheme="minorHAnsi"/>
                <w:sz w:val="22"/>
                <w:szCs w:val="22"/>
              </w:rPr>
            </w:pPr>
          </w:p>
          <w:p w14:paraId="3514EAEE"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t>
            </w:r>
            <w:r>
              <w:rPr>
                <w:rFonts w:asciiTheme="minorHAnsi" w:hAnsiTheme="minorHAnsi" w:cstheme="minorHAnsi"/>
                <w:sz w:val="22"/>
                <w:szCs w:val="22"/>
              </w:rPr>
              <w:t>A</w:t>
            </w:r>
            <w:r w:rsidRPr="00C16DC6">
              <w:rPr>
                <w:rFonts w:asciiTheme="minorHAnsi" w:hAnsiTheme="minorHAnsi" w:cstheme="minorHAnsi"/>
                <w:sz w:val="22"/>
                <w:szCs w:val="22"/>
              </w:rPr>
              <w:t>ction will set up an EU-wide forum consisting of relevant ministries, regulatory agencies</w:t>
            </w:r>
            <w:r>
              <w:rPr>
                <w:rStyle w:val="Refdenotaalpie"/>
                <w:rFonts w:asciiTheme="minorHAnsi" w:hAnsiTheme="minorHAnsi" w:cstheme="minorHAnsi"/>
                <w:sz w:val="22"/>
                <w:szCs w:val="22"/>
              </w:rPr>
              <w:footnoteReference w:id="5"/>
            </w:r>
            <w:r w:rsidRPr="00C16DC6">
              <w:rPr>
                <w:rFonts w:asciiTheme="minorHAnsi" w:hAnsiTheme="minorHAnsi" w:cstheme="minorHAnsi"/>
                <w:sz w:val="22"/>
                <w:szCs w:val="22"/>
              </w:rPr>
              <w:t xml:space="preserve">, research funding organisations, academia, pharmaceutical and medical technology industry, Contract Research Organisations (CROs), </w:t>
            </w:r>
            <w:r>
              <w:rPr>
                <w:rFonts w:asciiTheme="minorHAnsi" w:hAnsiTheme="minorHAnsi" w:cstheme="minorHAnsi"/>
                <w:sz w:val="22"/>
                <w:szCs w:val="22"/>
              </w:rPr>
              <w:t xml:space="preserve">Small and Medium size Enterprises (SMEs), and startups, </w:t>
            </w:r>
            <w:r w:rsidRPr="00C16DC6">
              <w:rPr>
                <w:rFonts w:asciiTheme="minorHAnsi" w:hAnsiTheme="minorHAnsi" w:cstheme="minorHAnsi"/>
                <w:sz w:val="22"/>
                <w:szCs w:val="22"/>
              </w:rPr>
              <w:t xml:space="preserve">to align national and regional policies for speeding up the development, validation, acceptance, and </w:t>
            </w:r>
            <w:r>
              <w:rPr>
                <w:rFonts w:asciiTheme="minorHAnsi" w:hAnsiTheme="minorHAnsi" w:cstheme="minorHAnsi"/>
                <w:sz w:val="22"/>
                <w:szCs w:val="22"/>
              </w:rPr>
              <w:t>uptake</w:t>
            </w:r>
            <w:r w:rsidRPr="00C16DC6" w:rsidDel="00B43E1D">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w:t>
            </w:r>
          </w:p>
          <w:p w14:paraId="7E856999" w14:textId="77777777" w:rsidR="00173C6A" w:rsidRPr="00C16DC6" w:rsidRDefault="00173C6A" w:rsidP="00953C38">
            <w:pPr>
              <w:pStyle w:val="Default"/>
              <w:spacing w:before="120" w:after="120"/>
              <w:rPr>
                <w:rFonts w:asciiTheme="minorHAnsi" w:hAnsiTheme="minorHAnsi" w:cstheme="minorHAnsi"/>
                <w:sz w:val="22"/>
                <w:szCs w:val="22"/>
              </w:rPr>
            </w:pPr>
          </w:p>
          <w:p w14:paraId="5F311B2D" w14:textId="77777777" w:rsidR="00173C6A" w:rsidRPr="00C16DC6" w:rsidRDefault="00173C6A" w:rsidP="00953C38">
            <w:pPr>
              <w:pStyle w:val="Default"/>
              <w:spacing w:before="120" w:after="120"/>
              <w:rPr>
                <w:rFonts w:asciiTheme="minorHAnsi" w:hAnsiTheme="minorHAnsi" w:cstheme="minorHAnsi"/>
                <w:sz w:val="22"/>
                <w:szCs w:val="22"/>
              </w:rPr>
            </w:pPr>
            <w:r>
              <w:rPr>
                <w:rFonts w:asciiTheme="minorHAnsi" w:hAnsiTheme="minorHAnsi" w:cstheme="minorHAnsi"/>
                <w:sz w:val="22"/>
                <w:szCs w:val="22"/>
              </w:rPr>
              <w:lastRenderedPageBreak/>
              <w:t>Coordination</w:t>
            </w:r>
            <w:r w:rsidRPr="00C16DC6">
              <w:rPr>
                <w:rFonts w:asciiTheme="minorHAnsi" w:hAnsiTheme="minorHAnsi" w:cstheme="minorHAnsi"/>
                <w:sz w:val="22"/>
                <w:szCs w:val="22"/>
              </w:rPr>
              <w:t xml:space="preserve"> with existing initiatives </w:t>
            </w:r>
            <w:r>
              <w:rPr>
                <w:rFonts w:asciiTheme="minorHAnsi" w:hAnsiTheme="minorHAnsi" w:cstheme="minorHAnsi"/>
                <w:sz w:val="22"/>
                <w:szCs w:val="22"/>
              </w:rPr>
              <w:t xml:space="preserve">in NAMs and animal testing </w:t>
            </w:r>
            <w:r w:rsidRPr="00C16DC6">
              <w:rPr>
                <w:rFonts w:asciiTheme="minorHAnsi" w:hAnsiTheme="minorHAnsi" w:cstheme="minorHAnsi"/>
                <w:sz w:val="22"/>
                <w:szCs w:val="22"/>
              </w:rPr>
              <w:t>will be ensured</w:t>
            </w:r>
            <w:r>
              <w:rPr>
                <w:rFonts w:asciiTheme="minorHAnsi" w:hAnsiTheme="minorHAnsi" w:cstheme="minorHAnsi"/>
                <w:sz w:val="22"/>
                <w:szCs w:val="22"/>
              </w:rPr>
              <w:t xml:space="preserve"> by involving all relevant actors in the Action</w:t>
            </w:r>
            <w:r>
              <w:rPr>
                <w:rStyle w:val="Refdenotaalpie"/>
                <w:rFonts w:asciiTheme="minorHAnsi" w:hAnsiTheme="minorHAnsi" w:cstheme="minorHAnsi"/>
                <w:sz w:val="22"/>
                <w:szCs w:val="22"/>
              </w:rPr>
              <w:footnoteReference w:id="6"/>
            </w:r>
            <w:r>
              <w:rPr>
                <w:rFonts w:asciiTheme="minorHAnsi" w:hAnsiTheme="minorHAnsi" w:cstheme="minorHAnsi"/>
                <w:sz w:val="22"/>
                <w:szCs w:val="22"/>
              </w:rPr>
              <w:t>.</w:t>
            </w:r>
            <w:r w:rsidRPr="00C16DC6">
              <w:rPr>
                <w:rFonts w:asciiTheme="minorHAnsi" w:hAnsiTheme="minorHAnsi" w:cstheme="minorHAnsi"/>
                <w:sz w:val="22"/>
                <w:szCs w:val="22"/>
              </w:rPr>
              <w:t xml:space="preserve"> </w:t>
            </w:r>
          </w:p>
          <w:p w14:paraId="79EC6C47" w14:textId="77777777" w:rsidR="00173C6A" w:rsidRPr="00C16DC6" w:rsidRDefault="00173C6A" w:rsidP="00953C38">
            <w:pPr>
              <w:pStyle w:val="Default"/>
              <w:spacing w:before="120" w:after="120"/>
              <w:rPr>
                <w:rFonts w:asciiTheme="minorHAnsi" w:hAnsiTheme="minorHAnsi" w:cstheme="minorHAnsi"/>
                <w:sz w:val="22"/>
                <w:szCs w:val="22"/>
              </w:rPr>
            </w:pPr>
          </w:p>
          <w:p w14:paraId="7E02E55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t>
            </w:r>
            <w:r>
              <w:rPr>
                <w:rFonts w:asciiTheme="minorHAnsi" w:hAnsiTheme="minorHAnsi" w:cstheme="minorHAnsi"/>
                <w:sz w:val="22"/>
                <w:szCs w:val="22"/>
              </w:rPr>
              <w:t>Action</w:t>
            </w:r>
            <w:r w:rsidRPr="00C16DC6">
              <w:rPr>
                <w:rFonts w:asciiTheme="minorHAnsi" w:hAnsiTheme="minorHAnsi" w:cstheme="minorHAnsi"/>
                <w:sz w:val="22"/>
                <w:szCs w:val="22"/>
              </w:rPr>
              <w:t xml:space="preserve"> will be supported by four working groups (WGs), which focus on the following themes:</w:t>
            </w:r>
          </w:p>
          <w:p w14:paraId="50242247" w14:textId="77777777" w:rsidR="00173C6A" w:rsidRPr="00C16DC6" w:rsidRDefault="00173C6A" w:rsidP="00953C38">
            <w:pPr>
              <w:pStyle w:val="Default"/>
              <w:spacing w:before="120" w:after="120"/>
              <w:rPr>
                <w:rFonts w:asciiTheme="minorHAnsi" w:hAnsiTheme="minorHAnsi" w:cstheme="minorHAnsi"/>
                <w:sz w:val="22"/>
                <w:szCs w:val="22"/>
              </w:rPr>
            </w:pPr>
          </w:p>
          <w:p w14:paraId="1543CD25"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WG1: Development of NAMs and common European infrastructures  </w:t>
            </w:r>
          </w:p>
          <w:p w14:paraId="6521C5A1"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Experts from biomedical research, </w:t>
            </w:r>
            <w:r>
              <w:rPr>
                <w:rFonts w:asciiTheme="minorHAnsi" w:hAnsiTheme="minorHAnsi" w:cstheme="minorHAnsi"/>
                <w:sz w:val="22"/>
                <w:szCs w:val="22"/>
              </w:rPr>
              <w:t>academia, r</w:t>
            </w:r>
            <w:r w:rsidRPr="00796B58">
              <w:rPr>
                <w:rFonts w:asciiTheme="minorHAnsi" w:hAnsiTheme="minorHAnsi" w:cstheme="minorHAnsi"/>
                <w:sz w:val="22"/>
                <w:szCs w:val="22"/>
              </w:rPr>
              <w:t xml:space="preserve">esearch </w:t>
            </w:r>
            <w:r>
              <w:rPr>
                <w:rFonts w:asciiTheme="minorHAnsi" w:hAnsiTheme="minorHAnsi" w:cstheme="minorHAnsi"/>
                <w:sz w:val="22"/>
                <w:szCs w:val="22"/>
              </w:rPr>
              <w:t>p</w:t>
            </w:r>
            <w:r w:rsidRPr="00796B58">
              <w:rPr>
                <w:rFonts w:asciiTheme="minorHAnsi" w:hAnsiTheme="minorHAnsi" w:cstheme="minorHAnsi"/>
                <w:sz w:val="22"/>
                <w:szCs w:val="22"/>
              </w:rPr>
              <w:t>erforming organisations</w:t>
            </w:r>
            <w:r>
              <w:rPr>
                <w:rFonts w:asciiTheme="minorHAnsi" w:hAnsiTheme="minorHAnsi" w:cstheme="minorHAnsi"/>
                <w:sz w:val="22"/>
                <w:szCs w:val="22"/>
              </w:rPr>
              <w:t xml:space="preserve">, </w:t>
            </w:r>
            <w:r w:rsidRPr="00C16DC6">
              <w:rPr>
                <w:rFonts w:asciiTheme="minorHAnsi" w:hAnsiTheme="minorHAnsi" w:cstheme="minorHAnsi"/>
                <w:sz w:val="22"/>
                <w:szCs w:val="22"/>
              </w:rPr>
              <w:t>pharmaceutical and medical technology industry, regulatory agencies, and other relevant stakeholders</w:t>
            </w:r>
            <w:r>
              <w:rPr>
                <w:rFonts w:asciiTheme="minorHAnsi" w:hAnsiTheme="minorHAnsi" w:cstheme="minorHAnsi"/>
                <w:sz w:val="22"/>
                <w:szCs w:val="22"/>
              </w:rPr>
              <w:t xml:space="preserve"> contributing to scientific evidence</w:t>
            </w:r>
            <w:r w:rsidRPr="00C16DC6">
              <w:rPr>
                <w:rFonts w:asciiTheme="minorHAnsi" w:hAnsiTheme="minorHAnsi" w:cstheme="minorHAnsi"/>
                <w:sz w:val="22"/>
                <w:szCs w:val="22"/>
              </w:rPr>
              <w:t xml:space="preserve"> collaboratively identify opportunities for the development and implementation of NAMS that could </w:t>
            </w:r>
            <w:r>
              <w:rPr>
                <w:rFonts w:asciiTheme="minorHAnsi" w:hAnsiTheme="minorHAnsi" w:cstheme="minorHAnsi"/>
                <w:sz w:val="22"/>
                <w:szCs w:val="22"/>
              </w:rPr>
              <w:t xml:space="preserve">complement or </w:t>
            </w:r>
            <w:r w:rsidRPr="00C16DC6">
              <w:rPr>
                <w:rFonts w:asciiTheme="minorHAnsi" w:hAnsiTheme="minorHAnsi" w:cstheme="minorHAnsi"/>
                <w:sz w:val="22"/>
                <w:szCs w:val="22"/>
              </w:rPr>
              <w:t xml:space="preserve">replace animals effectively. This </w:t>
            </w:r>
            <w:r>
              <w:rPr>
                <w:rFonts w:asciiTheme="minorHAnsi" w:hAnsiTheme="minorHAnsi" w:cstheme="minorHAnsi"/>
                <w:sz w:val="22"/>
                <w:szCs w:val="22"/>
              </w:rPr>
              <w:t>may apply</w:t>
            </w:r>
            <w:r w:rsidRPr="00C16DC6">
              <w:rPr>
                <w:rFonts w:asciiTheme="minorHAnsi" w:hAnsiTheme="minorHAnsi" w:cstheme="minorHAnsi"/>
                <w:sz w:val="22"/>
                <w:szCs w:val="22"/>
              </w:rPr>
              <w:t xml:space="preserve">, for instance in </w:t>
            </w:r>
            <w:r>
              <w:rPr>
                <w:rFonts w:asciiTheme="minorHAnsi" w:hAnsiTheme="minorHAnsi" w:cstheme="minorHAnsi"/>
                <w:sz w:val="22"/>
                <w:szCs w:val="22"/>
              </w:rPr>
              <w:t>specific</w:t>
            </w:r>
            <w:r w:rsidRPr="00C16DC6">
              <w:rPr>
                <w:rFonts w:asciiTheme="minorHAnsi" w:hAnsiTheme="minorHAnsi" w:cstheme="minorHAnsi"/>
                <w:sz w:val="22"/>
                <w:szCs w:val="22"/>
              </w:rPr>
              <w:t xml:space="preserve"> disease or biological areas, </w:t>
            </w:r>
            <w:r>
              <w:rPr>
                <w:rFonts w:asciiTheme="minorHAnsi" w:hAnsiTheme="minorHAnsi" w:cstheme="minorHAnsi"/>
                <w:sz w:val="22"/>
                <w:szCs w:val="22"/>
              </w:rPr>
              <w:t xml:space="preserve">as well as </w:t>
            </w:r>
            <w:proofErr w:type="gramStart"/>
            <w:r>
              <w:rPr>
                <w:rFonts w:asciiTheme="minorHAnsi" w:hAnsiTheme="minorHAnsi" w:cstheme="minorHAnsi"/>
                <w:sz w:val="22"/>
                <w:szCs w:val="22"/>
              </w:rPr>
              <w:t>in particular</w:t>
            </w:r>
            <w:r w:rsidRPr="00C16DC6">
              <w:rPr>
                <w:rFonts w:asciiTheme="minorHAnsi" w:hAnsiTheme="minorHAnsi" w:cstheme="minorHAnsi"/>
                <w:sz w:val="22"/>
                <w:szCs w:val="22"/>
              </w:rPr>
              <w:t xml:space="preserve"> safety</w:t>
            </w:r>
            <w:proofErr w:type="gramEnd"/>
            <w:r w:rsidRPr="00C16DC6">
              <w:rPr>
                <w:rFonts w:asciiTheme="minorHAnsi" w:hAnsiTheme="minorHAnsi" w:cstheme="minorHAnsi"/>
                <w:sz w:val="22"/>
                <w:szCs w:val="22"/>
              </w:rPr>
              <w:t>, quality</w:t>
            </w:r>
            <w:r>
              <w:rPr>
                <w:rFonts w:asciiTheme="minorHAnsi" w:hAnsiTheme="minorHAnsi" w:cstheme="minorHAnsi"/>
                <w:sz w:val="22"/>
                <w:szCs w:val="22"/>
              </w:rPr>
              <w:t>,</w:t>
            </w:r>
            <w:r w:rsidRPr="00C16DC6">
              <w:rPr>
                <w:rFonts w:asciiTheme="minorHAnsi" w:hAnsiTheme="minorHAnsi" w:cstheme="minorHAnsi"/>
                <w:sz w:val="22"/>
                <w:szCs w:val="22"/>
              </w:rPr>
              <w:t xml:space="preserve"> and efficacy assessment endpoints for </w:t>
            </w:r>
            <w:r>
              <w:rPr>
                <w:rFonts w:asciiTheme="minorHAnsi" w:hAnsiTheme="minorHAnsi" w:cstheme="minorHAnsi"/>
                <w:sz w:val="22"/>
                <w:szCs w:val="22"/>
              </w:rPr>
              <w:t>medicinal products and medical devices</w:t>
            </w:r>
            <w:r w:rsidRPr="00C16DC6">
              <w:rPr>
                <w:rFonts w:asciiTheme="minorHAnsi" w:hAnsiTheme="minorHAnsi" w:cstheme="minorHAnsi"/>
                <w:sz w:val="22"/>
                <w:szCs w:val="22"/>
              </w:rPr>
              <w:t>.</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Based on the </w:t>
            </w:r>
            <w:r>
              <w:rPr>
                <w:rFonts w:asciiTheme="minorHAnsi" w:hAnsiTheme="minorHAnsi" w:cstheme="minorHAnsi"/>
                <w:sz w:val="22"/>
                <w:szCs w:val="22"/>
              </w:rPr>
              <w:t xml:space="preserve">identified </w:t>
            </w:r>
            <w:r w:rsidRPr="00C16DC6">
              <w:rPr>
                <w:rFonts w:asciiTheme="minorHAnsi" w:hAnsiTheme="minorHAnsi" w:cstheme="minorHAnsi"/>
                <w:sz w:val="22"/>
                <w:szCs w:val="22"/>
              </w:rPr>
              <w:t>needs and knowledge gaps</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experts provide insight and </w:t>
            </w:r>
            <w:r>
              <w:rPr>
                <w:rFonts w:asciiTheme="minorHAnsi" w:hAnsiTheme="minorHAnsi" w:cstheme="minorHAnsi"/>
                <w:sz w:val="22"/>
                <w:szCs w:val="22"/>
              </w:rPr>
              <w:t xml:space="preserve">suggest </w:t>
            </w:r>
            <w:r w:rsidRPr="00C16DC6">
              <w:rPr>
                <w:rFonts w:asciiTheme="minorHAnsi" w:hAnsiTheme="minorHAnsi" w:cstheme="minorHAnsi"/>
                <w:sz w:val="22"/>
                <w:szCs w:val="22"/>
              </w:rPr>
              <w:t xml:space="preserve">priorities to governments and industry for the further coordinated efforts to leverage promising development of NAMs, taking into consideration the complementarity of scientific strengths, funding priorities and available expertise in the different Member States and regions. </w:t>
            </w:r>
          </w:p>
          <w:p w14:paraId="5BA78C6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The development and sustainability of key European infrastructures that can provide NAM resources (biobanks, super computers, complex multi-organ cultures, production facilities for therapeutic antibodies, etc..), as well as their access, is also addressed</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 </w:t>
            </w:r>
            <w:r>
              <w:rPr>
                <w:rFonts w:asciiTheme="minorHAnsi" w:hAnsiTheme="minorHAnsi" w:cstheme="minorHAnsi"/>
                <w:sz w:val="22"/>
                <w:szCs w:val="22"/>
              </w:rPr>
              <w:t>E</w:t>
            </w:r>
            <w:r w:rsidRPr="00441879">
              <w:rPr>
                <w:rFonts w:asciiTheme="minorHAnsi" w:hAnsiTheme="minorHAnsi" w:cstheme="minorHAnsi"/>
                <w:sz w:val="22"/>
                <w:szCs w:val="22"/>
              </w:rPr>
              <w:t>xisting resources, projects and facilities across Member States are mapped</w:t>
            </w:r>
            <w:r>
              <w:rPr>
                <w:rFonts w:asciiTheme="minorHAnsi" w:hAnsiTheme="minorHAnsi" w:cstheme="minorHAnsi"/>
                <w:sz w:val="22"/>
                <w:szCs w:val="22"/>
              </w:rPr>
              <w:t xml:space="preserve">, </w:t>
            </w:r>
            <w:r w:rsidRPr="00F17ABE">
              <w:rPr>
                <w:rFonts w:asciiTheme="minorHAnsi" w:hAnsiTheme="minorHAnsi" w:cstheme="minorHAnsi"/>
                <w:sz w:val="22"/>
                <w:szCs w:val="22"/>
              </w:rPr>
              <w:t xml:space="preserve">enabling the identification of </w:t>
            </w:r>
            <w:r w:rsidRPr="00C16DC6">
              <w:rPr>
                <w:rFonts w:asciiTheme="minorHAnsi" w:hAnsiTheme="minorHAnsi" w:cstheme="minorHAnsi"/>
                <w:sz w:val="22"/>
                <w:szCs w:val="22"/>
              </w:rPr>
              <w:t>opportunities for synerg</w:t>
            </w:r>
            <w:r>
              <w:rPr>
                <w:rFonts w:asciiTheme="minorHAnsi" w:hAnsiTheme="minorHAnsi" w:cstheme="minorHAnsi"/>
                <w:sz w:val="22"/>
                <w:szCs w:val="22"/>
              </w:rPr>
              <w:t>y</w:t>
            </w:r>
            <w:r w:rsidRPr="00C16DC6">
              <w:rPr>
                <w:rFonts w:asciiTheme="minorHAnsi" w:hAnsiTheme="minorHAnsi" w:cstheme="minorHAnsi"/>
                <w:sz w:val="22"/>
                <w:szCs w:val="22"/>
              </w:rPr>
              <w:t xml:space="preserve"> </w:t>
            </w:r>
            <w:r w:rsidRPr="00F17ABE">
              <w:rPr>
                <w:rFonts w:asciiTheme="minorHAnsi" w:hAnsiTheme="minorHAnsi" w:cstheme="minorHAnsi"/>
                <w:sz w:val="22"/>
                <w:szCs w:val="22"/>
              </w:rPr>
              <w:t>and collaboration among them</w:t>
            </w:r>
            <w:r w:rsidRPr="00C16DC6">
              <w:rPr>
                <w:rFonts w:asciiTheme="minorHAnsi" w:hAnsiTheme="minorHAnsi" w:cstheme="minorHAnsi"/>
                <w:sz w:val="22"/>
                <w:szCs w:val="22"/>
              </w:rPr>
              <w:t xml:space="preserve">. </w:t>
            </w:r>
          </w:p>
          <w:p w14:paraId="45C12560" w14:textId="77777777" w:rsidR="00173C6A" w:rsidRDefault="00173C6A" w:rsidP="00953C38">
            <w:pPr>
              <w:pStyle w:val="Default"/>
              <w:spacing w:before="120" w:after="120"/>
              <w:rPr>
                <w:rFonts w:asciiTheme="minorHAnsi" w:hAnsiTheme="minorHAnsi" w:cstheme="minorHAnsi"/>
                <w:sz w:val="22"/>
                <w:szCs w:val="22"/>
              </w:rPr>
            </w:pPr>
            <w:r w:rsidRPr="00F94C8B">
              <w:rPr>
                <w:rFonts w:asciiTheme="minorHAnsi" w:hAnsiTheme="minorHAnsi" w:cstheme="minorHAnsi"/>
                <w:sz w:val="22"/>
                <w:szCs w:val="22"/>
              </w:rPr>
              <w:t>Consideration will also be given to the global context of medicines development and harmonisation of acceptance criteria for NAMs across regions.</w:t>
            </w:r>
          </w:p>
          <w:p w14:paraId="1DC3C04C" w14:textId="77777777" w:rsidR="00173C6A" w:rsidRPr="00C16DC6" w:rsidRDefault="00173C6A" w:rsidP="00953C38">
            <w:pPr>
              <w:pStyle w:val="Default"/>
              <w:spacing w:before="120" w:after="120"/>
              <w:rPr>
                <w:rFonts w:asciiTheme="minorHAnsi" w:hAnsiTheme="minorHAnsi" w:cstheme="minorHAnsi"/>
                <w:sz w:val="22"/>
                <w:szCs w:val="22"/>
              </w:rPr>
            </w:pPr>
          </w:p>
          <w:p w14:paraId="79B4F714"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WG2: Validation</w:t>
            </w:r>
            <w:r>
              <w:rPr>
                <w:rFonts w:asciiTheme="minorHAnsi" w:hAnsiTheme="minorHAnsi" w:cstheme="minorHAnsi"/>
                <w:sz w:val="22"/>
                <w:szCs w:val="22"/>
              </w:rPr>
              <w:t>/qualification</w:t>
            </w:r>
            <w:r w:rsidRPr="00C16DC6">
              <w:rPr>
                <w:rFonts w:asciiTheme="minorHAnsi" w:hAnsiTheme="minorHAnsi" w:cstheme="minorHAnsi"/>
                <w:sz w:val="22"/>
                <w:szCs w:val="22"/>
              </w:rPr>
              <w:t>, acceptance</w:t>
            </w:r>
            <w:r>
              <w:rPr>
                <w:rFonts w:asciiTheme="minorHAnsi" w:hAnsiTheme="minorHAnsi" w:cstheme="minorHAnsi"/>
                <w:sz w:val="22"/>
                <w:szCs w:val="22"/>
              </w:rPr>
              <w:t>,</w:t>
            </w:r>
            <w:r w:rsidRPr="00C16DC6">
              <w:rPr>
                <w:rFonts w:asciiTheme="minorHAnsi" w:hAnsiTheme="minorHAnsi" w:cstheme="minorHAnsi"/>
                <w:sz w:val="22"/>
                <w:szCs w:val="22"/>
              </w:rPr>
              <w:t xml:space="preserve"> and </w:t>
            </w:r>
            <w:r>
              <w:rPr>
                <w:rFonts w:asciiTheme="minorHAnsi" w:hAnsiTheme="minorHAnsi" w:cstheme="minorHAnsi"/>
                <w:sz w:val="22"/>
                <w:szCs w:val="22"/>
              </w:rPr>
              <w:t>uptake</w:t>
            </w:r>
            <w:r w:rsidRPr="00C16DC6">
              <w:rPr>
                <w:rFonts w:asciiTheme="minorHAnsi" w:hAnsiTheme="minorHAnsi" w:cstheme="minorHAnsi"/>
                <w:sz w:val="22"/>
                <w:szCs w:val="22"/>
              </w:rPr>
              <w:t xml:space="preserve"> of NAMs</w:t>
            </w:r>
          </w:p>
          <w:p w14:paraId="2E77A171"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Developers and users of NAMs, and other relevant stakeholders work synergistically with existing initiatives to identify optimal criteria that NAMs </w:t>
            </w:r>
            <w:r>
              <w:rPr>
                <w:rFonts w:asciiTheme="minorHAnsi" w:hAnsiTheme="minorHAnsi" w:cstheme="minorHAnsi"/>
                <w:sz w:val="22"/>
                <w:szCs w:val="22"/>
              </w:rPr>
              <w:t>must</w:t>
            </w:r>
            <w:r w:rsidRPr="00C16DC6">
              <w:rPr>
                <w:rFonts w:asciiTheme="minorHAnsi" w:hAnsiTheme="minorHAnsi" w:cstheme="minorHAnsi"/>
                <w:sz w:val="22"/>
                <w:szCs w:val="22"/>
              </w:rPr>
              <w:t xml:space="preserve"> meet to facilitate their </w:t>
            </w:r>
            <w:r>
              <w:rPr>
                <w:rFonts w:asciiTheme="minorHAnsi" w:hAnsiTheme="minorHAnsi" w:cstheme="minorHAnsi"/>
                <w:sz w:val="22"/>
                <w:szCs w:val="22"/>
              </w:rPr>
              <w:t xml:space="preserve">uptake </w:t>
            </w:r>
            <w:r w:rsidRPr="00C16DC6">
              <w:rPr>
                <w:rFonts w:asciiTheme="minorHAnsi" w:hAnsiTheme="minorHAnsi" w:cstheme="minorHAnsi"/>
                <w:sz w:val="22"/>
                <w:szCs w:val="22"/>
              </w:rPr>
              <w:t>in the contexts of basic and applied biomedical research</w:t>
            </w:r>
            <w:r>
              <w:rPr>
                <w:rFonts w:asciiTheme="minorHAnsi" w:hAnsiTheme="minorHAnsi" w:cstheme="minorHAnsi"/>
                <w:sz w:val="22"/>
                <w:szCs w:val="22"/>
              </w:rPr>
              <w:t xml:space="preserve">. In partnership with </w:t>
            </w:r>
            <w:r w:rsidRPr="00C16DC6">
              <w:rPr>
                <w:rFonts w:asciiTheme="minorHAnsi" w:hAnsiTheme="minorHAnsi" w:cstheme="minorHAnsi"/>
                <w:sz w:val="22"/>
                <w:szCs w:val="22"/>
              </w:rPr>
              <w:t>regulatory agencies</w:t>
            </w:r>
            <w:r>
              <w:rPr>
                <w:rFonts w:asciiTheme="minorHAnsi" w:hAnsiTheme="minorHAnsi" w:cstheme="minorHAnsi"/>
                <w:sz w:val="22"/>
                <w:szCs w:val="22"/>
              </w:rPr>
              <w:t>,</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they </w:t>
            </w:r>
            <w:r w:rsidRPr="00613CA0">
              <w:rPr>
                <w:rFonts w:asciiTheme="minorHAnsi" w:hAnsiTheme="minorHAnsi" w:cstheme="minorHAnsi"/>
                <w:sz w:val="22"/>
                <w:szCs w:val="22"/>
              </w:rPr>
              <w:t>work to define these criteria</w:t>
            </w:r>
            <w:r>
              <w:rPr>
                <w:rFonts w:asciiTheme="minorHAnsi" w:hAnsiTheme="minorHAnsi" w:cstheme="minorHAnsi"/>
                <w:sz w:val="22"/>
                <w:szCs w:val="22"/>
              </w:rPr>
              <w:t xml:space="preserve"> </w:t>
            </w:r>
            <w:r w:rsidRPr="00C16DC6">
              <w:rPr>
                <w:rFonts w:asciiTheme="minorHAnsi" w:hAnsiTheme="minorHAnsi" w:cstheme="minorHAnsi"/>
                <w:sz w:val="22"/>
                <w:szCs w:val="22"/>
              </w:rPr>
              <w:t xml:space="preserve">to enable </w:t>
            </w:r>
            <w:r>
              <w:rPr>
                <w:rFonts w:asciiTheme="minorHAnsi" w:hAnsiTheme="minorHAnsi" w:cstheme="minorHAnsi"/>
                <w:sz w:val="22"/>
                <w:szCs w:val="22"/>
              </w:rPr>
              <w:t>NAM</w:t>
            </w:r>
            <w:r w:rsidRPr="00C16DC6">
              <w:rPr>
                <w:rFonts w:asciiTheme="minorHAnsi" w:hAnsiTheme="minorHAnsi" w:cstheme="minorHAnsi"/>
                <w:sz w:val="22"/>
                <w:szCs w:val="22"/>
              </w:rPr>
              <w:t xml:space="preserve"> acceptance for the regulatory assessment of </w:t>
            </w:r>
            <w:r>
              <w:rPr>
                <w:rFonts w:asciiTheme="minorHAnsi" w:hAnsiTheme="minorHAnsi" w:cstheme="minorHAnsi"/>
                <w:sz w:val="22"/>
                <w:szCs w:val="22"/>
              </w:rPr>
              <w:t>medicinal products and medical devices in defined contexts of use.</w:t>
            </w:r>
            <w:r w:rsidRPr="00C16DC6">
              <w:rPr>
                <w:rFonts w:asciiTheme="minorHAnsi" w:hAnsiTheme="minorHAnsi" w:cstheme="minorHAnsi"/>
                <w:sz w:val="22"/>
                <w:szCs w:val="22"/>
              </w:rPr>
              <w:t xml:space="preserve"> </w:t>
            </w:r>
            <w:r w:rsidRPr="00C16DC6">
              <w:rPr>
                <w:rFonts w:asciiTheme="minorHAnsi" w:hAnsiTheme="minorHAnsi" w:cstheme="minorHAnsi"/>
                <w:sz w:val="22"/>
                <w:szCs w:val="22"/>
              </w:rPr>
              <w:lastRenderedPageBreak/>
              <w:t>They propose priorities for the validation</w:t>
            </w:r>
            <w:r>
              <w:rPr>
                <w:rFonts w:asciiTheme="minorHAnsi" w:hAnsiTheme="minorHAnsi" w:cstheme="minorHAnsi"/>
                <w:sz w:val="22"/>
                <w:szCs w:val="22"/>
              </w:rPr>
              <w:t xml:space="preserve"> and</w:t>
            </w:r>
            <w:r w:rsidRPr="00C16DC6">
              <w:rPr>
                <w:rFonts w:asciiTheme="minorHAnsi" w:hAnsiTheme="minorHAnsi" w:cstheme="minorHAnsi"/>
                <w:sz w:val="22"/>
                <w:szCs w:val="22"/>
              </w:rPr>
              <w:t xml:space="preserve"> qualification of NAMs</w:t>
            </w:r>
            <w:r>
              <w:rPr>
                <w:rFonts w:asciiTheme="minorHAnsi" w:hAnsiTheme="minorHAnsi" w:cstheme="minorHAnsi"/>
                <w:sz w:val="22"/>
                <w:szCs w:val="22"/>
              </w:rPr>
              <w:t>.</w:t>
            </w:r>
          </w:p>
          <w:p w14:paraId="3E794A89" w14:textId="77777777" w:rsidR="00173C6A" w:rsidRPr="00C16DC6" w:rsidRDefault="00173C6A" w:rsidP="00953C38">
            <w:pPr>
              <w:pStyle w:val="Default"/>
              <w:spacing w:before="120" w:after="120"/>
              <w:rPr>
                <w:rFonts w:asciiTheme="minorHAnsi" w:hAnsiTheme="minorHAnsi" w:cstheme="minorHAnsi"/>
                <w:sz w:val="22"/>
                <w:szCs w:val="22"/>
              </w:rPr>
            </w:pPr>
          </w:p>
          <w:p w14:paraId="4E2D457B" w14:textId="7DBC2CC8"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Member States </w:t>
            </w:r>
            <w:r>
              <w:rPr>
                <w:rFonts w:asciiTheme="minorHAnsi" w:hAnsiTheme="minorHAnsi" w:cstheme="minorHAnsi"/>
                <w:sz w:val="22"/>
                <w:szCs w:val="22"/>
              </w:rPr>
              <w:t>and pharma</w:t>
            </w:r>
            <w:r w:rsidR="00DA0183">
              <w:rPr>
                <w:rFonts w:asciiTheme="minorHAnsi" w:hAnsiTheme="minorHAnsi" w:cstheme="minorHAnsi"/>
                <w:sz w:val="22"/>
                <w:szCs w:val="22"/>
              </w:rPr>
              <w:t>/MedTech</w:t>
            </w:r>
            <w:r>
              <w:rPr>
                <w:rFonts w:asciiTheme="minorHAnsi" w:hAnsiTheme="minorHAnsi" w:cstheme="minorHAnsi"/>
                <w:sz w:val="22"/>
                <w:szCs w:val="22"/>
              </w:rPr>
              <w:t xml:space="preserve"> industry </w:t>
            </w:r>
            <w:r w:rsidRPr="00C16DC6">
              <w:rPr>
                <w:rFonts w:asciiTheme="minorHAnsi" w:hAnsiTheme="minorHAnsi" w:cstheme="minorHAnsi"/>
                <w:sz w:val="22"/>
                <w:szCs w:val="22"/>
              </w:rPr>
              <w:t>take the decision to jointly support the validation</w:t>
            </w:r>
            <w:r>
              <w:rPr>
                <w:rFonts w:asciiTheme="minorHAnsi" w:hAnsiTheme="minorHAnsi" w:cstheme="minorHAnsi"/>
                <w:sz w:val="22"/>
                <w:szCs w:val="22"/>
              </w:rPr>
              <w:t xml:space="preserve">/qualification </w:t>
            </w:r>
            <w:r w:rsidRPr="00C16DC6">
              <w:rPr>
                <w:rFonts w:asciiTheme="minorHAnsi" w:hAnsiTheme="minorHAnsi" w:cstheme="minorHAnsi"/>
                <w:sz w:val="22"/>
                <w:szCs w:val="22"/>
              </w:rPr>
              <w:t xml:space="preserve">of certain NAMs </w:t>
            </w:r>
            <w:r>
              <w:rPr>
                <w:rFonts w:asciiTheme="minorHAnsi" w:hAnsiTheme="minorHAnsi" w:cstheme="minorHAnsi"/>
                <w:sz w:val="22"/>
                <w:szCs w:val="22"/>
              </w:rPr>
              <w:t xml:space="preserve">that are sufficiently mature </w:t>
            </w:r>
            <w:r w:rsidRPr="00C16DC6">
              <w:rPr>
                <w:rFonts w:asciiTheme="minorHAnsi" w:hAnsiTheme="minorHAnsi" w:cstheme="minorHAnsi"/>
                <w:sz w:val="22"/>
                <w:szCs w:val="22"/>
              </w:rPr>
              <w:t xml:space="preserve">for acceptance and </w:t>
            </w:r>
            <w:r>
              <w:rPr>
                <w:rFonts w:asciiTheme="minorHAnsi" w:hAnsiTheme="minorHAnsi" w:cstheme="minorHAnsi"/>
                <w:sz w:val="22"/>
                <w:szCs w:val="22"/>
              </w:rPr>
              <w:t xml:space="preserve">uptake </w:t>
            </w:r>
            <w:r w:rsidRPr="00C16DC6">
              <w:rPr>
                <w:rFonts w:asciiTheme="minorHAnsi" w:hAnsiTheme="minorHAnsi" w:cstheme="minorHAnsi"/>
                <w:sz w:val="22"/>
                <w:szCs w:val="22"/>
              </w:rPr>
              <w:t xml:space="preserve">in regulatory testing of </w:t>
            </w:r>
            <w:r>
              <w:rPr>
                <w:rFonts w:asciiTheme="minorHAnsi" w:hAnsiTheme="minorHAnsi" w:cstheme="minorHAnsi"/>
                <w:sz w:val="22"/>
                <w:szCs w:val="22"/>
              </w:rPr>
              <w:t>medicinal products and medical devices.</w:t>
            </w:r>
          </w:p>
          <w:p w14:paraId="39CF661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648D259F"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WG3: Education and training </w:t>
            </w:r>
          </w:p>
          <w:p w14:paraId="15E942B8"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Relevant education and training programmes on NAMs and </w:t>
            </w:r>
            <w:r>
              <w:rPr>
                <w:rFonts w:asciiTheme="minorHAnsi" w:hAnsiTheme="minorHAnsi" w:cstheme="minorHAnsi"/>
                <w:sz w:val="22"/>
                <w:szCs w:val="22"/>
              </w:rPr>
              <w:t xml:space="preserve">the </w:t>
            </w:r>
            <w:r w:rsidRPr="00C16DC6">
              <w:rPr>
                <w:rFonts w:asciiTheme="minorHAnsi" w:hAnsiTheme="minorHAnsi" w:cstheme="minorHAnsi"/>
                <w:sz w:val="22"/>
                <w:szCs w:val="22"/>
              </w:rPr>
              <w:t>applic</w:t>
            </w:r>
            <w:r>
              <w:rPr>
                <w:rFonts w:asciiTheme="minorHAnsi" w:hAnsiTheme="minorHAnsi" w:cstheme="minorHAnsi"/>
                <w:sz w:val="22"/>
                <w:szCs w:val="22"/>
              </w:rPr>
              <w:t>ation of</w:t>
            </w:r>
            <w:r w:rsidRPr="00C16DC6">
              <w:rPr>
                <w:rFonts w:asciiTheme="minorHAnsi" w:hAnsiTheme="minorHAnsi" w:cstheme="minorHAnsi"/>
                <w:sz w:val="22"/>
                <w:szCs w:val="22"/>
              </w:rPr>
              <w:t xml:space="preserve"> the 3Rs principles</w:t>
            </w:r>
            <w:r>
              <w:rPr>
                <w:rStyle w:val="Refdenotaalpie"/>
                <w:rFonts w:asciiTheme="minorHAnsi" w:hAnsiTheme="minorHAnsi" w:cstheme="minorHAnsi"/>
                <w:sz w:val="22"/>
                <w:szCs w:val="22"/>
              </w:rPr>
              <w:footnoteReference w:id="7"/>
            </w:r>
            <w:r w:rsidRPr="00C16DC6">
              <w:rPr>
                <w:rFonts w:asciiTheme="minorHAnsi" w:hAnsiTheme="minorHAnsi" w:cstheme="minorHAnsi"/>
                <w:sz w:val="22"/>
                <w:szCs w:val="22"/>
              </w:rPr>
              <w:t xml:space="preserve"> for animal experimentation in Europe and other continents are mapped</w:t>
            </w:r>
            <w:r>
              <w:rPr>
                <w:rFonts w:asciiTheme="minorHAnsi" w:hAnsiTheme="minorHAnsi" w:cstheme="minorHAnsi"/>
                <w:sz w:val="22"/>
                <w:szCs w:val="22"/>
              </w:rPr>
              <w:t xml:space="preserve">. In addition, </w:t>
            </w:r>
            <w:r w:rsidRPr="00C16DC6">
              <w:rPr>
                <w:rFonts w:asciiTheme="minorHAnsi" w:hAnsiTheme="minorHAnsi" w:cstheme="minorHAnsi"/>
                <w:sz w:val="22"/>
                <w:szCs w:val="22"/>
              </w:rPr>
              <w:t>their quality and outreach for students, researchers, technicians, and regulators</w:t>
            </w:r>
            <w:r>
              <w:rPr>
                <w:rFonts w:asciiTheme="minorHAnsi" w:hAnsiTheme="minorHAnsi" w:cstheme="minorHAnsi"/>
                <w:sz w:val="22"/>
                <w:szCs w:val="22"/>
              </w:rPr>
              <w:t xml:space="preserve"> are </w:t>
            </w:r>
            <w:r w:rsidRPr="00C16DC6">
              <w:rPr>
                <w:rFonts w:asciiTheme="minorHAnsi" w:hAnsiTheme="minorHAnsi" w:cstheme="minorHAnsi"/>
                <w:sz w:val="22"/>
                <w:szCs w:val="22"/>
              </w:rPr>
              <w:t xml:space="preserve">assessed. </w:t>
            </w:r>
          </w:p>
          <w:p w14:paraId="30B14D49" w14:textId="77777777" w:rsidR="00173C6A" w:rsidRPr="00C16DC6" w:rsidRDefault="00173C6A" w:rsidP="00953C38">
            <w:pPr>
              <w:pStyle w:val="Default"/>
              <w:spacing w:before="120" w:after="120"/>
              <w:rPr>
                <w:rFonts w:asciiTheme="minorHAnsi" w:hAnsiTheme="minorHAnsi" w:cstheme="minorHAnsi"/>
                <w:sz w:val="22"/>
                <w:szCs w:val="22"/>
              </w:rPr>
            </w:pPr>
          </w:p>
          <w:p w14:paraId="1CEEA51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Based on this exercise, which incorporates the best practices identified in EU Member States or countries outside of the EU, the working group makes suggestions to Member States for jointly developing education and training modules on NAMs and the application of the 3Rs principles in close </w:t>
            </w:r>
            <w:r>
              <w:rPr>
                <w:rFonts w:asciiTheme="minorHAnsi" w:hAnsiTheme="minorHAnsi" w:cstheme="minorHAnsi"/>
                <w:sz w:val="22"/>
                <w:szCs w:val="22"/>
              </w:rPr>
              <w:t>partnership</w:t>
            </w:r>
            <w:r w:rsidRPr="00C16DC6">
              <w:rPr>
                <w:rFonts w:asciiTheme="minorHAnsi" w:hAnsiTheme="minorHAnsi" w:cstheme="minorHAnsi"/>
                <w:sz w:val="22"/>
                <w:szCs w:val="22"/>
              </w:rPr>
              <w:t xml:space="preserve"> with education directors at knowledge institutes</w:t>
            </w:r>
            <w:r>
              <w:rPr>
                <w:rFonts w:asciiTheme="minorHAnsi" w:hAnsiTheme="minorHAnsi" w:cstheme="minorHAnsi"/>
                <w:sz w:val="22"/>
                <w:szCs w:val="22"/>
              </w:rPr>
              <w:t>. These modules will aim to engage,</w:t>
            </w:r>
            <w:r w:rsidRPr="00C16DC6">
              <w:rPr>
                <w:rFonts w:asciiTheme="minorHAnsi" w:hAnsiTheme="minorHAnsi" w:cstheme="minorHAnsi"/>
                <w:sz w:val="22"/>
                <w:szCs w:val="22"/>
              </w:rPr>
              <w:t xml:space="preserve"> not only the current professionals (researchers, regulators), but also </w:t>
            </w:r>
            <w:r>
              <w:rPr>
                <w:rFonts w:asciiTheme="minorHAnsi" w:hAnsiTheme="minorHAnsi" w:cstheme="minorHAnsi"/>
                <w:sz w:val="22"/>
                <w:szCs w:val="22"/>
              </w:rPr>
              <w:t>the</w:t>
            </w:r>
            <w:r w:rsidRPr="00C16DC6">
              <w:rPr>
                <w:rFonts w:asciiTheme="minorHAnsi" w:hAnsiTheme="minorHAnsi" w:cstheme="minorHAnsi"/>
                <w:sz w:val="22"/>
                <w:szCs w:val="22"/>
              </w:rPr>
              <w:t xml:space="preserve"> next generation</w:t>
            </w:r>
            <w:r>
              <w:rPr>
                <w:rFonts w:asciiTheme="minorHAnsi" w:hAnsiTheme="minorHAnsi" w:cstheme="minorHAnsi"/>
                <w:sz w:val="22"/>
                <w:szCs w:val="22"/>
              </w:rPr>
              <w:t xml:space="preserve"> of experts in this field</w:t>
            </w:r>
            <w:r w:rsidRPr="00C16DC6">
              <w:rPr>
                <w:rFonts w:asciiTheme="minorHAnsi" w:hAnsiTheme="minorHAnsi" w:cstheme="minorHAnsi"/>
                <w:sz w:val="22"/>
                <w:szCs w:val="22"/>
              </w:rPr>
              <w:t>.</w:t>
            </w:r>
          </w:p>
          <w:p w14:paraId="0A402658" w14:textId="77777777" w:rsidR="00173C6A" w:rsidRPr="00C16DC6" w:rsidRDefault="00173C6A" w:rsidP="00953C38">
            <w:pPr>
              <w:pStyle w:val="Default"/>
              <w:spacing w:before="120" w:after="120"/>
              <w:rPr>
                <w:rFonts w:asciiTheme="minorHAnsi" w:hAnsiTheme="minorHAnsi" w:cstheme="minorHAnsi"/>
                <w:sz w:val="22"/>
                <w:szCs w:val="22"/>
              </w:rPr>
            </w:pPr>
          </w:p>
          <w:p w14:paraId="5A0BC04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WG4: Openness &amp; awareness </w:t>
            </w:r>
          </w:p>
          <w:p w14:paraId="0FDC5A7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Ministries, regulators, competent authorities, researchers, journal editors, </w:t>
            </w:r>
            <w:r>
              <w:rPr>
                <w:rFonts w:asciiTheme="minorHAnsi" w:hAnsiTheme="minorHAnsi" w:cstheme="minorHAnsi"/>
                <w:sz w:val="22"/>
                <w:szCs w:val="22"/>
              </w:rPr>
              <w:t xml:space="preserve">learned societies </w:t>
            </w:r>
            <w:r w:rsidRPr="00C16DC6">
              <w:rPr>
                <w:rFonts w:asciiTheme="minorHAnsi" w:hAnsiTheme="minorHAnsi" w:cstheme="minorHAnsi"/>
                <w:sz w:val="22"/>
                <w:szCs w:val="22"/>
              </w:rPr>
              <w:t xml:space="preserve">and other </w:t>
            </w:r>
            <w:r>
              <w:rPr>
                <w:rFonts w:asciiTheme="minorHAnsi" w:hAnsiTheme="minorHAnsi" w:cstheme="minorHAnsi"/>
                <w:sz w:val="22"/>
                <w:szCs w:val="22"/>
              </w:rPr>
              <w:t xml:space="preserve">relevant </w:t>
            </w:r>
            <w:r w:rsidRPr="00C16DC6">
              <w:rPr>
                <w:rFonts w:asciiTheme="minorHAnsi" w:hAnsiTheme="minorHAnsi" w:cstheme="minorHAnsi"/>
                <w:sz w:val="22"/>
                <w:szCs w:val="22"/>
              </w:rPr>
              <w:t xml:space="preserve">stakeholders develop common policies to improve the openness </w:t>
            </w:r>
            <w:r>
              <w:rPr>
                <w:rFonts w:asciiTheme="minorHAnsi" w:hAnsiTheme="minorHAnsi" w:cstheme="minorHAnsi"/>
                <w:sz w:val="22"/>
                <w:szCs w:val="22"/>
              </w:rPr>
              <w:t xml:space="preserve">and quality </w:t>
            </w:r>
            <w:r w:rsidRPr="00C16DC6">
              <w:rPr>
                <w:rFonts w:asciiTheme="minorHAnsi" w:hAnsiTheme="minorHAnsi" w:cstheme="minorHAnsi"/>
                <w:sz w:val="22"/>
                <w:szCs w:val="22"/>
              </w:rPr>
              <w:t xml:space="preserve">of research, especially by giving open access to available protocols on NAMs, and </w:t>
            </w:r>
            <w:r>
              <w:rPr>
                <w:rFonts w:asciiTheme="minorHAnsi" w:hAnsiTheme="minorHAnsi" w:cstheme="minorHAnsi"/>
                <w:sz w:val="22"/>
                <w:szCs w:val="22"/>
              </w:rPr>
              <w:t xml:space="preserve">facilitating the </w:t>
            </w:r>
            <w:r w:rsidRPr="00C16DC6">
              <w:rPr>
                <w:rFonts w:asciiTheme="minorHAnsi" w:hAnsiTheme="minorHAnsi" w:cstheme="minorHAnsi"/>
                <w:sz w:val="22"/>
                <w:szCs w:val="22"/>
              </w:rPr>
              <w:t>publi</w:t>
            </w:r>
            <w:r>
              <w:rPr>
                <w:rFonts w:asciiTheme="minorHAnsi" w:hAnsiTheme="minorHAnsi" w:cstheme="minorHAnsi"/>
                <w:sz w:val="22"/>
                <w:szCs w:val="22"/>
              </w:rPr>
              <w:t>cation of</w:t>
            </w:r>
            <w:r w:rsidRPr="00C16DC6">
              <w:rPr>
                <w:rFonts w:asciiTheme="minorHAnsi" w:hAnsiTheme="minorHAnsi" w:cstheme="minorHAnsi"/>
                <w:sz w:val="22"/>
                <w:szCs w:val="22"/>
              </w:rPr>
              <w:t xml:space="preserve"> results from NAMs and animal experiments, even if these are</w:t>
            </w:r>
            <w:r>
              <w:rPr>
                <w:rFonts w:asciiTheme="minorHAnsi" w:hAnsiTheme="minorHAnsi" w:cstheme="minorHAnsi"/>
                <w:sz w:val="22"/>
                <w:szCs w:val="22"/>
              </w:rPr>
              <w:t xml:space="preserve"> </w:t>
            </w:r>
            <w:r w:rsidRPr="00C16DC6">
              <w:rPr>
                <w:rFonts w:asciiTheme="minorHAnsi" w:hAnsiTheme="minorHAnsi" w:cstheme="minorHAnsi"/>
                <w:sz w:val="22"/>
                <w:szCs w:val="22"/>
              </w:rPr>
              <w:t>negative</w:t>
            </w:r>
            <w:r>
              <w:rPr>
                <w:rFonts w:asciiTheme="minorHAnsi" w:hAnsiTheme="minorHAnsi" w:cstheme="minorHAnsi"/>
                <w:sz w:val="22"/>
                <w:szCs w:val="22"/>
              </w:rPr>
              <w:t xml:space="preserve"> or </w:t>
            </w:r>
            <w:r w:rsidRPr="00C16DC6">
              <w:rPr>
                <w:rFonts w:asciiTheme="minorHAnsi" w:hAnsiTheme="minorHAnsi" w:cstheme="minorHAnsi"/>
                <w:sz w:val="22"/>
                <w:szCs w:val="22"/>
              </w:rPr>
              <w:t>neutral</w:t>
            </w:r>
            <w:r>
              <w:rPr>
                <w:rFonts w:asciiTheme="minorHAnsi" w:hAnsiTheme="minorHAnsi" w:cstheme="minorHAnsi"/>
                <w:sz w:val="22"/>
                <w:szCs w:val="22"/>
              </w:rPr>
              <w:t xml:space="preserve"> (or historic, if feasible and appropriate)</w:t>
            </w:r>
            <w:r w:rsidRPr="00C16DC6">
              <w:rPr>
                <w:rFonts w:asciiTheme="minorHAnsi" w:hAnsiTheme="minorHAnsi" w:cstheme="minorHAnsi"/>
                <w:sz w:val="22"/>
                <w:szCs w:val="22"/>
              </w:rPr>
              <w:t>, to avoid unnecessary duplication of animal testing or development of non-valid NAMs. The data should be shared publicly</w:t>
            </w:r>
            <w:r>
              <w:rPr>
                <w:rFonts w:asciiTheme="minorHAnsi" w:hAnsiTheme="minorHAnsi" w:cstheme="minorHAnsi"/>
                <w:sz w:val="22"/>
                <w:szCs w:val="22"/>
              </w:rPr>
              <w:t xml:space="preserve"> and </w:t>
            </w:r>
            <w:r w:rsidRPr="0065173F">
              <w:rPr>
                <w:rFonts w:asciiTheme="minorHAnsi" w:hAnsiTheme="minorHAnsi" w:cstheme="minorHAnsi"/>
                <w:sz w:val="22"/>
                <w:szCs w:val="22"/>
              </w:rPr>
              <w:t>contain relevant information regarding sex.</w:t>
            </w:r>
            <w:r>
              <w:rPr>
                <w:rFonts w:asciiTheme="minorHAnsi" w:hAnsiTheme="minorHAnsi" w:cstheme="minorHAnsi"/>
                <w:sz w:val="22"/>
                <w:szCs w:val="22"/>
              </w:rPr>
              <w:t xml:space="preserve"> Synergies with other relevant ERA Actions</w:t>
            </w:r>
            <w:r>
              <w:rPr>
                <w:rStyle w:val="Refdenotaalpie"/>
                <w:rFonts w:asciiTheme="minorHAnsi" w:hAnsiTheme="minorHAnsi" w:cstheme="minorHAnsi"/>
                <w:sz w:val="22"/>
                <w:szCs w:val="22"/>
              </w:rPr>
              <w:footnoteReference w:id="8"/>
            </w:r>
            <w:r>
              <w:rPr>
                <w:rFonts w:asciiTheme="minorHAnsi" w:hAnsiTheme="minorHAnsi" w:cstheme="minorHAnsi"/>
                <w:sz w:val="22"/>
                <w:szCs w:val="22"/>
              </w:rPr>
              <w:t xml:space="preserve"> will be established.</w:t>
            </w:r>
          </w:p>
          <w:p w14:paraId="1387EFBC"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6104CAF9"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working group </w:t>
            </w:r>
            <w:r>
              <w:rPr>
                <w:rFonts w:asciiTheme="minorHAnsi" w:hAnsiTheme="minorHAnsi" w:cstheme="minorHAnsi"/>
                <w:sz w:val="22"/>
                <w:szCs w:val="22"/>
              </w:rPr>
              <w:t>considers strategies for</w:t>
            </w:r>
            <w:r w:rsidRPr="00C16DC6">
              <w:rPr>
                <w:rFonts w:asciiTheme="minorHAnsi" w:hAnsiTheme="minorHAnsi" w:cstheme="minorHAnsi"/>
                <w:sz w:val="22"/>
                <w:szCs w:val="22"/>
              </w:rPr>
              <w:t xml:space="preserve"> shar</w:t>
            </w:r>
            <w:r>
              <w:rPr>
                <w:rFonts w:asciiTheme="minorHAnsi" w:hAnsiTheme="minorHAnsi" w:cstheme="minorHAnsi"/>
                <w:sz w:val="22"/>
                <w:szCs w:val="22"/>
              </w:rPr>
              <w:t>ing</w:t>
            </w:r>
            <w:r w:rsidRPr="00C16DC6">
              <w:rPr>
                <w:rFonts w:asciiTheme="minorHAnsi" w:hAnsiTheme="minorHAnsi" w:cstheme="minorHAnsi"/>
                <w:sz w:val="22"/>
                <w:szCs w:val="22"/>
              </w:rPr>
              <w:t xml:space="preserve"> best practices to make sure that different ethical committees, funding assessment committees, reviewers, and regulators have a similar level of awareness </w:t>
            </w:r>
            <w:r>
              <w:rPr>
                <w:rFonts w:asciiTheme="minorHAnsi" w:hAnsiTheme="minorHAnsi" w:cstheme="minorHAnsi"/>
                <w:sz w:val="22"/>
                <w:szCs w:val="22"/>
              </w:rPr>
              <w:t>regarding</w:t>
            </w:r>
            <w:r w:rsidRPr="00C16DC6">
              <w:rPr>
                <w:rFonts w:asciiTheme="minorHAnsi" w:hAnsiTheme="minorHAnsi" w:cstheme="minorHAnsi"/>
                <w:sz w:val="22"/>
                <w:szCs w:val="22"/>
              </w:rPr>
              <w:t xml:space="preserve"> the latest scientific </w:t>
            </w:r>
            <w:r>
              <w:rPr>
                <w:rFonts w:asciiTheme="minorHAnsi" w:hAnsiTheme="minorHAnsi" w:cstheme="minorHAnsi"/>
                <w:sz w:val="22"/>
                <w:szCs w:val="22"/>
              </w:rPr>
              <w:t>advancements</w:t>
            </w:r>
            <w:r w:rsidRPr="00C16DC6">
              <w:rPr>
                <w:rFonts w:asciiTheme="minorHAnsi" w:hAnsiTheme="minorHAnsi" w:cstheme="minorHAnsi"/>
                <w:sz w:val="22"/>
                <w:szCs w:val="22"/>
              </w:rPr>
              <w:t xml:space="preserve"> </w:t>
            </w:r>
            <w:r>
              <w:rPr>
                <w:rFonts w:asciiTheme="minorHAnsi" w:hAnsiTheme="minorHAnsi" w:cstheme="minorHAnsi"/>
                <w:sz w:val="22"/>
                <w:szCs w:val="22"/>
              </w:rPr>
              <w:t>in</w:t>
            </w:r>
            <w:r w:rsidRPr="00C16DC6">
              <w:rPr>
                <w:rFonts w:asciiTheme="minorHAnsi" w:hAnsiTheme="minorHAnsi" w:cstheme="minorHAnsi"/>
                <w:sz w:val="22"/>
                <w:szCs w:val="22"/>
              </w:rPr>
              <w:t xml:space="preserve"> available NAMs</w:t>
            </w:r>
            <w:r>
              <w:rPr>
                <w:rFonts w:asciiTheme="minorHAnsi" w:hAnsiTheme="minorHAnsi" w:cstheme="minorHAnsi"/>
                <w:sz w:val="22"/>
                <w:szCs w:val="22"/>
              </w:rPr>
              <w:t>. It</w:t>
            </w:r>
            <w:r w:rsidRPr="00C16DC6">
              <w:rPr>
                <w:rFonts w:asciiTheme="minorHAnsi" w:hAnsiTheme="minorHAnsi" w:cstheme="minorHAnsi"/>
                <w:sz w:val="22"/>
                <w:szCs w:val="22"/>
              </w:rPr>
              <w:t xml:space="preserve"> propose</w:t>
            </w:r>
            <w:r>
              <w:rPr>
                <w:rFonts w:asciiTheme="minorHAnsi" w:hAnsiTheme="minorHAnsi" w:cstheme="minorHAnsi"/>
                <w:sz w:val="22"/>
                <w:szCs w:val="22"/>
              </w:rPr>
              <w:t>s</w:t>
            </w:r>
            <w:r w:rsidRPr="00C16DC6">
              <w:rPr>
                <w:rFonts w:asciiTheme="minorHAnsi" w:hAnsiTheme="minorHAnsi" w:cstheme="minorHAnsi"/>
                <w:sz w:val="22"/>
                <w:szCs w:val="22"/>
              </w:rPr>
              <w:t xml:space="preserve"> actions to </w:t>
            </w:r>
            <w:r>
              <w:rPr>
                <w:rFonts w:asciiTheme="minorHAnsi" w:hAnsiTheme="minorHAnsi" w:cstheme="minorHAnsi"/>
                <w:sz w:val="22"/>
                <w:szCs w:val="22"/>
              </w:rPr>
              <w:t>enhance</w:t>
            </w:r>
            <w:r w:rsidRPr="00C16DC6">
              <w:rPr>
                <w:rFonts w:asciiTheme="minorHAnsi" w:hAnsiTheme="minorHAnsi" w:cstheme="minorHAnsi"/>
                <w:sz w:val="22"/>
                <w:szCs w:val="22"/>
              </w:rPr>
              <w:t xml:space="preserve"> regulators</w:t>
            </w:r>
            <w:r>
              <w:rPr>
                <w:rFonts w:asciiTheme="minorHAnsi" w:hAnsiTheme="minorHAnsi" w:cstheme="minorHAnsi"/>
                <w:sz w:val="22"/>
                <w:szCs w:val="22"/>
              </w:rPr>
              <w:t>’</w:t>
            </w:r>
            <w:r w:rsidRPr="00C16DC6">
              <w:rPr>
                <w:rFonts w:asciiTheme="minorHAnsi" w:hAnsiTheme="minorHAnsi" w:cstheme="minorHAnsi"/>
                <w:sz w:val="22"/>
                <w:szCs w:val="22"/>
              </w:rPr>
              <w:t xml:space="preserve"> confidence in </w:t>
            </w:r>
            <w:r>
              <w:rPr>
                <w:rFonts w:asciiTheme="minorHAnsi" w:hAnsiTheme="minorHAnsi" w:cstheme="minorHAnsi"/>
                <w:sz w:val="22"/>
                <w:szCs w:val="22"/>
              </w:rPr>
              <w:t xml:space="preserve">validated and qualified </w:t>
            </w:r>
            <w:r w:rsidRPr="00C16DC6">
              <w:rPr>
                <w:rFonts w:asciiTheme="minorHAnsi" w:hAnsiTheme="minorHAnsi" w:cstheme="minorHAnsi"/>
                <w:sz w:val="22"/>
                <w:szCs w:val="22"/>
              </w:rPr>
              <w:t xml:space="preserve">NAMs, </w:t>
            </w:r>
            <w:r>
              <w:rPr>
                <w:rFonts w:asciiTheme="minorHAnsi" w:hAnsiTheme="minorHAnsi" w:cstheme="minorHAnsi"/>
                <w:sz w:val="22"/>
                <w:szCs w:val="22"/>
              </w:rPr>
              <w:t>fostering</w:t>
            </w:r>
            <w:r w:rsidRPr="00C16DC6">
              <w:rPr>
                <w:rFonts w:asciiTheme="minorHAnsi" w:hAnsiTheme="minorHAnsi" w:cstheme="minorHAnsi"/>
                <w:sz w:val="22"/>
                <w:szCs w:val="22"/>
              </w:rPr>
              <w:t xml:space="preserve"> a </w:t>
            </w:r>
            <w:r>
              <w:rPr>
                <w:rFonts w:asciiTheme="minorHAnsi" w:hAnsiTheme="minorHAnsi" w:cstheme="minorHAnsi"/>
                <w:sz w:val="22"/>
                <w:szCs w:val="22"/>
              </w:rPr>
              <w:t>deeper</w:t>
            </w:r>
            <w:r w:rsidRPr="00C16DC6">
              <w:rPr>
                <w:rFonts w:asciiTheme="minorHAnsi" w:hAnsiTheme="minorHAnsi" w:cstheme="minorHAnsi"/>
                <w:sz w:val="22"/>
                <w:szCs w:val="22"/>
              </w:rPr>
              <w:t xml:space="preserve"> </w:t>
            </w:r>
            <w:r w:rsidRPr="00C16DC6">
              <w:rPr>
                <w:rFonts w:asciiTheme="minorHAnsi" w:hAnsiTheme="minorHAnsi" w:cstheme="minorHAnsi"/>
                <w:sz w:val="22"/>
                <w:szCs w:val="22"/>
              </w:rPr>
              <w:lastRenderedPageBreak/>
              <w:t xml:space="preserve">understanding of the </w:t>
            </w:r>
            <w:r>
              <w:rPr>
                <w:rFonts w:asciiTheme="minorHAnsi" w:hAnsiTheme="minorHAnsi" w:cstheme="minorHAnsi"/>
                <w:sz w:val="22"/>
                <w:szCs w:val="22"/>
              </w:rPr>
              <w:t>strengths</w:t>
            </w:r>
            <w:r w:rsidRPr="00C16DC6">
              <w:rPr>
                <w:rFonts w:asciiTheme="minorHAnsi" w:hAnsiTheme="minorHAnsi" w:cstheme="minorHAnsi"/>
                <w:sz w:val="22"/>
                <w:szCs w:val="22"/>
              </w:rPr>
              <w:t xml:space="preserve"> and limitations of </w:t>
            </w:r>
            <w:r>
              <w:rPr>
                <w:rFonts w:asciiTheme="minorHAnsi" w:hAnsiTheme="minorHAnsi" w:cstheme="minorHAnsi"/>
                <w:sz w:val="22"/>
                <w:szCs w:val="22"/>
              </w:rPr>
              <w:t xml:space="preserve">both </w:t>
            </w:r>
            <w:r w:rsidRPr="00C16DC6">
              <w:rPr>
                <w:rFonts w:asciiTheme="minorHAnsi" w:hAnsiTheme="minorHAnsi" w:cstheme="minorHAnsi"/>
                <w:sz w:val="22"/>
                <w:szCs w:val="22"/>
              </w:rPr>
              <w:t>NAMs and</w:t>
            </w:r>
            <w:r>
              <w:rPr>
                <w:rFonts w:asciiTheme="minorHAnsi" w:hAnsiTheme="minorHAnsi" w:cstheme="minorHAnsi"/>
                <w:sz w:val="22"/>
                <w:szCs w:val="22"/>
              </w:rPr>
              <w:t xml:space="preserve"> traditional</w:t>
            </w:r>
            <w:r w:rsidRPr="00C16DC6">
              <w:rPr>
                <w:rFonts w:asciiTheme="minorHAnsi" w:hAnsiTheme="minorHAnsi" w:cstheme="minorHAnsi"/>
                <w:sz w:val="22"/>
                <w:szCs w:val="22"/>
              </w:rPr>
              <w:t xml:space="preserve"> animal studies.</w:t>
            </w:r>
          </w:p>
          <w:p w14:paraId="0FEB9DD5" w14:textId="77777777" w:rsidR="00173C6A" w:rsidRPr="00C16DC6" w:rsidRDefault="00173C6A" w:rsidP="00953C38">
            <w:pPr>
              <w:pStyle w:val="Default"/>
              <w:spacing w:before="120" w:after="120"/>
              <w:rPr>
                <w:rFonts w:asciiTheme="minorHAnsi" w:hAnsiTheme="minorHAnsi" w:cstheme="minorHAnsi"/>
                <w:sz w:val="22"/>
                <w:szCs w:val="22"/>
              </w:rPr>
            </w:pPr>
          </w:p>
          <w:p w14:paraId="5D12B304" w14:textId="77777777" w:rsidR="00173C6A"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The working group identifies opportunities for raising awareness </w:t>
            </w:r>
            <w:r>
              <w:rPr>
                <w:rFonts w:asciiTheme="minorHAnsi" w:hAnsiTheme="minorHAnsi" w:cstheme="minorHAnsi"/>
                <w:sz w:val="22"/>
                <w:szCs w:val="22"/>
              </w:rPr>
              <w:t>among</w:t>
            </w:r>
            <w:r w:rsidRPr="00C16DC6">
              <w:rPr>
                <w:rFonts w:asciiTheme="minorHAnsi" w:hAnsiTheme="minorHAnsi" w:cstheme="minorHAnsi"/>
                <w:sz w:val="22"/>
                <w:szCs w:val="22"/>
              </w:rPr>
              <w:t xml:space="preserve"> civil society and patients </w:t>
            </w:r>
            <w:r>
              <w:rPr>
                <w:rFonts w:asciiTheme="minorHAnsi" w:hAnsiTheme="minorHAnsi" w:cstheme="minorHAnsi"/>
                <w:sz w:val="22"/>
                <w:szCs w:val="22"/>
              </w:rPr>
              <w:t>regarding</w:t>
            </w:r>
            <w:r w:rsidRPr="00C16DC6">
              <w:rPr>
                <w:rFonts w:asciiTheme="minorHAnsi" w:hAnsiTheme="minorHAnsi" w:cstheme="minorHAnsi"/>
                <w:sz w:val="22"/>
                <w:szCs w:val="22"/>
              </w:rPr>
              <w:t xml:space="preserve"> the biomedical research, drug discovery and development </w:t>
            </w:r>
            <w:r>
              <w:rPr>
                <w:rFonts w:asciiTheme="minorHAnsi" w:hAnsiTheme="minorHAnsi" w:cstheme="minorHAnsi"/>
                <w:sz w:val="22"/>
                <w:szCs w:val="22"/>
              </w:rPr>
              <w:t xml:space="preserve">process. It </w:t>
            </w:r>
            <w:r w:rsidRPr="00C16DC6">
              <w:rPr>
                <w:rFonts w:asciiTheme="minorHAnsi" w:hAnsiTheme="minorHAnsi" w:cstheme="minorHAnsi"/>
                <w:sz w:val="22"/>
                <w:szCs w:val="22"/>
              </w:rPr>
              <w:t>highligh</w:t>
            </w:r>
            <w:r>
              <w:rPr>
                <w:rFonts w:asciiTheme="minorHAnsi" w:hAnsiTheme="minorHAnsi" w:cstheme="minorHAnsi"/>
                <w:sz w:val="22"/>
                <w:szCs w:val="22"/>
              </w:rPr>
              <w:t>ts</w:t>
            </w:r>
            <w:r w:rsidRPr="00C16DC6">
              <w:rPr>
                <w:rFonts w:asciiTheme="minorHAnsi" w:hAnsiTheme="minorHAnsi" w:cstheme="minorHAnsi"/>
                <w:sz w:val="22"/>
                <w:szCs w:val="22"/>
              </w:rPr>
              <w:t xml:space="preserve"> the various research methodologies that</w:t>
            </w:r>
            <w:r>
              <w:rPr>
                <w:rFonts w:asciiTheme="minorHAnsi" w:hAnsiTheme="minorHAnsi" w:cstheme="minorHAnsi"/>
                <w:sz w:val="22"/>
                <w:szCs w:val="22"/>
              </w:rPr>
              <w:t xml:space="preserve"> have been successfully employed in the past, those currently in</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use, </w:t>
            </w:r>
            <w:r w:rsidRPr="00C16DC6">
              <w:rPr>
                <w:rFonts w:asciiTheme="minorHAnsi" w:hAnsiTheme="minorHAnsi" w:cstheme="minorHAnsi"/>
                <w:sz w:val="22"/>
                <w:szCs w:val="22"/>
              </w:rPr>
              <w:t xml:space="preserve">and </w:t>
            </w:r>
            <w:r>
              <w:rPr>
                <w:rFonts w:asciiTheme="minorHAnsi" w:hAnsiTheme="minorHAnsi" w:cstheme="minorHAnsi"/>
                <w:sz w:val="22"/>
                <w:szCs w:val="22"/>
              </w:rPr>
              <w:t xml:space="preserve">emerging approaches for </w:t>
            </w:r>
            <w:r w:rsidRPr="00C16DC6">
              <w:rPr>
                <w:rFonts w:asciiTheme="minorHAnsi" w:hAnsiTheme="minorHAnsi" w:cstheme="minorHAnsi"/>
                <w:sz w:val="22"/>
                <w:szCs w:val="22"/>
              </w:rPr>
              <w:t>the future</w:t>
            </w:r>
            <w:r>
              <w:rPr>
                <w:rFonts w:asciiTheme="minorHAnsi" w:hAnsiTheme="minorHAnsi" w:cstheme="minorHAnsi"/>
                <w:sz w:val="22"/>
                <w:szCs w:val="22"/>
              </w:rPr>
              <w:t>. In addition, it addresses</w:t>
            </w:r>
            <w:r w:rsidRPr="00C16DC6">
              <w:rPr>
                <w:rFonts w:asciiTheme="minorHAnsi" w:hAnsiTheme="minorHAnsi" w:cstheme="minorHAnsi"/>
                <w:sz w:val="22"/>
                <w:szCs w:val="22"/>
              </w:rPr>
              <w:t xml:space="preserve"> the potential </w:t>
            </w:r>
            <w:r>
              <w:rPr>
                <w:rFonts w:asciiTheme="minorHAnsi" w:hAnsiTheme="minorHAnsi" w:cstheme="minorHAnsi"/>
                <w:sz w:val="22"/>
                <w:szCs w:val="22"/>
              </w:rPr>
              <w:t xml:space="preserve">benefits </w:t>
            </w:r>
            <w:r w:rsidRPr="00C16DC6">
              <w:rPr>
                <w:rFonts w:asciiTheme="minorHAnsi" w:hAnsiTheme="minorHAnsi" w:cstheme="minorHAnsi"/>
                <w:sz w:val="22"/>
                <w:szCs w:val="22"/>
              </w:rPr>
              <w:t xml:space="preserve">and </w:t>
            </w:r>
            <w:r>
              <w:rPr>
                <w:rFonts w:asciiTheme="minorHAnsi" w:hAnsiTheme="minorHAnsi" w:cstheme="minorHAnsi"/>
                <w:sz w:val="22"/>
                <w:szCs w:val="22"/>
              </w:rPr>
              <w:t>challenges</w:t>
            </w:r>
            <w:r w:rsidRPr="00C16DC6">
              <w:rPr>
                <w:rFonts w:asciiTheme="minorHAnsi" w:hAnsiTheme="minorHAnsi" w:cstheme="minorHAnsi"/>
                <w:sz w:val="22"/>
                <w:szCs w:val="22"/>
              </w:rPr>
              <w:t xml:space="preserve"> </w:t>
            </w:r>
            <w:r>
              <w:rPr>
                <w:rFonts w:asciiTheme="minorHAnsi" w:hAnsiTheme="minorHAnsi" w:cstheme="minorHAnsi"/>
                <w:sz w:val="22"/>
                <w:szCs w:val="22"/>
              </w:rPr>
              <w:t xml:space="preserve">associated with </w:t>
            </w:r>
            <w:r w:rsidRPr="00C16DC6">
              <w:rPr>
                <w:rFonts w:asciiTheme="minorHAnsi" w:hAnsiTheme="minorHAnsi" w:cstheme="minorHAnsi"/>
                <w:sz w:val="22"/>
                <w:szCs w:val="22"/>
              </w:rPr>
              <w:t xml:space="preserve">these methodologies </w:t>
            </w:r>
            <w:r>
              <w:rPr>
                <w:rFonts w:asciiTheme="minorHAnsi" w:hAnsiTheme="minorHAnsi" w:cstheme="minorHAnsi"/>
                <w:sz w:val="22"/>
                <w:szCs w:val="22"/>
              </w:rPr>
              <w:t>in</w:t>
            </w:r>
            <w:r w:rsidRPr="00C16DC6">
              <w:rPr>
                <w:rFonts w:asciiTheme="minorHAnsi" w:hAnsiTheme="minorHAnsi" w:cstheme="minorHAnsi"/>
                <w:sz w:val="22"/>
                <w:szCs w:val="22"/>
              </w:rPr>
              <w:t xml:space="preserve"> developing safe and effective </w:t>
            </w:r>
            <w:r>
              <w:rPr>
                <w:rFonts w:asciiTheme="minorHAnsi" w:hAnsiTheme="minorHAnsi" w:cstheme="minorHAnsi"/>
                <w:sz w:val="22"/>
                <w:szCs w:val="22"/>
              </w:rPr>
              <w:t>treatments and prevention strategies</w:t>
            </w:r>
            <w:r w:rsidRPr="00C16DC6">
              <w:rPr>
                <w:rFonts w:asciiTheme="minorHAnsi" w:hAnsiTheme="minorHAnsi" w:cstheme="minorHAnsi"/>
                <w:sz w:val="22"/>
                <w:szCs w:val="22"/>
              </w:rPr>
              <w:t>.</w:t>
            </w:r>
          </w:p>
          <w:p w14:paraId="316A9AF6" w14:textId="77777777" w:rsidR="00173C6A" w:rsidRPr="00C16DC6" w:rsidRDefault="00173C6A" w:rsidP="00953C38">
            <w:pPr>
              <w:pStyle w:val="Default"/>
              <w:spacing w:before="120" w:after="120"/>
              <w:rPr>
                <w:rFonts w:asciiTheme="minorHAnsi" w:hAnsiTheme="minorHAnsi" w:cstheme="minorHAnsi"/>
                <w:sz w:val="22"/>
                <w:szCs w:val="22"/>
              </w:rPr>
            </w:pPr>
          </w:p>
          <w:p w14:paraId="61C7A888" w14:textId="77777777" w:rsidR="00173C6A" w:rsidRPr="00C16DC6" w:rsidRDefault="00173C6A" w:rsidP="00953C38">
            <w:pPr>
              <w:pStyle w:val="Default"/>
              <w:spacing w:before="120" w:after="120"/>
              <w:rPr>
                <w:rFonts w:asciiTheme="minorHAnsi" w:hAnsiTheme="minorHAnsi" w:cstheme="minorHAnsi"/>
                <w:sz w:val="22"/>
                <w:szCs w:val="22"/>
              </w:rPr>
            </w:pPr>
          </w:p>
          <w:p w14:paraId="43994917"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This ERA </w:t>
            </w:r>
            <w:r>
              <w:rPr>
                <w:rFonts w:asciiTheme="minorHAnsi" w:hAnsiTheme="minorHAnsi" w:cstheme="minorHAnsi"/>
                <w:sz w:val="22"/>
                <w:szCs w:val="22"/>
              </w:rPr>
              <w:t>A</w:t>
            </w:r>
            <w:r w:rsidRPr="00C16DC6">
              <w:rPr>
                <w:rFonts w:asciiTheme="minorHAnsi" w:hAnsiTheme="minorHAnsi" w:cstheme="minorHAnsi"/>
                <w:sz w:val="22"/>
                <w:szCs w:val="22"/>
              </w:rPr>
              <w:t xml:space="preserve">ction aligns consistently with the European Research Area, by focusing on designing joint policies and research and innovation (R&amp;I) framework conditions that propel progress in innovation, technology, methodology, and societal advancements. The collaboration and coordination between Member States </w:t>
            </w:r>
            <w:r>
              <w:rPr>
                <w:rFonts w:asciiTheme="minorHAnsi" w:hAnsiTheme="minorHAnsi" w:cstheme="minorHAnsi"/>
                <w:sz w:val="22"/>
                <w:szCs w:val="22"/>
              </w:rPr>
              <w:t xml:space="preserve">and all involved actors </w:t>
            </w:r>
            <w:r w:rsidRPr="00C16DC6">
              <w:rPr>
                <w:rFonts w:asciiTheme="minorHAnsi" w:hAnsiTheme="minorHAnsi" w:cstheme="minorHAnsi"/>
                <w:sz w:val="22"/>
                <w:szCs w:val="22"/>
              </w:rPr>
              <w:t>and their complementarity in different fields enhance the effectiveness of research initiatives and reduce redundancy</w:t>
            </w:r>
            <w:r>
              <w:rPr>
                <w:rFonts w:asciiTheme="minorHAnsi" w:hAnsiTheme="minorHAnsi" w:cstheme="minorHAnsi"/>
                <w:sz w:val="22"/>
                <w:szCs w:val="22"/>
              </w:rPr>
              <w:t xml:space="preserve"> and fragmentation</w:t>
            </w:r>
            <w:r w:rsidRPr="00C16DC6">
              <w:rPr>
                <w:rFonts w:asciiTheme="minorHAnsi" w:hAnsiTheme="minorHAnsi" w:cstheme="minorHAnsi"/>
                <w:sz w:val="22"/>
                <w:szCs w:val="22"/>
              </w:rPr>
              <w:t>. It create</w:t>
            </w:r>
            <w:r>
              <w:rPr>
                <w:rFonts w:asciiTheme="minorHAnsi" w:hAnsiTheme="minorHAnsi" w:cstheme="minorHAnsi"/>
                <w:sz w:val="22"/>
                <w:szCs w:val="22"/>
              </w:rPr>
              <w:t>s</w:t>
            </w:r>
            <w:r w:rsidRPr="00C16DC6">
              <w:rPr>
                <w:rFonts w:asciiTheme="minorHAnsi" w:hAnsiTheme="minorHAnsi" w:cstheme="minorHAnsi"/>
                <w:sz w:val="22"/>
                <w:szCs w:val="22"/>
              </w:rPr>
              <w:t xml:space="preserve"> a unified and open research and innovation hub, which would attract and retain talents and innovators, and boost research capabilities within the Member States.</w:t>
            </w:r>
            <w:r>
              <w:rPr>
                <w:rFonts w:asciiTheme="minorHAnsi" w:hAnsiTheme="minorHAnsi" w:cstheme="minorHAnsi"/>
                <w:sz w:val="22"/>
                <w:szCs w:val="22"/>
              </w:rPr>
              <w:t xml:space="preserve"> It also serves as a blueprint for the active free movement of innovative technologies and knowledge.</w:t>
            </w:r>
            <w:r>
              <w:t xml:space="preserve"> </w:t>
            </w:r>
          </w:p>
          <w:p w14:paraId="6A95CF78"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 </w:t>
            </w:r>
          </w:p>
          <w:p w14:paraId="10451FD0" w14:textId="77777777" w:rsidR="00173C6A" w:rsidRPr="00C16DC6" w:rsidRDefault="00173C6A" w:rsidP="00953C38">
            <w:pPr>
              <w:pStyle w:val="Default"/>
              <w:spacing w:before="120" w:after="120"/>
              <w:rPr>
                <w:rFonts w:asciiTheme="minorHAnsi" w:hAnsiTheme="minorHAnsi" w:cstheme="minorHAnsi"/>
                <w:sz w:val="22"/>
                <w:szCs w:val="22"/>
              </w:rPr>
            </w:pPr>
            <w:r w:rsidRPr="00C16DC6">
              <w:rPr>
                <w:rFonts w:asciiTheme="minorHAnsi" w:hAnsiTheme="minorHAnsi" w:cstheme="minorHAnsi"/>
                <w:sz w:val="22"/>
                <w:szCs w:val="22"/>
              </w:rPr>
              <w:t xml:space="preserve">This ERA </w:t>
            </w:r>
            <w:r>
              <w:rPr>
                <w:rFonts w:asciiTheme="minorHAnsi" w:hAnsiTheme="minorHAnsi" w:cstheme="minorHAnsi"/>
                <w:sz w:val="22"/>
                <w:szCs w:val="22"/>
              </w:rPr>
              <w:t>A</w:t>
            </w:r>
            <w:r w:rsidRPr="00C16DC6">
              <w:rPr>
                <w:rFonts w:asciiTheme="minorHAnsi" w:hAnsiTheme="minorHAnsi" w:cstheme="minorHAnsi"/>
                <w:sz w:val="22"/>
                <w:szCs w:val="22"/>
              </w:rPr>
              <w:t>ction strongly contribute</w:t>
            </w:r>
            <w:r>
              <w:rPr>
                <w:rFonts w:asciiTheme="minorHAnsi" w:hAnsiTheme="minorHAnsi" w:cstheme="minorHAnsi"/>
                <w:sz w:val="22"/>
                <w:szCs w:val="22"/>
              </w:rPr>
              <w:t>s</w:t>
            </w:r>
            <w:r w:rsidRPr="00C16DC6">
              <w:rPr>
                <w:rFonts w:asciiTheme="minorHAnsi" w:hAnsiTheme="minorHAnsi" w:cstheme="minorHAnsi"/>
                <w:sz w:val="22"/>
                <w:szCs w:val="22"/>
              </w:rPr>
              <w:t xml:space="preserve"> to the Pact for Research and Innovation, as it align</w:t>
            </w:r>
            <w:r>
              <w:rPr>
                <w:rFonts w:asciiTheme="minorHAnsi" w:hAnsiTheme="minorHAnsi" w:cstheme="minorHAnsi"/>
                <w:sz w:val="22"/>
                <w:szCs w:val="22"/>
              </w:rPr>
              <w:t>s</w:t>
            </w:r>
            <w:r w:rsidRPr="00C16DC6">
              <w:rPr>
                <w:rFonts w:asciiTheme="minorHAnsi" w:hAnsiTheme="minorHAnsi" w:cstheme="minorHAnsi"/>
                <w:sz w:val="22"/>
                <w:szCs w:val="22"/>
              </w:rPr>
              <w:t xml:space="preserve"> with its three values and principles: “upholding values”, “working better” and “working together”. </w:t>
            </w:r>
          </w:p>
          <w:p w14:paraId="46E233A5" w14:textId="77777777" w:rsidR="00173C6A" w:rsidRPr="00413187" w:rsidRDefault="00173C6A" w:rsidP="00953C38">
            <w:pPr>
              <w:pStyle w:val="Default"/>
              <w:spacing w:before="120" w:after="120"/>
              <w:rPr>
                <w:rFonts w:asciiTheme="minorHAnsi" w:hAnsiTheme="minorHAnsi" w:cstheme="minorHAnsi"/>
                <w:sz w:val="22"/>
                <w:szCs w:val="22"/>
              </w:rPr>
            </w:pPr>
            <w:r w:rsidRPr="000F7F39">
              <w:rPr>
                <w:rFonts w:asciiTheme="minorHAnsi" w:hAnsiTheme="minorHAnsi" w:cstheme="minorHAnsi"/>
                <w:sz w:val="22"/>
                <w:szCs w:val="22"/>
              </w:rPr>
              <w:t>It fosters collaboration among Member States and interaction between various sectors (research institutes, industry, regulators, and other relevant stakeholders) in an area where coordination is missing. It promotes the sharing of knowledge, data, resources, and best practices in developing, validating</w:t>
            </w:r>
            <w:r>
              <w:rPr>
                <w:rFonts w:asciiTheme="minorHAnsi" w:hAnsiTheme="minorHAnsi" w:cstheme="minorHAnsi"/>
                <w:sz w:val="22"/>
                <w:szCs w:val="22"/>
              </w:rPr>
              <w:t>/qualifying</w:t>
            </w:r>
            <w:r w:rsidRPr="000F7F39">
              <w:rPr>
                <w:rFonts w:asciiTheme="minorHAnsi" w:hAnsiTheme="minorHAnsi" w:cstheme="minorHAnsi"/>
                <w:sz w:val="22"/>
                <w:szCs w:val="22"/>
              </w:rPr>
              <w:t xml:space="preserve"> and implementing NAMs. It proposes to facilitate open access to necessary NAM</w:t>
            </w:r>
            <w:r>
              <w:rPr>
                <w:rFonts w:asciiTheme="minorHAnsi" w:hAnsiTheme="minorHAnsi" w:cstheme="minorHAnsi"/>
                <w:sz w:val="22"/>
                <w:szCs w:val="22"/>
              </w:rPr>
              <w:t>s</w:t>
            </w:r>
            <w:r w:rsidRPr="000F7F39">
              <w:rPr>
                <w:rFonts w:asciiTheme="minorHAnsi" w:hAnsiTheme="minorHAnsi" w:cstheme="minorHAnsi"/>
                <w:sz w:val="22"/>
                <w:szCs w:val="22"/>
              </w:rPr>
              <w:t xml:space="preserve"> research infrastructures. It also promot</w:t>
            </w:r>
            <w:r>
              <w:rPr>
                <w:rFonts w:asciiTheme="minorHAnsi" w:hAnsiTheme="minorHAnsi" w:cstheme="minorHAnsi"/>
                <w:sz w:val="22"/>
                <w:szCs w:val="22"/>
              </w:rPr>
              <w:t>es</w:t>
            </w:r>
            <w:r w:rsidRPr="000F7F39">
              <w:rPr>
                <w:rFonts w:asciiTheme="minorHAnsi" w:hAnsiTheme="minorHAnsi" w:cstheme="minorHAnsi"/>
                <w:sz w:val="22"/>
                <w:szCs w:val="22"/>
              </w:rPr>
              <w:t xml:space="preserve"> ethically responsible research and innovation by encouraging the development and adoption of innovative, verifiable, </w:t>
            </w:r>
            <w:r>
              <w:rPr>
                <w:rFonts w:asciiTheme="minorHAnsi" w:hAnsiTheme="minorHAnsi" w:cstheme="minorHAnsi"/>
                <w:sz w:val="22"/>
                <w:szCs w:val="22"/>
              </w:rPr>
              <w:t xml:space="preserve">reliable, </w:t>
            </w:r>
            <w:r w:rsidRPr="000F7F39">
              <w:rPr>
                <w:rFonts w:asciiTheme="minorHAnsi" w:hAnsiTheme="minorHAnsi" w:cstheme="minorHAnsi"/>
                <w:sz w:val="22"/>
                <w:szCs w:val="22"/>
              </w:rPr>
              <w:t>and reproducible methods</w:t>
            </w:r>
            <w:r>
              <w:rPr>
                <w:rFonts w:asciiTheme="minorHAnsi" w:hAnsiTheme="minorHAnsi" w:cstheme="minorHAnsi"/>
                <w:sz w:val="22"/>
                <w:szCs w:val="22"/>
              </w:rPr>
              <w:t>. These efforts</w:t>
            </w:r>
            <w:r w:rsidRPr="000F7F39">
              <w:rPr>
                <w:rFonts w:asciiTheme="minorHAnsi" w:hAnsiTheme="minorHAnsi" w:cstheme="minorHAnsi"/>
                <w:sz w:val="22"/>
                <w:szCs w:val="22"/>
              </w:rPr>
              <w:t xml:space="preserve"> indirectly contribute to reduce the use of animals in biomedical research and testing of </w:t>
            </w:r>
            <w:r>
              <w:rPr>
                <w:rFonts w:asciiTheme="minorHAnsi" w:hAnsiTheme="minorHAnsi" w:cstheme="minorHAnsi"/>
                <w:sz w:val="22"/>
                <w:szCs w:val="22"/>
              </w:rPr>
              <w:t>medicinal products and medical devices</w:t>
            </w:r>
            <w:r w:rsidRPr="000F7F39">
              <w:rPr>
                <w:rFonts w:asciiTheme="minorHAnsi" w:hAnsiTheme="minorHAnsi" w:cstheme="minorHAnsi"/>
                <w:sz w:val="22"/>
                <w:szCs w:val="22"/>
              </w:rPr>
              <w:t>,</w:t>
            </w:r>
            <w:r w:rsidRPr="00953C38">
              <w:rPr>
                <w:rFonts w:asciiTheme="minorHAnsi" w:hAnsiTheme="minorHAnsi" w:cstheme="minorHAnsi"/>
                <w:sz w:val="22"/>
                <w:szCs w:val="22"/>
              </w:rPr>
              <w:t xml:space="preserve"> while preserving freedom, security</w:t>
            </w:r>
            <w:r w:rsidRPr="000F7F39">
              <w:rPr>
                <w:rFonts w:asciiTheme="minorHAnsi" w:hAnsiTheme="minorHAnsi" w:cstheme="minorHAnsi"/>
                <w:sz w:val="22"/>
                <w:szCs w:val="22"/>
              </w:rPr>
              <w:t xml:space="preserve">, </w:t>
            </w:r>
            <w:r>
              <w:rPr>
                <w:rFonts w:asciiTheme="minorHAnsi" w:hAnsiTheme="minorHAnsi" w:cstheme="minorHAnsi"/>
                <w:sz w:val="22"/>
                <w:szCs w:val="22"/>
              </w:rPr>
              <w:t xml:space="preserve">sustained competitiveness, </w:t>
            </w:r>
            <w:r w:rsidRPr="000F7F39">
              <w:rPr>
                <w:rFonts w:asciiTheme="minorHAnsi" w:hAnsiTheme="minorHAnsi" w:cstheme="minorHAnsi"/>
                <w:sz w:val="22"/>
                <w:szCs w:val="22"/>
              </w:rPr>
              <w:t xml:space="preserve">autonomy </w:t>
            </w:r>
            <w:r w:rsidRPr="00953C38">
              <w:rPr>
                <w:rFonts w:asciiTheme="minorHAnsi" w:hAnsiTheme="minorHAnsi" w:cstheme="minorHAnsi"/>
                <w:sz w:val="22"/>
                <w:szCs w:val="22"/>
              </w:rPr>
              <w:t xml:space="preserve">and quality of research </w:t>
            </w:r>
            <w:r w:rsidRPr="000F7F39">
              <w:rPr>
                <w:rFonts w:asciiTheme="minorHAnsi" w:hAnsiTheme="minorHAnsi" w:cstheme="minorHAnsi"/>
                <w:sz w:val="22"/>
                <w:szCs w:val="22"/>
              </w:rPr>
              <w:t>and researchers in the EU.  It seeks to ensure policy coherence and alignment across Member States by working towards validated</w:t>
            </w:r>
            <w:r>
              <w:rPr>
                <w:rFonts w:asciiTheme="minorHAnsi" w:hAnsiTheme="minorHAnsi" w:cstheme="minorHAnsi"/>
                <w:sz w:val="22"/>
                <w:szCs w:val="22"/>
              </w:rPr>
              <w:t>/qualified</w:t>
            </w:r>
            <w:r w:rsidRPr="000F7F39">
              <w:rPr>
                <w:rFonts w:asciiTheme="minorHAnsi" w:hAnsiTheme="minorHAnsi" w:cstheme="minorHAnsi"/>
                <w:sz w:val="22"/>
                <w:szCs w:val="22"/>
              </w:rPr>
              <w:t xml:space="preserve"> NAMs that comply with evolving regulations. The active involvement of citizens and patients </w:t>
            </w:r>
            <w:r>
              <w:rPr>
                <w:rFonts w:asciiTheme="minorHAnsi" w:hAnsiTheme="minorHAnsi" w:cstheme="minorHAnsi"/>
                <w:sz w:val="22"/>
                <w:szCs w:val="22"/>
              </w:rPr>
              <w:t>enhances</w:t>
            </w:r>
            <w:r w:rsidRPr="000F7F39">
              <w:rPr>
                <w:rFonts w:asciiTheme="minorHAnsi" w:hAnsiTheme="minorHAnsi" w:cstheme="minorHAnsi"/>
                <w:sz w:val="22"/>
                <w:szCs w:val="22"/>
              </w:rPr>
              <w:t xml:space="preserve"> transparency in research and regulatory processes, fosters a </w:t>
            </w:r>
            <w:r>
              <w:rPr>
                <w:rFonts w:asciiTheme="minorHAnsi" w:hAnsiTheme="minorHAnsi" w:cstheme="minorHAnsi"/>
                <w:sz w:val="22"/>
                <w:szCs w:val="22"/>
              </w:rPr>
              <w:t>deeper</w:t>
            </w:r>
            <w:r w:rsidRPr="000F7F39">
              <w:rPr>
                <w:rFonts w:asciiTheme="minorHAnsi" w:hAnsiTheme="minorHAnsi" w:cstheme="minorHAnsi"/>
                <w:sz w:val="22"/>
                <w:szCs w:val="22"/>
              </w:rPr>
              <w:t xml:space="preserve"> understanding of scientific advancements, ethical </w:t>
            </w:r>
            <w:r w:rsidRPr="000F7F39">
              <w:rPr>
                <w:rFonts w:asciiTheme="minorHAnsi" w:hAnsiTheme="minorHAnsi" w:cstheme="minorHAnsi"/>
                <w:sz w:val="22"/>
                <w:szCs w:val="22"/>
              </w:rPr>
              <w:lastRenderedPageBreak/>
              <w:t xml:space="preserve">considerations, </w:t>
            </w:r>
            <w:r>
              <w:rPr>
                <w:rFonts w:asciiTheme="minorHAnsi" w:hAnsiTheme="minorHAnsi" w:cstheme="minorHAnsi"/>
                <w:sz w:val="22"/>
                <w:szCs w:val="22"/>
              </w:rPr>
              <w:t xml:space="preserve">the </w:t>
            </w:r>
            <w:r w:rsidRPr="000F7F39">
              <w:rPr>
                <w:rFonts w:asciiTheme="minorHAnsi" w:hAnsiTheme="minorHAnsi" w:cstheme="minorHAnsi"/>
                <w:sz w:val="22"/>
                <w:szCs w:val="22"/>
              </w:rPr>
              <w:t xml:space="preserve">potential benefits and limitations of NAMs, and ultimately </w:t>
            </w:r>
            <w:r>
              <w:rPr>
                <w:rFonts w:asciiTheme="minorHAnsi" w:hAnsiTheme="minorHAnsi" w:cstheme="minorHAnsi"/>
                <w:sz w:val="22"/>
                <w:szCs w:val="22"/>
              </w:rPr>
              <w:t>strengthens</w:t>
            </w:r>
            <w:r w:rsidRPr="000F7F39">
              <w:rPr>
                <w:rFonts w:asciiTheme="minorHAnsi" w:hAnsiTheme="minorHAnsi" w:cstheme="minorHAnsi"/>
                <w:sz w:val="22"/>
                <w:szCs w:val="22"/>
              </w:rPr>
              <w:t xml:space="preserve"> societal trust in science and innovation. The </w:t>
            </w:r>
            <w:r>
              <w:rPr>
                <w:rFonts w:asciiTheme="minorHAnsi" w:hAnsiTheme="minorHAnsi" w:cstheme="minorHAnsi"/>
                <w:sz w:val="22"/>
                <w:szCs w:val="22"/>
              </w:rPr>
              <w:t>A</w:t>
            </w:r>
            <w:r w:rsidRPr="000F7F39">
              <w:rPr>
                <w:rFonts w:asciiTheme="minorHAnsi" w:hAnsiTheme="minorHAnsi" w:cstheme="minorHAnsi"/>
                <w:sz w:val="22"/>
                <w:szCs w:val="22"/>
              </w:rPr>
              <w:t xml:space="preserve">ction positions Europe as a world leader of NAMs development and implementation in the global research landscape while setting high standards for a paradigm </w:t>
            </w:r>
            <w:r>
              <w:rPr>
                <w:rFonts w:asciiTheme="minorHAnsi" w:hAnsiTheme="minorHAnsi" w:cstheme="minorHAnsi"/>
                <w:sz w:val="22"/>
                <w:szCs w:val="22"/>
              </w:rPr>
              <w:t xml:space="preserve">shift in the </w:t>
            </w:r>
            <w:r w:rsidRPr="000F7F39">
              <w:rPr>
                <w:rFonts w:asciiTheme="minorHAnsi" w:hAnsiTheme="minorHAnsi" w:cstheme="minorHAnsi"/>
                <w:sz w:val="22"/>
                <w:szCs w:val="22"/>
              </w:rPr>
              <w:t xml:space="preserve">regulatory testing of </w:t>
            </w:r>
            <w:r>
              <w:rPr>
                <w:rFonts w:asciiTheme="minorHAnsi" w:hAnsiTheme="minorHAnsi" w:cstheme="minorHAnsi"/>
                <w:sz w:val="22"/>
                <w:szCs w:val="22"/>
              </w:rPr>
              <w:t>medicinal products and medical devices</w:t>
            </w:r>
            <w:r w:rsidRPr="000F7F39">
              <w:rPr>
                <w:rFonts w:asciiTheme="minorHAnsi" w:hAnsiTheme="minorHAnsi" w:cstheme="minorHAnsi"/>
                <w:sz w:val="22"/>
                <w:szCs w:val="22"/>
              </w:rPr>
              <w:t>.</w:t>
            </w:r>
            <w:r w:rsidRPr="00953C38">
              <w:rPr>
                <w:rFonts w:asciiTheme="minorHAnsi" w:hAnsiTheme="minorHAnsi" w:cstheme="minorHAnsi"/>
                <w:sz w:val="22"/>
                <w:szCs w:val="22"/>
              </w:rPr>
              <w:t xml:space="preserve"> To ensure </w:t>
            </w:r>
            <w:r>
              <w:rPr>
                <w:rFonts w:asciiTheme="minorHAnsi" w:hAnsiTheme="minorHAnsi" w:cstheme="minorHAnsi"/>
                <w:sz w:val="22"/>
                <w:szCs w:val="22"/>
              </w:rPr>
              <w:t>the</w:t>
            </w:r>
            <w:r w:rsidRPr="00953C38">
              <w:rPr>
                <w:rFonts w:asciiTheme="minorHAnsi" w:hAnsiTheme="minorHAnsi" w:cstheme="minorHAnsi"/>
                <w:sz w:val="22"/>
                <w:szCs w:val="22"/>
              </w:rPr>
              <w:t xml:space="preserve"> global uptake and regulatory acceptance of NAMs, the </w:t>
            </w:r>
            <w:r>
              <w:rPr>
                <w:rFonts w:asciiTheme="minorHAnsi" w:hAnsiTheme="minorHAnsi" w:cstheme="minorHAnsi"/>
                <w:sz w:val="22"/>
                <w:szCs w:val="22"/>
              </w:rPr>
              <w:t>A</w:t>
            </w:r>
            <w:r w:rsidRPr="00953C38">
              <w:rPr>
                <w:rFonts w:asciiTheme="minorHAnsi" w:hAnsiTheme="minorHAnsi" w:cstheme="minorHAnsi"/>
                <w:sz w:val="22"/>
                <w:szCs w:val="22"/>
              </w:rPr>
              <w:t xml:space="preserve">ction will also </w:t>
            </w:r>
            <w:r>
              <w:rPr>
                <w:rFonts w:asciiTheme="minorHAnsi" w:hAnsiTheme="minorHAnsi" w:cstheme="minorHAnsi"/>
                <w:sz w:val="22"/>
                <w:szCs w:val="22"/>
              </w:rPr>
              <w:t>seek</w:t>
            </w:r>
            <w:r w:rsidRPr="00953C38">
              <w:rPr>
                <w:rFonts w:asciiTheme="minorHAnsi" w:hAnsiTheme="minorHAnsi" w:cstheme="minorHAnsi"/>
                <w:sz w:val="22"/>
                <w:szCs w:val="22"/>
              </w:rPr>
              <w:t xml:space="preserve"> synergies with other relevant initiatives </w:t>
            </w:r>
            <w:r>
              <w:rPr>
                <w:rFonts w:asciiTheme="minorHAnsi" w:hAnsiTheme="minorHAnsi" w:cstheme="minorHAnsi"/>
                <w:sz w:val="22"/>
                <w:szCs w:val="22"/>
              </w:rPr>
              <w:t>worldwide</w:t>
            </w:r>
            <w:r w:rsidRPr="00953C38">
              <w:rPr>
                <w:rFonts w:asciiTheme="minorHAnsi" w:hAnsiTheme="minorHAnsi" w:cstheme="minorHAnsi"/>
                <w:sz w:val="22"/>
                <w:szCs w:val="22"/>
              </w:rPr>
              <w:t xml:space="preserve">. </w:t>
            </w:r>
          </w:p>
        </w:tc>
      </w:tr>
      <w:tr w:rsidR="00173C6A" w:rsidRPr="0088517E" w14:paraId="68069A66" w14:textId="77777777" w:rsidTr="00953C38">
        <w:tc>
          <w:tcPr>
            <w:tcW w:w="3397" w:type="dxa"/>
          </w:tcPr>
          <w:p w14:paraId="429BDD08" w14:textId="77777777" w:rsidR="00173C6A" w:rsidRDefault="00173C6A" w:rsidP="00953C38">
            <w:pPr>
              <w:spacing w:before="120" w:after="120"/>
              <w:rPr>
                <w:rFonts w:cstheme="minorHAnsi"/>
                <w:b/>
              </w:rPr>
            </w:pPr>
            <w:r>
              <w:rPr>
                <w:rFonts w:cstheme="minorHAnsi"/>
                <w:b/>
              </w:rPr>
              <w:lastRenderedPageBreak/>
              <w:t>Outcomes</w:t>
            </w:r>
          </w:p>
          <w:p w14:paraId="707B5571" w14:textId="77777777" w:rsidR="00173C6A" w:rsidRPr="003039C3" w:rsidRDefault="00173C6A" w:rsidP="00953C38">
            <w:pPr>
              <w:spacing w:before="120" w:after="120"/>
              <w:rPr>
                <w:rFonts w:cstheme="minorHAnsi"/>
                <w:bCs/>
                <w:i/>
                <w:iCs/>
                <w:sz w:val="18"/>
                <w:szCs w:val="18"/>
              </w:rPr>
            </w:pPr>
            <w:r w:rsidRPr="003039C3">
              <w:rPr>
                <w:rFonts w:cstheme="minorHAnsi"/>
                <w:bCs/>
                <w:i/>
                <w:iCs/>
                <w:sz w:val="18"/>
                <w:szCs w:val="18"/>
              </w:rPr>
              <w:t xml:space="preserve">(Please indicate the actions’ concrete and tangible </w:t>
            </w:r>
            <w:r>
              <w:rPr>
                <w:rFonts w:cstheme="minorHAnsi"/>
                <w:bCs/>
                <w:i/>
                <w:iCs/>
                <w:sz w:val="18"/>
                <w:szCs w:val="18"/>
              </w:rPr>
              <w:t>outcomes, such as the deliverables (e.g. guidelines) resulting from the intervention</w:t>
            </w:r>
            <w:r w:rsidRPr="003039C3">
              <w:rPr>
                <w:rFonts w:cstheme="minorHAnsi"/>
                <w:bCs/>
                <w:i/>
                <w:iCs/>
                <w:sz w:val="18"/>
                <w:szCs w:val="18"/>
              </w:rPr>
              <w:t xml:space="preserve">, </w:t>
            </w:r>
            <w:proofErr w:type="gramStart"/>
            <w:r w:rsidRPr="003039C3">
              <w:rPr>
                <w:rFonts w:cstheme="minorHAnsi"/>
                <w:bCs/>
                <w:i/>
                <w:iCs/>
                <w:sz w:val="18"/>
                <w:szCs w:val="18"/>
              </w:rPr>
              <w:t xml:space="preserve">similar </w:t>
            </w:r>
            <w:r>
              <w:rPr>
                <w:rFonts w:cstheme="minorHAnsi"/>
                <w:bCs/>
                <w:i/>
                <w:iCs/>
                <w:sz w:val="18"/>
                <w:szCs w:val="18"/>
              </w:rPr>
              <w:t>to</w:t>
            </w:r>
            <w:proofErr w:type="gramEnd"/>
            <w:r>
              <w:rPr>
                <w:rFonts w:cstheme="minorHAnsi"/>
                <w:bCs/>
                <w:i/>
                <w:iCs/>
                <w:sz w:val="18"/>
                <w:szCs w:val="18"/>
              </w:rPr>
              <w:t xml:space="preserve"> the</w:t>
            </w:r>
            <w:r w:rsidRPr="003039C3">
              <w:rPr>
                <w:rFonts w:cstheme="minorHAnsi"/>
                <w:bCs/>
                <w:i/>
                <w:iCs/>
                <w:sz w:val="18"/>
                <w:szCs w:val="18"/>
              </w:rPr>
              <w:t xml:space="preserve"> previous Policy Agenda</w:t>
            </w:r>
            <w:r>
              <w:rPr>
                <w:rFonts w:cstheme="minorHAnsi"/>
                <w:bCs/>
                <w:i/>
                <w:iCs/>
                <w:sz w:val="18"/>
                <w:szCs w:val="18"/>
              </w:rPr>
              <w:t>. You can also link them to a timing.</w:t>
            </w:r>
            <w:r w:rsidRPr="003039C3">
              <w:rPr>
                <w:rFonts w:cstheme="minorHAnsi"/>
                <w:bCs/>
                <w:i/>
                <w:iCs/>
                <w:sz w:val="18"/>
                <w:szCs w:val="18"/>
              </w:rPr>
              <w:t>)</w:t>
            </w:r>
          </w:p>
        </w:tc>
        <w:tc>
          <w:tcPr>
            <w:tcW w:w="6237" w:type="dxa"/>
          </w:tcPr>
          <w:p w14:paraId="4689D293"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development and infrastructure agenda identifying the areas where NAMs are most needed and expected to have the highest short- to medium-term impact. </w:t>
            </w:r>
            <w:r>
              <w:rPr>
                <w:rFonts w:asciiTheme="minorHAnsi" w:hAnsiTheme="minorHAnsi" w:cstheme="minorHAnsi"/>
                <w:sz w:val="22"/>
                <w:szCs w:val="22"/>
              </w:rPr>
              <w:t>Q4 2027.</w:t>
            </w:r>
          </w:p>
          <w:p w14:paraId="30603B6D"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w:t>
            </w:r>
            <w:r>
              <w:rPr>
                <w:rFonts w:asciiTheme="minorHAnsi" w:hAnsiTheme="minorHAnsi" w:cstheme="minorHAnsi"/>
                <w:sz w:val="22"/>
                <w:szCs w:val="22"/>
              </w:rPr>
              <w:t xml:space="preserve">and relevant stakeholders </w:t>
            </w:r>
            <w:r w:rsidRPr="007430AC">
              <w:rPr>
                <w:rFonts w:asciiTheme="minorHAnsi" w:hAnsiTheme="minorHAnsi" w:cstheme="minorHAnsi"/>
                <w:sz w:val="22"/>
                <w:szCs w:val="22"/>
              </w:rPr>
              <w:t>identify actions they might jointly support</w:t>
            </w:r>
            <w:r>
              <w:rPr>
                <w:rFonts w:asciiTheme="minorHAnsi" w:hAnsiTheme="minorHAnsi" w:cstheme="minorHAnsi"/>
                <w:sz w:val="22"/>
                <w:szCs w:val="22"/>
              </w:rPr>
              <w:t xml:space="preserve"> to develop new NAMs and related infrastructures</w:t>
            </w:r>
            <w:r w:rsidRPr="007430AC">
              <w:rPr>
                <w:rFonts w:asciiTheme="minorHAnsi" w:hAnsiTheme="minorHAnsi" w:cstheme="minorHAnsi"/>
                <w:sz w:val="22"/>
                <w:szCs w:val="22"/>
              </w:rPr>
              <w:t>, taking into consideration the complementarity of their scientific strengths and available expertise</w:t>
            </w:r>
            <w:r>
              <w:rPr>
                <w:rFonts w:asciiTheme="minorHAnsi" w:hAnsiTheme="minorHAnsi" w:cstheme="minorHAnsi"/>
                <w:sz w:val="22"/>
                <w:szCs w:val="22"/>
              </w:rPr>
              <w:t>. Q1 2028.</w:t>
            </w:r>
          </w:p>
          <w:p w14:paraId="76D49F42"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acceptance and </w:t>
            </w:r>
            <w:r>
              <w:rPr>
                <w:rFonts w:asciiTheme="minorHAnsi" w:hAnsiTheme="minorHAnsi" w:cstheme="minorHAnsi"/>
                <w:sz w:val="22"/>
                <w:szCs w:val="22"/>
              </w:rPr>
              <w:t>uptake</w:t>
            </w:r>
            <w:r w:rsidRPr="007430AC">
              <w:rPr>
                <w:rFonts w:asciiTheme="minorHAnsi" w:hAnsiTheme="minorHAnsi" w:cstheme="minorHAnsi"/>
                <w:sz w:val="22"/>
                <w:szCs w:val="22"/>
              </w:rPr>
              <w:t xml:space="preserve"> strategy which identifies criteria for the use of NAMs. </w:t>
            </w:r>
            <w:r>
              <w:rPr>
                <w:rFonts w:asciiTheme="minorHAnsi" w:hAnsiTheme="minorHAnsi" w:cstheme="minorHAnsi"/>
                <w:sz w:val="22"/>
                <w:szCs w:val="22"/>
              </w:rPr>
              <w:t>Q3 2027.</w:t>
            </w:r>
          </w:p>
          <w:p w14:paraId="55EE9EF0"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and stakeholders jointly support the validation </w:t>
            </w:r>
            <w:r>
              <w:rPr>
                <w:rFonts w:asciiTheme="minorHAnsi" w:hAnsiTheme="minorHAnsi" w:cstheme="minorHAnsi"/>
                <w:sz w:val="22"/>
                <w:szCs w:val="22"/>
              </w:rPr>
              <w:t xml:space="preserve">and qualification </w:t>
            </w:r>
            <w:r w:rsidRPr="007430AC">
              <w:rPr>
                <w:rFonts w:asciiTheme="minorHAnsi" w:hAnsiTheme="minorHAnsi" w:cstheme="minorHAnsi"/>
                <w:sz w:val="22"/>
                <w:szCs w:val="22"/>
              </w:rPr>
              <w:t xml:space="preserve">of a limited set of NAMs that are intended to be accepted and implemented in regulatory testing of </w:t>
            </w:r>
            <w:r>
              <w:rPr>
                <w:rFonts w:asciiTheme="minorHAnsi" w:hAnsiTheme="minorHAnsi" w:cstheme="minorHAnsi"/>
                <w:sz w:val="22"/>
                <w:szCs w:val="22"/>
              </w:rPr>
              <w:t>medicinal products and medical devices</w:t>
            </w:r>
            <w:r w:rsidRPr="007430AC">
              <w:rPr>
                <w:rFonts w:asciiTheme="minorHAnsi" w:hAnsiTheme="minorHAnsi" w:cstheme="minorHAnsi"/>
                <w:sz w:val="22"/>
                <w:szCs w:val="22"/>
              </w:rPr>
              <w:t>. Q</w:t>
            </w:r>
            <w:r>
              <w:rPr>
                <w:rFonts w:asciiTheme="minorHAnsi" w:hAnsiTheme="minorHAnsi" w:cstheme="minorHAnsi"/>
                <w:sz w:val="22"/>
                <w:szCs w:val="22"/>
              </w:rPr>
              <w:t>4 2027</w:t>
            </w:r>
            <w:r w:rsidRPr="007430AC">
              <w:rPr>
                <w:rFonts w:asciiTheme="minorHAnsi" w:hAnsiTheme="minorHAnsi" w:cstheme="minorHAnsi"/>
                <w:sz w:val="22"/>
                <w:szCs w:val="22"/>
              </w:rPr>
              <w:t>-Q3 2028.</w:t>
            </w:r>
          </w:p>
          <w:p w14:paraId="3E542FAF"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NAM education and training plan, identifying the various opportunities to better inform researchers and regulators on NAMs and </w:t>
            </w:r>
            <w:r>
              <w:rPr>
                <w:rFonts w:asciiTheme="minorHAnsi" w:hAnsiTheme="minorHAnsi" w:cstheme="minorHAnsi"/>
                <w:sz w:val="22"/>
                <w:szCs w:val="22"/>
              </w:rPr>
              <w:t xml:space="preserve">on </w:t>
            </w:r>
            <w:r w:rsidRPr="007430AC">
              <w:rPr>
                <w:rFonts w:asciiTheme="minorHAnsi" w:hAnsiTheme="minorHAnsi" w:cstheme="minorHAnsi"/>
                <w:sz w:val="22"/>
                <w:szCs w:val="22"/>
              </w:rPr>
              <w:t xml:space="preserve">the application of the 3Rs principles. </w:t>
            </w:r>
            <w:r>
              <w:rPr>
                <w:rFonts w:asciiTheme="minorHAnsi" w:hAnsiTheme="minorHAnsi" w:cstheme="minorHAnsi"/>
                <w:sz w:val="22"/>
                <w:szCs w:val="22"/>
              </w:rPr>
              <w:t>Q1 2027.</w:t>
            </w:r>
          </w:p>
          <w:p w14:paraId="3EB625E4"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sidRPr="007430AC">
              <w:rPr>
                <w:rFonts w:asciiTheme="minorHAnsi" w:hAnsiTheme="minorHAnsi" w:cstheme="minorHAnsi"/>
                <w:sz w:val="22"/>
                <w:szCs w:val="22"/>
              </w:rPr>
              <w:t xml:space="preserve">Member States </w:t>
            </w:r>
            <w:r>
              <w:rPr>
                <w:rFonts w:asciiTheme="minorHAnsi" w:hAnsiTheme="minorHAnsi" w:cstheme="minorHAnsi"/>
                <w:sz w:val="22"/>
                <w:szCs w:val="22"/>
              </w:rPr>
              <w:t>and stakeholders</w:t>
            </w:r>
            <w:r w:rsidRPr="007430AC">
              <w:rPr>
                <w:rFonts w:asciiTheme="minorHAnsi" w:hAnsiTheme="minorHAnsi" w:cstheme="minorHAnsi"/>
                <w:sz w:val="22"/>
                <w:szCs w:val="22"/>
              </w:rPr>
              <w:t xml:space="preserve"> develop common education and training programmes based on best practices identified in European </w:t>
            </w:r>
            <w:r>
              <w:rPr>
                <w:rFonts w:asciiTheme="minorHAnsi" w:hAnsiTheme="minorHAnsi" w:cstheme="minorHAnsi"/>
                <w:sz w:val="22"/>
                <w:szCs w:val="22"/>
              </w:rPr>
              <w:t>and</w:t>
            </w:r>
            <w:r w:rsidRPr="007430AC">
              <w:rPr>
                <w:rFonts w:asciiTheme="minorHAnsi" w:hAnsiTheme="minorHAnsi" w:cstheme="minorHAnsi"/>
                <w:sz w:val="22"/>
                <w:szCs w:val="22"/>
              </w:rPr>
              <w:t xml:space="preserve"> non-European countries</w:t>
            </w:r>
            <w:r>
              <w:rPr>
                <w:rFonts w:asciiTheme="minorHAnsi" w:hAnsiTheme="minorHAnsi" w:cstheme="minorHAnsi"/>
                <w:sz w:val="22"/>
                <w:szCs w:val="22"/>
              </w:rPr>
              <w:t>. Q2 2027- Q2 2028.</w:t>
            </w:r>
          </w:p>
          <w:p w14:paraId="6CD86315" w14:textId="77777777" w:rsidR="00173C6A" w:rsidRDefault="00173C6A" w:rsidP="00173C6A">
            <w:pPr>
              <w:pStyle w:val="Default"/>
              <w:numPr>
                <w:ilvl w:val="0"/>
                <w:numId w:val="1"/>
              </w:numPr>
              <w:spacing w:before="120" w:after="120"/>
              <w:rPr>
                <w:rFonts w:asciiTheme="minorHAnsi" w:hAnsiTheme="minorHAnsi" w:cstheme="minorHAnsi"/>
                <w:sz w:val="22"/>
                <w:szCs w:val="22"/>
              </w:rPr>
            </w:pPr>
            <w:r>
              <w:rPr>
                <w:rFonts w:asciiTheme="minorHAnsi" w:hAnsiTheme="minorHAnsi" w:cstheme="minorHAnsi"/>
                <w:sz w:val="22"/>
                <w:szCs w:val="22"/>
              </w:rPr>
              <w:t>H</w:t>
            </w:r>
            <w:r w:rsidRPr="007430AC">
              <w:rPr>
                <w:rFonts w:asciiTheme="minorHAnsi" w:hAnsiTheme="minorHAnsi" w:cstheme="minorHAnsi"/>
                <w:sz w:val="22"/>
                <w:szCs w:val="22"/>
              </w:rPr>
              <w:t xml:space="preserve">armonized NAM openness and awareness programme that </w:t>
            </w:r>
            <w:r>
              <w:rPr>
                <w:rFonts w:asciiTheme="minorHAnsi" w:hAnsiTheme="minorHAnsi" w:cstheme="minorHAnsi"/>
                <w:sz w:val="22"/>
                <w:szCs w:val="22"/>
              </w:rPr>
              <w:t>improves</w:t>
            </w:r>
            <w:r w:rsidRPr="007430AC">
              <w:rPr>
                <w:rFonts w:asciiTheme="minorHAnsi" w:hAnsiTheme="minorHAnsi" w:cstheme="minorHAnsi"/>
                <w:sz w:val="22"/>
                <w:szCs w:val="22"/>
              </w:rPr>
              <w:t xml:space="preserve"> open access to NAM</w:t>
            </w:r>
            <w:r>
              <w:rPr>
                <w:rFonts w:asciiTheme="minorHAnsi" w:hAnsiTheme="minorHAnsi" w:cstheme="minorHAnsi"/>
                <w:sz w:val="22"/>
                <w:szCs w:val="22"/>
              </w:rPr>
              <w:t>s</w:t>
            </w:r>
            <w:r w:rsidRPr="007430AC">
              <w:rPr>
                <w:rFonts w:asciiTheme="minorHAnsi" w:hAnsiTheme="minorHAnsi" w:cstheme="minorHAnsi"/>
                <w:sz w:val="22"/>
                <w:szCs w:val="22"/>
              </w:rPr>
              <w:t xml:space="preserve"> protocols and results of animal experiments. It also provides guidance to harmonize the awareness of NAMs </w:t>
            </w:r>
            <w:r>
              <w:rPr>
                <w:rFonts w:asciiTheme="minorHAnsi" w:hAnsiTheme="minorHAnsi" w:cstheme="minorHAnsi"/>
                <w:sz w:val="22"/>
                <w:szCs w:val="22"/>
              </w:rPr>
              <w:t>for</w:t>
            </w:r>
            <w:r w:rsidRPr="007430AC">
              <w:rPr>
                <w:rFonts w:asciiTheme="minorHAnsi" w:hAnsiTheme="minorHAnsi" w:cstheme="minorHAnsi"/>
                <w:sz w:val="22"/>
                <w:szCs w:val="22"/>
              </w:rPr>
              <w:t xml:space="preserve"> ethical committee</w:t>
            </w:r>
            <w:r>
              <w:rPr>
                <w:rFonts w:asciiTheme="minorHAnsi" w:hAnsiTheme="minorHAnsi" w:cstheme="minorHAnsi"/>
                <w:sz w:val="22"/>
                <w:szCs w:val="22"/>
              </w:rPr>
              <w:t xml:space="preserve"> members</w:t>
            </w:r>
            <w:r w:rsidRPr="007430AC">
              <w:rPr>
                <w:rFonts w:asciiTheme="minorHAnsi" w:hAnsiTheme="minorHAnsi" w:cstheme="minorHAnsi"/>
                <w:sz w:val="22"/>
                <w:szCs w:val="22"/>
              </w:rPr>
              <w:t>, reviewers, and regulators, based on best practices in the participating Member States. It proposes concrete actions to increase the confidence of regulators in NAMs including a better understanding of the potential and limitations of NAMs</w:t>
            </w:r>
            <w:r>
              <w:rPr>
                <w:rFonts w:asciiTheme="minorHAnsi" w:hAnsiTheme="minorHAnsi" w:cstheme="minorHAnsi"/>
                <w:sz w:val="22"/>
                <w:szCs w:val="22"/>
              </w:rPr>
              <w:t>. Q2 2028.</w:t>
            </w:r>
          </w:p>
          <w:p w14:paraId="445E12DE" w14:textId="77777777" w:rsidR="00173C6A" w:rsidRPr="00413187" w:rsidRDefault="00173C6A" w:rsidP="00173C6A">
            <w:pPr>
              <w:pStyle w:val="Default"/>
              <w:numPr>
                <w:ilvl w:val="0"/>
                <w:numId w:val="1"/>
              </w:numPr>
              <w:spacing w:before="120" w:after="120"/>
              <w:rPr>
                <w:rFonts w:asciiTheme="minorHAnsi" w:hAnsiTheme="minorHAnsi" w:cstheme="minorHAnsi"/>
                <w:sz w:val="22"/>
                <w:szCs w:val="22"/>
              </w:rPr>
            </w:pPr>
            <w:r>
              <w:rPr>
                <w:rFonts w:asciiTheme="minorHAnsi" w:hAnsiTheme="minorHAnsi" w:cstheme="minorHAnsi"/>
                <w:sz w:val="22"/>
                <w:szCs w:val="22"/>
              </w:rPr>
              <w:t xml:space="preserve">At least one major conference for </w:t>
            </w:r>
            <w:r w:rsidRPr="00521C6C">
              <w:rPr>
                <w:rFonts w:asciiTheme="minorHAnsi" w:hAnsiTheme="minorHAnsi" w:cstheme="minorHAnsi"/>
                <w:sz w:val="22"/>
                <w:szCs w:val="22"/>
              </w:rPr>
              <w:t>raising awareness of the civil society and patients on the biomedical research, drug discovery and development process</w:t>
            </w:r>
            <w:r>
              <w:rPr>
                <w:rFonts w:asciiTheme="minorHAnsi" w:hAnsiTheme="minorHAnsi" w:cstheme="minorHAnsi"/>
                <w:sz w:val="22"/>
                <w:szCs w:val="22"/>
              </w:rPr>
              <w:t>. Q3 2028.</w:t>
            </w:r>
          </w:p>
        </w:tc>
      </w:tr>
      <w:tr w:rsidR="00173C6A" w:rsidRPr="0088517E" w14:paraId="6B912631" w14:textId="77777777" w:rsidTr="00953C38">
        <w:tc>
          <w:tcPr>
            <w:tcW w:w="3397" w:type="dxa"/>
          </w:tcPr>
          <w:p w14:paraId="605E2D65" w14:textId="77777777" w:rsidR="00173C6A" w:rsidRPr="00413187" w:rsidRDefault="00173C6A" w:rsidP="00953C38">
            <w:pPr>
              <w:spacing w:before="120" w:after="120"/>
              <w:rPr>
                <w:rFonts w:cstheme="minorHAnsi"/>
                <w:b/>
              </w:rPr>
            </w:pPr>
            <w:r w:rsidRPr="00413187">
              <w:rPr>
                <w:rFonts w:cstheme="minorHAnsi"/>
                <w:b/>
              </w:rPr>
              <w:lastRenderedPageBreak/>
              <w:t xml:space="preserve">Actors </w:t>
            </w:r>
          </w:p>
          <w:p w14:paraId="18005C94" w14:textId="77777777" w:rsidR="00173C6A" w:rsidRPr="00413187" w:rsidRDefault="00173C6A" w:rsidP="00953C38">
            <w:pPr>
              <w:spacing w:before="120" w:after="120"/>
              <w:rPr>
                <w:rFonts w:cstheme="minorHAnsi"/>
                <w:b/>
                <w:sz w:val="20"/>
                <w:szCs w:val="20"/>
              </w:rPr>
            </w:pPr>
            <w:r w:rsidRPr="00413187">
              <w:rPr>
                <w:rFonts w:cstheme="minorHAnsi"/>
                <w:i/>
                <w:iCs/>
                <w:sz w:val="18"/>
                <w:szCs w:val="18"/>
              </w:rPr>
              <w:t>(Please explain who would take part in the action and who would benefit from it</w:t>
            </w:r>
            <w:r>
              <w:rPr>
                <w:rFonts w:cstheme="minorHAnsi"/>
                <w:i/>
                <w:iCs/>
                <w:sz w:val="18"/>
                <w:szCs w:val="18"/>
              </w:rPr>
              <w:t xml:space="preserve">, also </w:t>
            </w:r>
            <w:proofErr w:type="gramStart"/>
            <w:r>
              <w:rPr>
                <w:rFonts w:cstheme="minorHAnsi"/>
                <w:i/>
                <w:iCs/>
                <w:sz w:val="18"/>
                <w:szCs w:val="18"/>
              </w:rPr>
              <w:t>taking into account</w:t>
            </w:r>
            <w:proofErr w:type="gramEnd"/>
            <w:r>
              <w:rPr>
                <w:rFonts w:cstheme="minorHAnsi"/>
                <w:i/>
                <w:iCs/>
                <w:sz w:val="18"/>
                <w:szCs w:val="18"/>
              </w:rPr>
              <w:t xml:space="preserve"> the national level.</w:t>
            </w:r>
            <w:r w:rsidRPr="00413187">
              <w:rPr>
                <w:rFonts w:cstheme="minorHAnsi"/>
                <w:i/>
                <w:iCs/>
                <w:sz w:val="18"/>
                <w:szCs w:val="18"/>
              </w:rPr>
              <w:t>)</w:t>
            </w:r>
          </w:p>
        </w:tc>
        <w:tc>
          <w:tcPr>
            <w:tcW w:w="6237" w:type="dxa"/>
          </w:tcPr>
          <w:p w14:paraId="60EC47EB"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European Commission</w:t>
            </w:r>
          </w:p>
          <w:p w14:paraId="638FFE60"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Relevant national and regional ministries, regulatory agencies, funding organisations, and relevant ongoing initiatives at EU/MS level</w:t>
            </w:r>
          </w:p>
          <w:p w14:paraId="261E9A51"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European Medicines Agency (EMA)</w:t>
            </w:r>
          </w:p>
          <w:p w14:paraId="7F12EF69"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Academia, research </w:t>
            </w:r>
            <w:r>
              <w:rPr>
                <w:rFonts w:asciiTheme="minorHAnsi" w:hAnsiTheme="minorHAnsi" w:cstheme="minorHAnsi"/>
                <w:sz w:val="22"/>
                <w:szCs w:val="22"/>
              </w:rPr>
              <w:t>p</w:t>
            </w:r>
            <w:r w:rsidRPr="00796B58">
              <w:rPr>
                <w:rFonts w:asciiTheme="minorHAnsi" w:hAnsiTheme="minorHAnsi" w:cstheme="minorHAnsi"/>
                <w:sz w:val="22"/>
                <w:szCs w:val="22"/>
              </w:rPr>
              <w:t>erforming organisations</w:t>
            </w:r>
            <w:r w:rsidRPr="00796B58" w:rsidDel="00796B58">
              <w:rPr>
                <w:rFonts w:asciiTheme="minorHAnsi" w:hAnsiTheme="minorHAnsi" w:cstheme="minorHAnsi"/>
                <w:sz w:val="22"/>
                <w:szCs w:val="22"/>
              </w:rPr>
              <w:t xml:space="preserve"> </w:t>
            </w:r>
            <w:r w:rsidRPr="00C16DC6">
              <w:rPr>
                <w:rFonts w:asciiTheme="minorHAnsi" w:hAnsiTheme="minorHAnsi" w:cstheme="minorHAnsi"/>
                <w:sz w:val="22"/>
                <w:szCs w:val="22"/>
              </w:rPr>
              <w:t>and research infrastructures</w:t>
            </w:r>
          </w:p>
          <w:p w14:paraId="1477951F"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Pharmaceutical and medical technology industry, </w:t>
            </w:r>
            <w:proofErr w:type="gramStart"/>
            <w:r w:rsidRPr="00C16DC6">
              <w:rPr>
                <w:rFonts w:asciiTheme="minorHAnsi" w:hAnsiTheme="minorHAnsi" w:cstheme="minorHAnsi"/>
                <w:sz w:val="22"/>
                <w:szCs w:val="22"/>
              </w:rPr>
              <w:t>Small and Medium</w:t>
            </w:r>
            <w:proofErr w:type="gramEnd"/>
            <w:r w:rsidRPr="00C16DC6">
              <w:rPr>
                <w:rFonts w:asciiTheme="minorHAnsi" w:hAnsiTheme="minorHAnsi" w:cstheme="minorHAnsi"/>
                <w:sz w:val="22"/>
                <w:szCs w:val="22"/>
              </w:rPr>
              <w:t xml:space="preserve"> size Enterprises (SME</w:t>
            </w:r>
            <w:r>
              <w:rPr>
                <w:rFonts w:asciiTheme="minorHAnsi" w:hAnsiTheme="minorHAnsi" w:cstheme="minorHAnsi"/>
                <w:sz w:val="22"/>
                <w:szCs w:val="22"/>
              </w:rPr>
              <w:t>s</w:t>
            </w:r>
            <w:r w:rsidRPr="00C16DC6">
              <w:rPr>
                <w:rFonts w:asciiTheme="minorHAnsi" w:hAnsiTheme="minorHAnsi" w:cstheme="minorHAnsi"/>
                <w:sz w:val="22"/>
                <w:szCs w:val="22"/>
              </w:rPr>
              <w:t>), Contract Research Organizations (CROs)</w:t>
            </w:r>
            <w:r>
              <w:rPr>
                <w:rFonts w:asciiTheme="minorHAnsi" w:hAnsiTheme="minorHAnsi" w:cstheme="minorHAnsi"/>
                <w:sz w:val="22"/>
                <w:szCs w:val="22"/>
              </w:rPr>
              <w:t>, startups</w:t>
            </w:r>
          </w:p>
          <w:p w14:paraId="4AA0710C"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E</w:t>
            </w:r>
            <w:r w:rsidRPr="0065173F">
              <w:rPr>
                <w:rFonts w:asciiTheme="minorHAnsi" w:hAnsiTheme="minorHAnsi" w:cstheme="minorHAnsi"/>
                <w:sz w:val="22"/>
                <w:szCs w:val="22"/>
              </w:rPr>
              <w:t xml:space="preserve">xperts </w:t>
            </w:r>
            <w:r>
              <w:rPr>
                <w:rFonts w:asciiTheme="minorHAnsi" w:hAnsiTheme="minorHAnsi" w:cstheme="minorHAnsi"/>
                <w:sz w:val="22"/>
                <w:szCs w:val="22"/>
              </w:rPr>
              <w:t xml:space="preserve">in sex dimension of research and </w:t>
            </w:r>
            <w:r w:rsidRPr="0065173F">
              <w:rPr>
                <w:rFonts w:asciiTheme="minorHAnsi" w:hAnsiTheme="minorHAnsi" w:cstheme="minorHAnsi"/>
                <w:sz w:val="22"/>
                <w:szCs w:val="22"/>
              </w:rPr>
              <w:t xml:space="preserve">medicine </w:t>
            </w:r>
          </w:p>
          <w:p w14:paraId="081DA856"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Journal editors</w:t>
            </w:r>
          </w:p>
          <w:p w14:paraId="74CFAFF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L</w:t>
            </w:r>
            <w:r w:rsidRPr="0018278D">
              <w:rPr>
                <w:rFonts w:asciiTheme="minorHAnsi" w:hAnsiTheme="minorHAnsi" w:cstheme="minorHAnsi"/>
                <w:sz w:val="22"/>
                <w:szCs w:val="22"/>
              </w:rPr>
              <w:t xml:space="preserve">earned </w:t>
            </w:r>
            <w:r>
              <w:rPr>
                <w:rFonts w:asciiTheme="minorHAnsi" w:hAnsiTheme="minorHAnsi" w:cstheme="minorHAnsi"/>
                <w:sz w:val="22"/>
                <w:szCs w:val="22"/>
              </w:rPr>
              <w:t>s</w:t>
            </w:r>
            <w:r w:rsidRPr="0018278D">
              <w:rPr>
                <w:rFonts w:asciiTheme="minorHAnsi" w:hAnsiTheme="minorHAnsi" w:cstheme="minorHAnsi"/>
                <w:sz w:val="22"/>
                <w:szCs w:val="22"/>
              </w:rPr>
              <w:t xml:space="preserve">ocieties  </w:t>
            </w:r>
          </w:p>
          <w:p w14:paraId="5E9DECC5" w14:textId="77777777" w:rsidR="00173C6A" w:rsidRPr="00413187"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Citizens</w:t>
            </w:r>
            <w:r>
              <w:rPr>
                <w:rFonts w:asciiTheme="minorHAnsi" w:hAnsiTheme="minorHAnsi" w:cstheme="minorHAnsi"/>
                <w:sz w:val="22"/>
                <w:szCs w:val="22"/>
              </w:rPr>
              <w:t>,</w:t>
            </w:r>
            <w:r w:rsidRPr="00C16DC6">
              <w:rPr>
                <w:rFonts w:asciiTheme="minorHAnsi" w:hAnsiTheme="minorHAnsi" w:cstheme="minorHAnsi"/>
                <w:sz w:val="22"/>
                <w:szCs w:val="22"/>
              </w:rPr>
              <w:t xml:space="preserve"> patients</w:t>
            </w:r>
            <w:r>
              <w:rPr>
                <w:rFonts w:asciiTheme="minorHAnsi" w:hAnsiTheme="minorHAnsi" w:cstheme="minorHAnsi"/>
                <w:sz w:val="22"/>
                <w:szCs w:val="22"/>
              </w:rPr>
              <w:t>, and relevant Non-Governmental Organizations (NGOs)</w:t>
            </w:r>
          </w:p>
        </w:tc>
      </w:tr>
      <w:tr w:rsidR="00173C6A" w:rsidRPr="0088517E" w14:paraId="578EB1DD" w14:textId="77777777" w:rsidTr="00953C38">
        <w:tc>
          <w:tcPr>
            <w:tcW w:w="3397" w:type="dxa"/>
          </w:tcPr>
          <w:p w14:paraId="3A7323D5" w14:textId="77777777" w:rsidR="00173C6A" w:rsidRPr="00413187" w:rsidRDefault="00173C6A" w:rsidP="00953C38">
            <w:pPr>
              <w:spacing w:before="120" w:after="120"/>
              <w:rPr>
                <w:rFonts w:cstheme="minorHAnsi"/>
                <w:b/>
              </w:rPr>
            </w:pPr>
            <w:r w:rsidRPr="00413187">
              <w:rPr>
                <w:rFonts w:cstheme="minorHAnsi"/>
                <w:b/>
              </w:rPr>
              <w:t>Expected impact</w:t>
            </w:r>
          </w:p>
          <w:p w14:paraId="6E3269EF" w14:textId="77777777" w:rsidR="00173C6A" w:rsidRPr="003039C3" w:rsidRDefault="00173C6A" w:rsidP="00953C38">
            <w:pPr>
              <w:spacing w:before="120" w:after="120"/>
              <w:rPr>
                <w:rFonts w:cstheme="minorHAnsi"/>
                <w:i/>
                <w:iCs/>
                <w:sz w:val="18"/>
                <w:szCs w:val="18"/>
              </w:rPr>
            </w:pPr>
            <w:r w:rsidRPr="00413187">
              <w:rPr>
                <w:rFonts w:cstheme="minorHAnsi"/>
                <w:i/>
                <w:iCs/>
                <w:sz w:val="18"/>
                <w:szCs w:val="18"/>
              </w:rPr>
              <w:t>(Please describe the expected impact of the actio</w:t>
            </w:r>
            <w:r>
              <w:rPr>
                <w:rFonts w:cstheme="minorHAnsi"/>
                <w:i/>
                <w:iCs/>
                <w:sz w:val="18"/>
                <w:szCs w:val="18"/>
              </w:rPr>
              <w:t>n in addressing the existing gap or problem.</w:t>
            </w:r>
            <w:r w:rsidRPr="00413187">
              <w:rPr>
                <w:rFonts w:cstheme="minorHAnsi"/>
                <w:i/>
                <w:iCs/>
                <w:sz w:val="18"/>
                <w:szCs w:val="18"/>
              </w:rPr>
              <w:t>)</w:t>
            </w:r>
          </w:p>
        </w:tc>
        <w:tc>
          <w:tcPr>
            <w:tcW w:w="6237" w:type="dxa"/>
          </w:tcPr>
          <w:p w14:paraId="1F16E19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xml:space="preserve">This Action will create a </w:t>
            </w:r>
            <w:r w:rsidRPr="00C16DC6">
              <w:rPr>
                <w:rFonts w:asciiTheme="minorHAnsi" w:hAnsiTheme="minorHAnsi" w:cstheme="minorHAnsi"/>
                <w:sz w:val="22"/>
                <w:szCs w:val="22"/>
              </w:rPr>
              <w:t>framework in which national and regional ministries, funding organisations, regulatory agencies, academia,</w:t>
            </w:r>
            <w:r>
              <w:t xml:space="preserve"> r</w:t>
            </w:r>
            <w:r w:rsidRPr="00C5535F">
              <w:rPr>
                <w:rFonts w:asciiTheme="minorHAnsi" w:hAnsiTheme="minorHAnsi" w:cstheme="minorHAnsi"/>
                <w:sz w:val="22"/>
                <w:szCs w:val="22"/>
              </w:rPr>
              <w:t>esearch performing organisations</w:t>
            </w:r>
            <w:r>
              <w:rPr>
                <w:rFonts w:asciiTheme="minorHAnsi" w:hAnsiTheme="minorHAnsi" w:cstheme="minorHAnsi"/>
                <w:sz w:val="22"/>
                <w:szCs w:val="22"/>
              </w:rPr>
              <w:t>,</w:t>
            </w:r>
            <w:r w:rsidRPr="00C16DC6">
              <w:rPr>
                <w:rFonts w:asciiTheme="minorHAnsi" w:hAnsiTheme="minorHAnsi" w:cstheme="minorHAnsi"/>
                <w:sz w:val="22"/>
                <w:szCs w:val="22"/>
              </w:rPr>
              <w:t xml:space="preserve"> and industry, propose solutions to improve the coordination and harmonization of the </w:t>
            </w:r>
            <w:r w:rsidRPr="00D9746A">
              <w:rPr>
                <w:rFonts w:asciiTheme="minorHAnsi" w:hAnsiTheme="minorHAnsi" w:cstheme="minorHAnsi"/>
                <w:sz w:val="22"/>
                <w:szCs w:val="22"/>
              </w:rPr>
              <w:t>development, validation</w:t>
            </w:r>
            <w:r>
              <w:rPr>
                <w:rFonts w:asciiTheme="minorHAnsi" w:hAnsiTheme="minorHAnsi" w:cstheme="minorHAnsi"/>
                <w:sz w:val="22"/>
                <w:szCs w:val="22"/>
              </w:rPr>
              <w:t>/qualification</w:t>
            </w:r>
            <w:r w:rsidRPr="00D9746A">
              <w:rPr>
                <w:rFonts w:asciiTheme="minorHAnsi" w:hAnsiTheme="minorHAnsi" w:cstheme="minorHAnsi"/>
                <w:sz w:val="22"/>
                <w:szCs w:val="22"/>
              </w:rPr>
              <w:t xml:space="preserve">, acceptance, and </w:t>
            </w:r>
            <w:r>
              <w:rPr>
                <w:rFonts w:asciiTheme="minorHAnsi" w:hAnsiTheme="minorHAnsi" w:cstheme="minorHAnsi"/>
                <w:sz w:val="22"/>
                <w:szCs w:val="22"/>
              </w:rPr>
              <w:t>uptake</w:t>
            </w:r>
            <w:r w:rsidRPr="00D9746A">
              <w:rPr>
                <w:rFonts w:asciiTheme="minorHAnsi" w:hAnsiTheme="minorHAnsi" w:cstheme="minorHAnsi"/>
                <w:sz w:val="22"/>
                <w:szCs w:val="22"/>
              </w:rPr>
              <w:t xml:space="preserve"> </w:t>
            </w:r>
            <w:r w:rsidRPr="00C16DC6">
              <w:rPr>
                <w:rFonts w:asciiTheme="minorHAnsi" w:hAnsiTheme="minorHAnsi" w:cstheme="minorHAnsi"/>
                <w:sz w:val="22"/>
                <w:szCs w:val="22"/>
              </w:rPr>
              <w:t xml:space="preserve">of NAMs in biomedical research and regulatory testing of </w:t>
            </w:r>
            <w:r>
              <w:rPr>
                <w:rFonts w:asciiTheme="minorHAnsi" w:hAnsiTheme="minorHAnsi" w:cstheme="minorHAnsi"/>
                <w:sz w:val="22"/>
                <w:szCs w:val="22"/>
              </w:rPr>
              <w:t>medicinal products and medical devices.</w:t>
            </w:r>
          </w:p>
          <w:p w14:paraId="4BD87FAC"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Longer term expected impacts include the followings:</w:t>
            </w:r>
          </w:p>
          <w:p w14:paraId="4BA6B6F6"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 xml:space="preserve">1) </w:t>
            </w:r>
            <w:r w:rsidRPr="00C16DC6">
              <w:rPr>
                <w:rFonts w:asciiTheme="minorHAnsi" w:hAnsiTheme="minorHAnsi" w:cstheme="minorHAnsi"/>
                <w:sz w:val="22"/>
                <w:szCs w:val="22"/>
              </w:rPr>
              <w:tab/>
              <w:t xml:space="preserve">Increased availability of NAMs that will </w:t>
            </w:r>
            <w:r>
              <w:rPr>
                <w:rFonts w:asciiTheme="minorHAnsi" w:hAnsiTheme="minorHAnsi" w:cstheme="minorHAnsi"/>
                <w:sz w:val="22"/>
                <w:szCs w:val="22"/>
              </w:rPr>
              <w:t>complement animal studies to accelerate</w:t>
            </w:r>
            <w:r w:rsidRPr="00C16DC6">
              <w:rPr>
                <w:rFonts w:asciiTheme="minorHAnsi" w:hAnsiTheme="minorHAnsi" w:cstheme="minorHAnsi"/>
                <w:sz w:val="22"/>
                <w:szCs w:val="22"/>
              </w:rPr>
              <w:t xml:space="preserve"> progress in biomedical research and innovation</w:t>
            </w:r>
            <w:r>
              <w:rPr>
                <w:rFonts w:asciiTheme="minorHAnsi" w:hAnsiTheme="minorHAnsi" w:cstheme="minorHAnsi"/>
                <w:sz w:val="22"/>
                <w:szCs w:val="22"/>
              </w:rPr>
              <w:t xml:space="preserve"> (possibly extending to other aspects of life science besides human health).</w:t>
            </w:r>
          </w:p>
          <w:p w14:paraId="55C5CE29"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2</w:t>
            </w:r>
            <w:r w:rsidRPr="00C16DC6">
              <w:rPr>
                <w:rFonts w:asciiTheme="minorHAnsi" w:hAnsiTheme="minorHAnsi" w:cstheme="minorHAnsi"/>
                <w:sz w:val="22"/>
                <w:szCs w:val="22"/>
              </w:rPr>
              <w:t>)</w:t>
            </w:r>
            <w:r w:rsidRPr="00C16DC6">
              <w:rPr>
                <w:rFonts w:asciiTheme="minorHAnsi" w:hAnsiTheme="minorHAnsi" w:cstheme="minorHAnsi"/>
                <w:sz w:val="22"/>
                <w:szCs w:val="22"/>
              </w:rPr>
              <w:tab/>
              <w:t xml:space="preserve">Novel and harmonised NAM strategies </w:t>
            </w:r>
            <w:r>
              <w:rPr>
                <w:rFonts w:asciiTheme="minorHAnsi" w:hAnsiTheme="minorHAnsi" w:cstheme="minorHAnsi"/>
                <w:sz w:val="22"/>
                <w:szCs w:val="22"/>
              </w:rPr>
              <w:t>complementing</w:t>
            </w:r>
            <w:r w:rsidRPr="00C16DC6">
              <w:rPr>
                <w:rFonts w:asciiTheme="minorHAnsi" w:hAnsiTheme="minorHAnsi" w:cstheme="minorHAnsi"/>
                <w:sz w:val="22"/>
                <w:szCs w:val="22"/>
              </w:rPr>
              <w:t xml:space="preserve"> animal testing for regulators (</w:t>
            </w:r>
            <w:r>
              <w:rPr>
                <w:rFonts w:asciiTheme="minorHAnsi" w:hAnsiTheme="minorHAnsi" w:cstheme="minorHAnsi"/>
                <w:sz w:val="22"/>
                <w:szCs w:val="22"/>
              </w:rPr>
              <w:t>aligning</w:t>
            </w:r>
            <w:r w:rsidRPr="00C16DC6">
              <w:rPr>
                <w:rFonts w:asciiTheme="minorHAnsi" w:hAnsiTheme="minorHAnsi" w:cstheme="minorHAnsi"/>
                <w:sz w:val="22"/>
                <w:szCs w:val="22"/>
              </w:rPr>
              <w:t xml:space="preserve"> </w:t>
            </w:r>
            <w:r>
              <w:rPr>
                <w:rFonts w:asciiTheme="minorHAnsi" w:hAnsiTheme="minorHAnsi" w:cstheme="minorHAnsi"/>
                <w:sz w:val="22"/>
                <w:szCs w:val="22"/>
              </w:rPr>
              <w:t>with</w:t>
            </w:r>
            <w:r w:rsidRPr="00C16DC6">
              <w:rPr>
                <w:rFonts w:asciiTheme="minorHAnsi" w:hAnsiTheme="minorHAnsi" w:cstheme="minorHAnsi"/>
                <w:sz w:val="22"/>
                <w:szCs w:val="22"/>
              </w:rPr>
              <w:t xml:space="preserve"> other sectors beyond </w:t>
            </w:r>
            <w:r>
              <w:rPr>
                <w:rFonts w:asciiTheme="minorHAnsi" w:hAnsiTheme="minorHAnsi" w:cstheme="minorHAnsi"/>
                <w:sz w:val="22"/>
                <w:szCs w:val="22"/>
              </w:rPr>
              <w:t>medicinal products and medical devices</w:t>
            </w:r>
            <w:r w:rsidRPr="00715779">
              <w:rPr>
                <w:rFonts w:asciiTheme="minorHAnsi" w:hAnsiTheme="minorHAnsi" w:cstheme="minorHAnsi"/>
                <w:sz w:val="22"/>
                <w:szCs w:val="22"/>
              </w:rPr>
              <w:t xml:space="preserve"> that may have parallel initiatives</w:t>
            </w:r>
            <w:r w:rsidRPr="00C16DC6">
              <w:rPr>
                <w:rFonts w:asciiTheme="minorHAnsi" w:hAnsiTheme="minorHAnsi" w:cstheme="minorHAnsi"/>
                <w:sz w:val="22"/>
                <w:szCs w:val="22"/>
              </w:rPr>
              <w:t>) to ensure the highest level of protection of human and animal health in the EU</w:t>
            </w:r>
            <w:r>
              <w:rPr>
                <w:rFonts w:asciiTheme="minorHAnsi" w:hAnsiTheme="minorHAnsi" w:cstheme="minorHAnsi"/>
                <w:sz w:val="22"/>
                <w:szCs w:val="22"/>
              </w:rPr>
              <w:t>.</w:t>
            </w:r>
          </w:p>
          <w:p w14:paraId="2082F016"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3</w:t>
            </w:r>
            <w:r w:rsidRPr="00C16DC6">
              <w:rPr>
                <w:rFonts w:asciiTheme="minorHAnsi" w:hAnsiTheme="minorHAnsi" w:cstheme="minorHAnsi"/>
                <w:sz w:val="22"/>
                <w:szCs w:val="22"/>
              </w:rPr>
              <w:t>)</w:t>
            </w:r>
            <w:r w:rsidRPr="00C16DC6">
              <w:rPr>
                <w:rFonts w:asciiTheme="minorHAnsi" w:hAnsiTheme="minorHAnsi" w:cstheme="minorHAnsi"/>
                <w:sz w:val="22"/>
                <w:szCs w:val="22"/>
              </w:rPr>
              <w:tab/>
              <w:t>Sustained decrease of animal use in biomedical research and regulatory testing</w:t>
            </w:r>
            <w:r>
              <w:rPr>
                <w:rFonts w:asciiTheme="minorHAnsi" w:hAnsiTheme="minorHAnsi" w:cstheme="minorHAnsi"/>
                <w:sz w:val="22"/>
                <w:szCs w:val="22"/>
              </w:rPr>
              <w:t xml:space="preserve"> as an indirect consequence of increased use of NAMs.</w:t>
            </w:r>
            <w:r w:rsidRPr="00C16DC6">
              <w:rPr>
                <w:rFonts w:asciiTheme="minorHAnsi" w:hAnsiTheme="minorHAnsi" w:cstheme="minorHAnsi"/>
                <w:sz w:val="22"/>
                <w:szCs w:val="22"/>
              </w:rPr>
              <w:t xml:space="preserve"> </w:t>
            </w:r>
          </w:p>
          <w:p w14:paraId="5A4132C3"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4</w:t>
            </w:r>
            <w:r w:rsidRPr="00C16DC6">
              <w:rPr>
                <w:rFonts w:asciiTheme="minorHAnsi" w:hAnsiTheme="minorHAnsi" w:cstheme="minorHAnsi"/>
                <w:sz w:val="22"/>
                <w:szCs w:val="22"/>
              </w:rPr>
              <w:t>)</w:t>
            </w:r>
            <w:r w:rsidRPr="00C16DC6">
              <w:rPr>
                <w:rFonts w:asciiTheme="minorHAnsi" w:hAnsiTheme="minorHAnsi" w:cstheme="minorHAnsi"/>
                <w:sz w:val="22"/>
                <w:szCs w:val="22"/>
              </w:rPr>
              <w:tab/>
              <w:t xml:space="preserve">Strengthened international leadership of the EU in biomedical research and regulatory testing of </w:t>
            </w:r>
            <w:r>
              <w:rPr>
                <w:rFonts w:asciiTheme="minorHAnsi" w:hAnsiTheme="minorHAnsi" w:cstheme="minorHAnsi"/>
                <w:sz w:val="22"/>
                <w:szCs w:val="22"/>
              </w:rPr>
              <w:t>medicinal products and medical devices with</w:t>
            </w:r>
            <w:r w:rsidRPr="0018278D">
              <w:rPr>
                <w:rFonts w:asciiTheme="minorHAnsi" w:hAnsiTheme="minorHAnsi" w:cstheme="minorHAnsi"/>
                <w:sz w:val="22"/>
                <w:szCs w:val="22"/>
              </w:rPr>
              <w:t xml:space="preserve"> state-of-the-art technologies and experimentation.</w:t>
            </w:r>
          </w:p>
          <w:p w14:paraId="12455A94" w14:textId="77777777" w:rsidR="00173C6A" w:rsidRPr="00C16DC6"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t>5</w:t>
            </w:r>
            <w:r w:rsidRPr="00C16DC6">
              <w:rPr>
                <w:rFonts w:asciiTheme="minorHAnsi" w:hAnsiTheme="minorHAnsi" w:cstheme="minorHAnsi"/>
                <w:sz w:val="22"/>
                <w:szCs w:val="22"/>
              </w:rPr>
              <w:t>)</w:t>
            </w:r>
            <w:r w:rsidRPr="00C16DC6">
              <w:rPr>
                <w:rFonts w:asciiTheme="minorHAnsi" w:hAnsiTheme="minorHAnsi" w:cstheme="minorHAnsi"/>
                <w:sz w:val="22"/>
                <w:szCs w:val="22"/>
              </w:rPr>
              <w:tab/>
              <w:t>Increased public trust and societal acceptance of scientific innovation</w:t>
            </w:r>
            <w:r>
              <w:rPr>
                <w:rFonts w:asciiTheme="minorHAnsi" w:hAnsiTheme="minorHAnsi" w:cstheme="minorHAnsi"/>
                <w:sz w:val="22"/>
                <w:szCs w:val="22"/>
              </w:rPr>
              <w:t>.</w:t>
            </w:r>
          </w:p>
          <w:p w14:paraId="09B09D49" w14:textId="77777777" w:rsidR="00173C6A" w:rsidRPr="004B76ED" w:rsidRDefault="00173C6A" w:rsidP="00953C38">
            <w:pPr>
              <w:pStyle w:val="Default"/>
              <w:spacing w:before="120" w:after="120"/>
              <w:jc w:val="both"/>
              <w:rPr>
                <w:rFonts w:asciiTheme="minorHAnsi" w:hAnsiTheme="minorHAnsi" w:cstheme="minorHAnsi"/>
                <w:sz w:val="22"/>
                <w:szCs w:val="22"/>
              </w:rPr>
            </w:pPr>
            <w:r>
              <w:rPr>
                <w:rFonts w:asciiTheme="minorHAnsi" w:hAnsiTheme="minorHAnsi" w:cstheme="minorHAnsi"/>
                <w:sz w:val="22"/>
                <w:szCs w:val="22"/>
              </w:rPr>
              <w:lastRenderedPageBreak/>
              <w:t>6</w:t>
            </w:r>
            <w:r w:rsidRPr="00C16DC6">
              <w:rPr>
                <w:rFonts w:asciiTheme="minorHAnsi" w:hAnsiTheme="minorHAnsi" w:cstheme="minorHAnsi"/>
                <w:sz w:val="22"/>
                <w:szCs w:val="22"/>
              </w:rPr>
              <w:t>)</w:t>
            </w:r>
            <w:r w:rsidRPr="00C16DC6">
              <w:rPr>
                <w:rFonts w:asciiTheme="minorHAnsi" w:hAnsiTheme="minorHAnsi" w:cstheme="minorHAnsi"/>
                <w:sz w:val="22"/>
                <w:szCs w:val="22"/>
              </w:rPr>
              <w:tab/>
              <w:t>A European platform where expertise, data, infrastructures and other resources are shared, and international scientific collaboration is optimally facilitated</w:t>
            </w:r>
            <w:r>
              <w:rPr>
                <w:rFonts w:asciiTheme="minorHAnsi" w:hAnsiTheme="minorHAnsi" w:cstheme="minorHAnsi"/>
                <w:sz w:val="22"/>
                <w:szCs w:val="22"/>
              </w:rPr>
              <w:t>.</w:t>
            </w:r>
          </w:p>
        </w:tc>
      </w:tr>
      <w:tr w:rsidR="00173C6A" w:rsidRPr="0088517E" w14:paraId="0406CDA5" w14:textId="77777777" w:rsidTr="00953C38">
        <w:tc>
          <w:tcPr>
            <w:tcW w:w="3397" w:type="dxa"/>
          </w:tcPr>
          <w:p w14:paraId="184A5BE8" w14:textId="77777777" w:rsidR="00173C6A" w:rsidRPr="00413187" w:rsidRDefault="00173C6A" w:rsidP="00953C38">
            <w:pPr>
              <w:spacing w:before="120" w:after="120"/>
              <w:rPr>
                <w:rFonts w:cstheme="minorHAnsi"/>
                <w:b/>
              </w:rPr>
            </w:pPr>
            <w:r w:rsidRPr="00413187">
              <w:rPr>
                <w:rFonts w:cstheme="minorHAnsi"/>
                <w:b/>
                <w:bCs/>
              </w:rPr>
              <w:lastRenderedPageBreak/>
              <w:t>Additional information</w:t>
            </w:r>
          </w:p>
        </w:tc>
        <w:tc>
          <w:tcPr>
            <w:tcW w:w="6237" w:type="dxa"/>
          </w:tcPr>
          <w:p w14:paraId="77B486FB"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Timeline and milestones</w:t>
            </w:r>
          </w:p>
          <w:p w14:paraId="63AB31C2"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1)</w:t>
            </w:r>
            <w:r w:rsidRPr="00C16DC6">
              <w:rPr>
                <w:rFonts w:asciiTheme="minorHAnsi" w:hAnsiTheme="minorHAnsi" w:cstheme="minorHAnsi"/>
                <w:sz w:val="22"/>
                <w:szCs w:val="22"/>
              </w:rPr>
              <w:tab/>
              <w:t>Q3 2025: Meeting of relevant ministries of M</w:t>
            </w:r>
            <w:r>
              <w:rPr>
                <w:rFonts w:asciiTheme="minorHAnsi" w:hAnsiTheme="minorHAnsi" w:cstheme="minorHAnsi"/>
                <w:sz w:val="22"/>
                <w:szCs w:val="22"/>
              </w:rPr>
              <w:t xml:space="preserve">ember States (MS), Associated Countries (AC) </w:t>
            </w:r>
            <w:r w:rsidRPr="00C16DC6">
              <w:rPr>
                <w:rFonts w:asciiTheme="minorHAnsi" w:hAnsiTheme="minorHAnsi" w:cstheme="minorHAnsi"/>
                <w:sz w:val="22"/>
                <w:szCs w:val="22"/>
              </w:rPr>
              <w:t xml:space="preserve">and regions to decide on coordination of the </w:t>
            </w:r>
            <w:r>
              <w:rPr>
                <w:rFonts w:asciiTheme="minorHAnsi" w:hAnsiTheme="minorHAnsi" w:cstheme="minorHAnsi"/>
                <w:sz w:val="22"/>
                <w:szCs w:val="22"/>
              </w:rPr>
              <w:t>A</w:t>
            </w:r>
            <w:r w:rsidRPr="00C16DC6">
              <w:rPr>
                <w:rFonts w:asciiTheme="minorHAnsi" w:hAnsiTheme="minorHAnsi" w:cstheme="minorHAnsi"/>
                <w:sz w:val="22"/>
                <w:szCs w:val="22"/>
              </w:rPr>
              <w:t>ction, and on structure, composition, governance, and operational rules of the four WGs.</w:t>
            </w:r>
          </w:p>
          <w:p w14:paraId="39A0D2F1"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2)</w:t>
            </w:r>
            <w:r w:rsidRPr="00C16DC6">
              <w:rPr>
                <w:rFonts w:asciiTheme="minorHAnsi" w:hAnsiTheme="minorHAnsi" w:cstheme="minorHAnsi"/>
                <w:sz w:val="22"/>
                <w:szCs w:val="22"/>
              </w:rPr>
              <w:tab/>
              <w:t xml:space="preserve">Q4 2025: MS </w:t>
            </w:r>
            <w:r>
              <w:rPr>
                <w:rFonts w:asciiTheme="minorHAnsi" w:hAnsiTheme="minorHAnsi" w:cstheme="minorHAnsi"/>
                <w:sz w:val="22"/>
                <w:szCs w:val="22"/>
              </w:rPr>
              <w:t xml:space="preserve">and AC </w:t>
            </w:r>
            <w:r w:rsidRPr="00C16DC6">
              <w:rPr>
                <w:rFonts w:asciiTheme="minorHAnsi" w:hAnsiTheme="minorHAnsi" w:cstheme="minorHAnsi"/>
                <w:sz w:val="22"/>
                <w:szCs w:val="22"/>
              </w:rPr>
              <w:t>invite relevant stakeholders and experts to WGs</w:t>
            </w:r>
            <w:r>
              <w:rPr>
                <w:rFonts w:asciiTheme="minorHAnsi" w:hAnsiTheme="minorHAnsi" w:cstheme="minorHAnsi"/>
                <w:sz w:val="22"/>
                <w:szCs w:val="22"/>
              </w:rPr>
              <w:t>,</w:t>
            </w:r>
            <w:r w:rsidRPr="00C16DC6">
              <w:rPr>
                <w:rFonts w:asciiTheme="minorHAnsi" w:hAnsiTheme="minorHAnsi" w:cstheme="minorHAnsi"/>
                <w:sz w:val="22"/>
                <w:szCs w:val="22"/>
              </w:rPr>
              <w:t xml:space="preserve"> </w:t>
            </w:r>
            <w:r w:rsidRPr="0051749D">
              <w:rPr>
                <w:rFonts w:asciiTheme="minorHAnsi" w:hAnsiTheme="minorHAnsi" w:cstheme="minorHAnsi"/>
                <w:sz w:val="22"/>
                <w:szCs w:val="22"/>
              </w:rPr>
              <w:t>as defined in the description of the WGs</w:t>
            </w:r>
            <w:r>
              <w:rPr>
                <w:rFonts w:asciiTheme="minorHAnsi" w:hAnsiTheme="minorHAnsi" w:cstheme="minorHAnsi"/>
                <w:sz w:val="22"/>
                <w:szCs w:val="22"/>
              </w:rPr>
              <w:t>.</w:t>
            </w:r>
          </w:p>
          <w:p w14:paraId="69C93DDE"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3)</w:t>
            </w:r>
            <w:r w:rsidRPr="00C16DC6">
              <w:rPr>
                <w:rFonts w:asciiTheme="minorHAnsi" w:hAnsiTheme="minorHAnsi" w:cstheme="minorHAnsi"/>
                <w:sz w:val="22"/>
                <w:szCs w:val="22"/>
              </w:rPr>
              <w:tab/>
              <w:t>Q1 2026: WGs are set and decide on the practicalities of their actions and tasks.</w:t>
            </w:r>
          </w:p>
          <w:p w14:paraId="68575113"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4)</w:t>
            </w:r>
            <w:r w:rsidRPr="00C16DC6">
              <w:rPr>
                <w:rFonts w:asciiTheme="minorHAnsi" w:hAnsiTheme="minorHAnsi" w:cstheme="minorHAnsi"/>
                <w:sz w:val="22"/>
                <w:szCs w:val="22"/>
              </w:rPr>
              <w:tab/>
              <w:t>Q2 2026: WGs start working on their respective deliverables.</w:t>
            </w:r>
          </w:p>
          <w:p w14:paraId="78CE4786"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5)</w:t>
            </w:r>
            <w:r w:rsidRPr="00C16DC6">
              <w:rPr>
                <w:rFonts w:asciiTheme="minorHAnsi" w:hAnsiTheme="minorHAnsi" w:cstheme="minorHAnsi"/>
                <w:sz w:val="22"/>
                <w:szCs w:val="22"/>
              </w:rPr>
              <w:tab/>
              <w:t>Q1 2027: Workshop with all WGs to discuss work progress and increase synergy and alignment.</w:t>
            </w:r>
          </w:p>
          <w:p w14:paraId="1C9AE907" w14:textId="77777777" w:rsidR="00173C6A" w:rsidRPr="00C16DC6"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6)</w:t>
            </w:r>
            <w:r w:rsidRPr="00C16DC6">
              <w:rPr>
                <w:rFonts w:asciiTheme="minorHAnsi" w:hAnsiTheme="minorHAnsi" w:cstheme="minorHAnsi"/>
                <w:sz w:val="22"/>
                <w:szCs w:val="22"/>
              </w:rPr>
              <w:tab/>
            </w:r>
            <w:r>
              <w:rPr>
                <w:rFonts w:asciiTheme="minorHAnsi" w:hAnsiTheme="minorHAnsi" w:cstheme="minorHAnsi"/>
                <w:sz w:val="22"/>
                <w:szCs w:val="22"/>
              </w:rPr>
              <w:t>Q1-</w:t>
            </w:r>
            <w:r w:rsidRPr="00C16DC6">
              <w:rPr>
                <w:rFonts w:asciiTheme="minorHAnsi" w:hAnsiTheme="minorHAnsi" w:cstheme="minorHAnsi"/>
                <w:sz w:val="22"/>
                <w:szCs w:val="22"/>
              </w:rPr>
              <w:t>Q4 2027: Analyses, strategic agendas, recommendations of each WG are finalized and provided to the relevant actors.</w:t>
            </w:r>
          </w:p>
          <w:p w14:paraId="7DEA6311" w14:textId="77777777" w:rsidR="00173C6A"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7)</w:t>
            </w:r>
            <w:r w:rsidRPr="00C16DC6">
              <w:rPr>
                <w:rFonts w:asciiTheme="minorHAnsi" w:hAnsiTheme="minorHAnsi" w:cstheme="minorHAnsi"/>
                <w:sz w:val="22"/>
                <w:szCs w:val="22"/>
              </w:rPr>
              <w:tab/>
            </w:r>
            <w:r>
              <w:rPr>
                <w:rFonts w:asciiTheme="minorHAnsi" w:hAnsiTheme="minorHAnsi" w:cstheme="minorHAnsi"/>
                <w:sz w:val="22"/>
                <w:szCs w:val="22"/>
              </w:rPr>
              <w:t xml:space="preserve">Q2 2027- </w:t>
            </w:r>
            <w:r w:rsidRPr="00C16DC6">
              <w:rPr>
                <w:rFonts w:asciiTheme="minorHAnsi" w:hAnsiTheme="minorHAnsi" w:cstheme="minorHAnsi"/>
                <w:sz w:val="22"/>
                <w:szCs w:val="22"/>
              </w:rPr>
              <w:t>Q1 2028:  Coordinated joint actions are initiated.</w:t>
            </w:r>
          </w:p>
          <w:p w14:paraId="23E785DA" w14:textId="77777777" w:rsidR="00173C6A" w:rsidRPr="00413187" w:rsidRDefault="00173C6A" w:rsidP="00953C38">
            <w:pPr>
              <w:pStyle w:val="Default"/>
              <w:spacing w:before="120" w:after="120"/>
              <w:jc w:val="both"/>
              <w:rPr>
                <w:rFonts w:asciiTheme="minorHAnsi" w:hAnsiTheme="minorHAnsi" w:cstheme="minorHAnsi"/>
                <w:sz w:val="22"/>
                <w:szCs w:val="22"/>
              </w:rPr>
            </w:pPr>
            <w:r w:rsidRPr="00C16DC6">
              <w:rPr>
                <w:rFonts w:asciiTheme="minorHAnsi" w:hAnsiTheme="minorHAnsi" w:cstheme="minorHAnsi"/>
                <w:sz w:val="22"/>
                <w:szCs w:val="22"/>
              </w:rPr>
              <w:t xml:space="preserve"> 8)</w:t>
            </w:r>
            <w:r w:rsidRPr="00C16DC6">
              <w:rPr>
                <w:rFonts w:asciiTheme="minorHAnsi" w:hAnsiTheme="minorHAnsi" w:cstheme="minorHAnsi"/>
                <w:sz w:val="22"/>
                <w:szCs w:val="22"/>
              </w:rPr>
              <w:tab/>
              <w:t>Q3 2028: A symposium with all WGs discusses the key findings and the future steps for governments and stakeholders.</w:t>
            </w:r>
          </w:p>
        </w:tc>
      </w:tr>
      <w:tr w:rsidR="00173C6A" w:rsidRPr="0088517E" w14:paraId="258E5B11" w14:textId="77777777" w:rsidTr="00953C38">
        <w:tc>
          <w:tcPr>
            <w:tcW w:w="3397" w:type="dxa"/>
          </w:tcPr>
          <w:p w14:paraId="140BF76E" w14:textId="77777777" w:rsidR="00173C6A" w:rsidRPr="00413187" w:rsidRDefault="00173C6A" w:rsidP="00953C38">
            <w:pPr>
              <w:spacing w:before="120" w:after="120"/>
              <w:rPr>
                <w:rFonts w:cstheme="minorHAnsi"/>
                <w:b/>
                <w:bCs/>
              </w:rPr>
            </w:pPr>
          </w:p>
        </w:tc>
        <w:tc>
          <w:tcPr>
            <w:tcW w:w="6237" w:type="dxa"/>
          </w:tcPr>
          <w:p w14:paraId="2A1FEB30" w14:textId="77777777" w:rsidR="00173C6A" w:rsidRPr="00C16DC6" w:rsidRDefault="00173C6A" w:rsidP="00953C38">
            <w:pPr>
              <w:pStyle w:val="Default"/>
              <w:spacing w:before="120" w:after="120"/>
              <w:jc w:val="both"/>
              <w:rPr>
                <w:rFonts w:asciiTheme="minorHAnsi" w:hAnsiTheme="minorHAnsi" w:cstheme="minorHAnsi"/>
                <w:sz w:val="22"/>
                <w:szCs w:val="22"/>
              </w:rPr>
            </w:pPr>
          </w:p>
        </w:tc>
      </w:tr>
      <w:bookmarkEnd w:id="1"/>
    </w:tbl>
    <w:p w14:paraId="731E723C" w14:textId="77777777" w:rsidR="007B5ECD" w:rsidRDefault="007B5ECD"/>
    <w:sectPr w:rsidR="007B5ECD" w:rsidSect="00173C6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B920CD" w14:textId="77777777" w:rsidR="00CA0B8E" w:rsidRDefault="00CA0B8E" w:rsidP="00173C6A">
      <w:pPr>
        <w:spacing w:after="0" w:line="240" w:lineRule="auto"/>
      </w:pPr>
      <w:r>
        <w:separator/>
      </w:r>
    </w:p>
  </w:endnote>
  <w:endnote w:type="continuationSeparator" w:id="0">
    <w:p w14:paraId="41122116" w14:textId="77777777" w:rsidR="00CA0B8E" w:rsidRDefault="00CA0B8E" w:rsidP="00173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C59C9F" w14:textId="77777777" w:rsidR="00CA0B8E" w:rsidRDefault="00CA0B8E" w:rsidP="00173C6A">
      <w:pPr>
        <w:spacing w:after="0" w:line="240" w:lineRule="auto"/>
      </w:pPr>
      <w:r>
        <w:separator/>
      </w:r>
    </w:p>
  </w:footnote>
  <w:footnote w:type="continuationSeparator" w:id="0">
    <w:p w14:paraId="3EA58A95" w14:textId="77777777" w:rsidR="00CA0B8E" w:rsidRDefault="00CA0B8E" w:rsidP="00173C6A">
      <w:pPr>
        <w:spacing w:after="0" w:line="240" w:lineRule="auto"/>
      </w:pPr>
      <w:r>
        <w:continuationSeparator/>
      </w:r>
    </w:p>
  </w:footnote>
  <w:footnote w:id="1">
    <w:p w14:paraId="333F71D1" w14:textId="77777777" w:rsidR="00173C6A" w:rsidRPr="00EE00EC" w:rsidRDefault="00173C6A" w:rsidP="00173C6A">
      <w:pPr>
        <w:pStyle w:val="Textonotapie"/>
        <w:rPr>
          <w:lang w:val="en-US"/>
        </w:rPr>
      </w:pPr>
      <w:r>
        <w:rPr>
          <w:rStyle w:val="Refdenotaalpie"/>
        </w:rPr>
        <w:footnoteRef/>
      </w:r>
      <w:r>
        <w:t xml:space="preserve"> </w:t>
      </w:r>
      <w:r w:rsidRPr="00D85D50">
        <w:t xml:space="preserve">  </w:t>
      </w:r>
      <w:bookmarkStart w:id="3" w:name="_Hlk179961011"/>
      <w:r w:rsidRPr="004B222A">
        <w:t>Within the context of this Action, New Approach Methodologies (NAMs) refer to methods that do not involve live animals</w:t>
      </w:r>
      <w:r>
        <w:t xml:space="preserve">, </w:t>
      </w:r>
      <w:r w:rsidRPr="004B222A">
        <w:t xml:space="preserve">such as in vitro (cell or tissue-based), in chemico (chemical-based), or in silico (computer-based) </w:t>
      </w:r>
      <w:r>
        <w:t>approaches</w:t>
      </w:r>
      <w:r w:rsidRPr="004B222A">
        <w:t xml:space="preserve">, </w:t>
      </w:r>
      <w:r>
        <w:t xml:space="preserve">as well as </w:t>
      </w:r>
      <w:r w:rsidRPr="004B222A">
        <w:t>combinations of the</w:t>
      </w:r>
      <w:r>
        <w:t>se</w:t>
      </w:r>
      <w:r w:rsidRPr="004B222A">
        <w:t xml:space="preserve">. NAMs can complement or, in some instances, reduce or replace traditional </w:t>
      </w:r>
      <w:r>
        <w:t xml:space="preserve">animal </w:t>
      </w:r>
      <w:r w:rsidRPr="004B222A">
        <w:t>research models for biomedical research and regulatory testing, as well as for the assessment of the safety, efficacy, and quality of products.</w:t>
      </w:r>
      <w:r>
        <w:t xml:space="preserve"> However, </w:t>
      </w:r>
      <w:r w:rsidRPr="00D85D50">
        <w:t xml:space="preserve">NAMs </w:t>
      </w:r>
      <w:r>
        <w:t>may still utilize</w:t>
      </w:r>
      <w:r w:rsidRPr="00D85D50">
        <w:t xml:space="preserve"> animal</w:t>
      </w:r>
      <w:r>
        <w:t>-derived</w:t>
      </w:r>
      <w:r w:rsidRPr="00D85D50">
        <w:t xml:space="preserve"> material, such as for instance foetal calf serum in cell cultures.</w:t>
      </w:r>
      <w:bookmarkEnd w:id="3"/>
    </w:p>
  </w:footnote>
  <w:footnote w:id="2">
    <w:p w14:paraId="23FE2DD4" w14:textId="77777777" w:rsidR="00173C6A" w:rsidRPr="00953C38" w:rsidRDefault="00173C6A" w:rsidP="00173C6A">
      <w:pPr>
        <w:pStyle w:val="Textonotapie"/>
        <w:rPr>
          <w:lang w:val="en-US"/>
        </w:rPr>
      </w:pPr>
      <w:r>
        <w:rPr>
          <w:rStyle w:val="Refdenotaalpie"/>
        </w:rPr>
        <w:footnoteRef/>
      </w:r>
      <w:r>
        <w:t xml:space="preserve"> Medicinal products refer in this context to all types of therapies and treatments used to diagnose, treat, or prevent diseases in humans and animals. They encompass pharmaceutical chemicals and biotechnology-derived products (including antibodies, vaccines, gene and cell therapy, blood products, proteins and peptides). Medical device is any instrument, apparatus, appliance, software, implant, reagent, or similar item used for medical purposes. This includes devices intended for diagnosis, prevention, monitoring, treatment, or alleviation of disease or injury, and for the investigation, replacement, or modification of the anatomy or physiological processes.</w:t>
      </w:r>
    </w:p>
  </w:footnote>
  <w:footnote w:id="3">
    <w:p w14:paraId="6930DBC1" w14:textId="77777777" w:rsidR="00173C6A" w:rsidRPr="00953C38" w:rsidRDefault="00173C6A" w:rsidP="00173C6A">
      <w:pPr>
        <w:pStyle w:val="Textonotapie"/>
        <w:rPr>
          <w:lang w:val="en-US"/>
        </w:rPr>
      </w:pPr>
      <w:r>
        <w:rPr>
          <w:rStyle w:val="Refdenotaalpie"/>
        </w:rPr>
        <w:footnoteRef/>
      </w:r>
      <w:r>
        <w:t xml:space="preserve"> </w:t>
      </w:r>
      <w:r w:rsidRPr="007168E7">
        <w:t>https://www.europarl.europa.eu/doceo/document/TA-9-2021-0387_EN.pdf</w:t>
      </w:r>
    </w:p>
  </w:footnote>
  <w:footnote w:id="4">
    <w:p w14:paraId="126B6EBB" w14:textId="77777777" w:rsidR="00173C6A" w:rsidRPr="00EE00EC" w:rsidRDefault="00173C6A" w:rsidP="00173C6A">
      <w:pPr>
        <w:pStyle w:val="Textonotapie"/>
        <w:rPr>
          <w:lang w:val="en-US"/>
        </w:rPr>
      </w:pPr>
      <w:r>
        <w:rPr>
          <w:rStyle w:val="Refdenotaalpie"/>
        </w:rPr>
        <w:footnoteRef/>
      </w:r>
      <w:r>
        <w:t xml:space="preserve"> </w:t>
      </w:r>
      <w:r w:rsidRPr="0035527B">
        <w:t xml:space="preserve">  Summary Report on the statistics on the use of animals for scientific purposes in the Member States of the European Union and Norway in 202</w:t>
      </w:r>
      <w:r>
        <w:t>2</w:t>
      </w:r>
      <w:r w:rsidRPr="0035527B">
        <w:t>, European Commission (202</w:t>
      </w:r>
      <w:r>
        <w:t>4</w:t>
      </w:r>
      <w:r w:rsidRPr="0035527B">
        <w:t>)</w:t>
      </w:r>
    </w:p>
  </w:footnote>
  <w:footnote w:id="5">
    <w:p w14:paraId="3E83B9D3" w14:textId="77777777" w:rsidR="00173C6A" w:rsidRPr="00CE0FB9" w:rsidRDefault="00173C6A" w:rsidP="00173C6A">
      <w:pPr>
        <w:pStyle w:val="Textonotapie"/>
      </w:pPr>
      <w:r>
        <w:rPr>
          <w:rStyle w:val="Refdenotaalpie"/>
        </w:rPr>
        <w:footnoteRef/>
      </w:r>
      <w:r>
        <w:t xml:space="preserve"> A</w:t>
      </w:r>
      <w:r w:rsidRPr="00CE0FB9">
        <w:t xml:space="preserve">gencies regulating medicinal products </w:t>
      </w:r>
      <w:r>
        <w:t xml:space="preserve">(for </w:t>
      </w:r>
      <w:r w:rsidRPr="00CE0FB9">
        <w:t>human and vet</w:t>
      </w:r>
      <w:r>
        <w:t xml:space="preserve">erinary use), </w:t>
      </w:r>
      <w:r w:rsidRPr="00CE0FB9">
        <w:t xml:space="preserve">agencies responsible for the implementation of Directive 2010/63/EU, and agencies responsible for the regulation of medical devices are all in scope.  </w:t>
      </w:r>
    </w:p>
  </w:footnote>
  <w:footnote w:id="6">
    <w:p w14:paraId="5E7CAED7" w14:textId="77777777" w:rsidR="00173C6A" w:rsidRPr="00EE00EC" w:rsidRDefault="00173C6A" w:rsidP="00173C6A">
      <w:pPr>
        <w:pStyle w:val="Textonotapie"/>
        <w:rPr>
          <w:lang w:val="en-US"/>
        </w:rPr>
      </w:pPr>
      <w:r>
        <w:rPr>
          <w:rStyle w:val="Refdenotaalpie"/>
        </w:rPr>
        <w:footnoteRef/>
      </w:r>
      <w:r>
        <w:t xml:space="preserve"> </w:t>
      </w:r>
      <w:r w:rsidRPr="0035527B">
        <w:t xml:space="preserve">  </w:t>
      </w:r>
      <w:r w:rsidRPr="00F94C8B">
        <w:t>Initiatives from the EC and its agencies, Member States, EDQM, academia, learned societies, public-private partnerships, industrial trade organisations, animal welfare organisations, animal research associations, animal infrastructures, as well as international initiatives</w:t>
      </w:r>
      <w:r>
        <w:t xml:space="preserve">.  </w:t>
      </w:r>
    </w:p>
  </w:footnote>
  <w:footnote w:id="7">
    <w:p w14:paraId="704C4A1D" w14:textId="77777777" w:rsidR="00173C6A" w:rsidRPr="00EE00EC" w:rsidRDefault="00173C6A" w:rsidP="00173C6A">
      <w:pPr>
        <w:pStyle w:val="Textonotapie"/>
        <w:rPr>
          <w:lang w:val="en-US"/>
        </w:rPr>
      </w:pPr>
      <w:r>
        <w:rPr>
          <w:rStyle w:val="Refdenotaalpie"/>
        </w:rPr>
        <w:footnoteRef/>
      </w:r>
      <w:r>
        <w:t xml:space="preserve"> </w:t>
      </w:r>
      <w:r w:rsidRPr="0035527B">
        <w:t xml:space="preserve"> Replacement, Reduction and Refinement of animal methodologies where these are still needed.</w:t>
      </w:r>
    </w:p>
  </w:footnote>
  <w:footnote w:id="8">
    <w:p w14:paraId="39C43CD6" w14:textId="77777777" w:rsidR="00173C6A" w:rsidRPr="00953C38" w:rsidRDefault="00173C6A" w:rsidP="00173C6A">
      <w:pPr>
        <w:pStyle w:val="Textonotapie"/>
        <w:rPr>
          <w:lang w:val="en-US"/>
        </w:rPr>
      </w:pPr>
      <w:r>
        <w:rPr>
          <w:rStyle w:val="Refdenotaalpie"/>
        </w:rPr>
        <w:footnoteRef/>
      </w:r>
      <w:r>
        <w:t xml:space="preserve"> </w:t>
      </w:r>
      <w:r w:rsidRPr="00313680">
        <w:t>Ena</w:t>
      </w:r>
      <w:r>
        <w:t>b</w:t>
      </w:r>
      <w:r w:rsidRPr="00313680">
        <w:t>ling open science via sharing and re-use of data, including through the European Open Science Cloud (EOSC)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C38DC" w14:textId="77777777" w:rsidR="00173C6A" w:rsidRDefault="00173C6A" w:rsidP="001345D6">
    <w:pPr>
      <w:pStyle w:val="Encabezado"/>
      <w:jc w:val="center"/>
      <w:rPr>
        <w:i/>
      </w:rPr>
    </w:pPr>
    <w:r>
      <w:rPr>
        <w:b/>
        <w:bCs/>
        <w:i/>
      </w:rPr>
      <w:t>NEW PROPOSAL</w:t>
    </w:r>
    <w:r w:rsidRPr="002136D9">
      <w:rPr>
        <w:b/>
        <w:bCs/>
        <w:i/>
      </w:rPr>
      <w:t xml:space="preserve"> FOR THE ERA POLICY AGENDA 2025-2027</w:t>
    </w:r>
    <w:r w:rsidRPr="002136D9">
      <w:rPr>
        <w:i/>
      </w:rPr>
      <w:t xml:space="preserve"> </w:t>
    </w:r>
  </w:p>
  <w:p w14:paraId="682E2C88" w14:textId="77777777" w:rsidR="00173C6A" w:rsidRDefault="00173C6A" w:rsidP="001345D6">
    <w:pPr>
      <w:pStyle w:val="Encabezado"/>
      <w:jc w:val="center"/>
      <w:rPr>
        <w:i/>
      </w:rPr>
    </w:pPr>
  </w:p>
  <w:p w14:paraId="4E6F4ABA" w14:textId="77777777" w:rsidR="00173C6A" w:rsidRPr="005A2F61" w:rsidRDefault="00173C6A" w:rsidP="005A2F61">
    <w:pPr>
      <w:pStyle w:val="Encabezado"/>
      <w:jc w:val="right"/>
      <w:rPr>
        <w: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895879"/>
    <w:multiLevelType w:val="hybridMultilevel"/>
    <w:tmpl w:val="516C32A8"/>
    <w:lvl w:ilvl="0" w:tplc="C77A4DB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734712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removePersonalInformation/>
  <w:removeDateAndTime/>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6A"/>
    <w:rsid w:val="00014D51"/>
    <w:rsid w:val="000C3C71"/>
    <w:rsid w:val="000E0196"/>
    <w:rsid w:val="00117FE3"/>
    <w:rsid w:val="001246A0"/>
    <w:rsid w:val="00144EA6"/>
    <w:rsid w:val="00173C6A"/>
    <w:rsid w:val="00173D6C"/>
    <w:rsid w:val="001A1EEA"/>
    <w:rsid w:val="001D76D1"/>
    <w:rsid w:val="001F50AE"/>
    <w:rsid w:val="00266AD3"/>
    <w:rsid w:val="0027567C"/>
    <w:rsid w:val="0027732F"/>
    <w:rsid w:val="0038426E"/>
    <w:rsid w:val="00492095"/>
    <w:rsid w:val="004A5EC3"/>
    <w:rsid w:val="004A7401"/>
    <w:rsid w:val="004F4C5F"/>
    <w:rsid w:val="00546460"/>
    <w:rsid w:val="00576EA7"/>
    <w:rsid w:val="005D3A23"/>
    <w:rsid w:val="00620113"/>
    <w:rsid w:val="006A2D39"/>
    <w:rsid w:val="006F4FE7"/>
    <w:rsid w:val="00707EF6"/>
    <w:rsid w:val="007A3C0E"/>
    <w:rsid w:val="007A7E69"/>
    <w:rsid w:val="007B5ECD"/>
    <w:rsid w:val="007B6D6B"/>
    <w:rsid w:val="008263D1"/>
    <w:rsid w:val="00853A63"/>
    <w:rsid w:val="008B75D7"/>
    <w:rsid w:val="00932426"/>
    <w:rsid w:val="009740A7"/>
    <w:rsid w:val="0099217C"/>
    <w:rsid w:val="009929FE"/>
    <w:rsid w:val="009E2EB7"/>
    <w:rsid w:val="00A94A2A"/>
    <w:rsid w:val="00B157C1"/>
    <w:rsid w:val="00B637C7"/>
    <w:rsid w:val="00B858EE"/>
    <w:rsid w:val="00BE6189"/>
    <w:rsid w:val="00C45F69"/>
    <w:rsid w:val="00C77484"/>
    <w:rsid w:val="00CA0B8E"/>
    <w:rsid w:val="00CF5A58"/>
    <w:rsid w:val="00D4746D"/>
    <w:rsid w:val="00D61FBB"/>
    <w:rsid w:val="00D74935"/>
    <w:rsid w:val="00DA0183"/>
    <w:rsid w:val="00DD7B43"/>
    <w:rsid w:val="00E0785C"/>
    <w:rsid w:val="00E94A53"/>
    <w:rsid w:val="00E96C29"/>
    <w:rsid w:val="00ED4926"/>
    <w:rsid w:val="00FD6F65"/>
    <w:rsid w:val="00FE36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C7A08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C6A"/>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73C6A"/>
    <w:pPr>
      <w:tabs>
        <w:tab w:val="center" w:pos="4513"/>
        <w:tab w:val="right" w:pos="9026"/>
      </w:tabs>
      <w:spacing w:after="0" w:line="240" w:lineRule="auto"/>
    </w:pPr>
  </w:style>
  <w:style w:type="character" w:customStyle="1" w:styleId="EncabezadoCar">
    <w:name w:val="Encabezado Car"/>
    <w:basedOn w:val="Fuentedeprrafopredeter"/>
    <w:link w:val="Encabezado"/>
    <w:uiPriority w:val="99"/>
    <w:rsid w:val="00173C6A"/>
    <w:rPr>
      <w:kern w:val="0"/>
      <w14:ligatures w14:val="none"/>
    </w:rPr>
  </w:style>
  <w:style w:type="paragraph" w:styleId="Piedepgina">
    <w:name w:val="footer"/>
    <w:basedOn w:val="Normal"/>
    <w:link w:val="PiedepginaCar"/>
    <w:uiPriority w:val="99"/>
    <w:unhideWhenUsed/>
    <w:rsid w:val="00173C6A"/>
    <w:pPr>
      <w:tabs>
        <w:tab w:val="center" w:pos="4513"/>
        <w:tab w:val="right" w:pos="9026"/>
      </w:tabs>
      <w:spacing w:after="0" w:line="240" w:lineRule="auto"/>
    </w:pPr>
  </w:style>
  <w:style w:type="character" w:customStyle="1" w:styleId="PiedepginaCar">
    <w:name w:val="Pie de página Car"/>
    <w:basedOn w:val="Fuentedeprrafopredeter"/>
    <w:link w:val="Piedepgina"/>
    <w:uiPriority w:val="99"/>
    <w:rsid w:val="00173C6A"/>
    <w:rPr>
      <w:kern w:val="0"/>
      <w14:ligatures w14:val="none"/>
    </w:rPr>
  </w:style>
  <w:style w:type="table" w:styleId="Tablaconcuadrcula">
    <w:name w:val="Table Grid"/>
    <w:basedOn w:val="Tablanormal"/>
    <w:uiPriority w:val="39"/>
    <w:rsid w:val="00173C6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73C6A"/>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 w:type="paragraph" w:styleId="Textonotapie">
    <w:name w:val="footnote text"/>
    <w:basedOn w:val="Normal"/>
    <w:link w:val="TextonotapieCar"/>
    <w:uiPriority w:val="99"/>
    <w:semiHidden/>
    <w:unhideWhenUsed/>
    <w:rsid w:val="00173C6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73C6A"/>
    <w:rPr>
      <w:kern w:val="0"/>
      <w:sz w:val="20"/>
      <w:szCs w:val="20"/>
      <w14:ligatures w14:val="none"/>
    </w:rPr>
  </w:style>
  <w:style w:type="character" w:styleId="Refdenotaalpie">
    <w:name w:val="footnote reference"/>
    <w:basedOn w:val="Fuentedeprrafopredeter"/>
    <w:uiPriority w:val="99"/>
    <w:semiHidden/>
    <w:unhideWhenUsed/>
    <w:rsid w:val="00173C6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2918</Words>
  <Characters>17045</Characters>
  <Application>Microsoft Office Word</Application>
  <DocSecurity>0</DocSecurity>
  <Lines>487</Lines>
  <Paragraphs>183</Paragraphs>
  <ScaleCrop>false</ScaleCrop>
  <Company/>
  <LinksUpToDate>false</LinksUpToDate>
  <CharactersWithSpaces>19780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2026-03-27T08:46:00Z</dcterms:created>
  <dcterms:modified xsi:type="dcterms:W3CDTF">2026-03-27T08:46:00Z</dcterms:modified>
</cp:coreProperties>
</file>