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Layout w:type="fixed"/>
        <w:tblCellMar>
          <w:left w:w="70" w:type="dxa"/>
          <w:right w:w="70" w:type="dxa"/>
        </w:tblCellMar>
        <w:tblLook w:val="0000" w:firstRow="0" w:lastRow="0" w:firstColumn="0" w:lastColumn="0" w:noHBand="0" w:noVBand="0"/>
      </w:tblPr>
      <w:tblGrid>
        <w:gridCol w:w="10773"/>
      </w:tblGrid>
      <w:tr w:rsidR="00EA1EF4" w:rsidRPr="00AF60CE" w14:paraId="5976DF03" w14:textId="77777777">
        <w:trPr>
          <w:trHeight w:hRule="exact" w:val="2404"/>
          <w:jc w:val="center"/>
        </w:trPr>
        <w:tc>
          <w:tcPr>
            <w:tcW w:w="10773" w:type="dxa"/>
            <w:vAlign w:val="center"/>
          </w:tcPr>
          <w:p w14:paraId="413CEDAD" w14:textId="77777777" w:rsidR="00900D57" w:rsidRPr="00AF60CE" w:rsidRDefault="00900D57" w:rsidP="00CF21E5">
            <w:pPr>
              <w:pStyle w:val="Encabezado"/>
              <w:tabs>
                <w:tab w:val="clear" w:pos="4252"/>
                <w:tab w:val="clear" w:pos="8504"/>
              </w:tabs>
              <w:spacing w:line="264" w:lineRule="auto"/>
              <w:ind w:left="360" w:right="172"/>
              <w:contextualSpacing/>
              <w:jc w:val="both"/>
              <w:rPr>
                <w:rFonts w:ascii="Arial" w:hAnsi="Arial" w:cs="Arial"/>
                <w:color w:val="000000" w:themeColor="text1"/>
                <w:lang w:val="es-ES_tradnl"/>
              </w:rPr>
            </w:pPr>
            <w:r w:rsidRPr="00AF60CE">
              <w:rPr>
                <w:rFonts w:ascii="Arial" w:hAnsi="Arial" w:cs="Arial"/>
                <w:color w:val="000000" w:themeColor="text1"/>
                <w:lang w:val="es-ES_tradnl"/>
              </w:rPr>
              <w:t>Se propone al Consejo de Ministros la aprobación del siguiente proyecto de disposición:</w:t>
            </w:r>
          </w:p>
        </w:tc>
      </w:tr>
    </w:tbl>
    <w:p w14:paraId="405655C6" w14:textId="77777777" w:rsidR="00900D57" w:rsidRPr="00AF60CE" w:rsidRDefault="00900D57" w:rsidP="00CF21E5">
      <w:pPr>
        <w:pStyle w:val="Encabezado"/>
        <w:tabs>
          <w:tab w:val="clear" w:pos="4252"/>
          <w:tab w:val="clear" w:pos="8504"/>
        </w:tabs>
        <w:spacing w:line="264" w:lineRule="auto"/>
        <w:ind w:left="360" w:right="172"/>
        <w:contextualSpacing/>
        <w:jc w:val="both"/>
        <w:rPr>
          <w:rFonts w:ascii="Arial" w:hAnsi="Arial" w:cs="Arial"/>
          <w:bCs/>
          <w:color w:val="000000" w:themeColor="text1"/>
          <w:spacing w:val="4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773"/>
      </w:tblGrid>
      <w:tr w:rsidR="00900D57" w:rsidRPr="00AF60CE" w14:paraId="74A24836" w14:textId="77777777" w:rsidTr="008D63FF">
        <w:trPr>
          <w:trHeight w:hRule="exact" w:val="1967"/>
          <w:jc w:val="center"/>
        </w:trPr>
        <w:tc>
          <w:tcPr>
            <w:tcW w:w="10773" w:type="dxa"/>
            <w:tcBorders>
              <w:bottom w:val="single" w:sz="4" w:space="0" w:color="auto"/>
            </w:tcBorders>
          </w:tcPr>
          <w:p w14:paraId="4B25650C" w14:textId="4B1E1F12" w:rsidR="00900D57" w:rsidRPr="00AF60CE" w:rsidRDefault="009A0DED" w:rsidP="00CF21E5">
            <w:pPr>
              <w:autoSpaceDE w:val="0"/>
              <w:autoSpaceDN w:val="0"/>
              <w:adjustRightInd w:val="0"/>
              <w:spacing w:line="264" w:lineRule="auto"/>
              <w:contextualSpacing/>
              <w:jc w:val="both"/>
              <w:rPr>
                <w:rFonts w:ascii="Arial" w:hAnsi="Arial" w:cs="Arial"/>
                <w:bCs/>
                <w:color w:val="000000" w:themeColor="text1"/>
              </w:rPr>
            </w:pPr>
            <w:bookmarkStart w:id="0" w:name="_Hlk131583269"/>
            <w:r w:rsidRPr="00AF60CE">
              <w:rPr>
                <w:rFonts w:ascii="Arial" w:hAnsi="Arial" w:cs="Arial"/>
                <w:bCs/>
                <w:color w:val="000000" w:themeColor="text1"/>
              </w:rPr>
              <w:t xml:space="preserve">Real Decreto por el que se regula la concesión directa de </w:t>
            </w:r>
            <w:r w:rsidR="00A34857" w:rsidRPr="00AF60CE">
              <w:rPr>
                <w:rFonts w:ascii="Arial" w:hAnsi="Arial" w:cs="Arial"/>
                <w:bCs/>
                <w:color w:val="000000" w:themeColor="text1"/>
              </w:rPr>
              <w:t xml:space="preserve">una </w:t>
            </w:r>
            <w:r w:rsidRPr="00AF60CE">
              <w:rPr>
                <w:rFonts w:ascii="Arial" w:hAnsi="Arial" w:cs="Arial"/>
                <w:bCs/>
                <w:color w:val="000000" w:themeColor="text1"/>
              </w:rPr>
              <w:t>subvenci</w:t>
            </w:r>
            <w:r w:rsidR="00A34857" w:rsidRPr="00AF60CE">
              <w:rPr>
                <w:rFonts w:ascii="Arial" w:hAnsi="Arial" w:cs="Arial"/>
                <w:bCs/>
                <w:color w:val="000000" w:themeColor="text1"/>
              </w:rPr>
              <w:t>ón</w:t>
            </w:r>
            <w:r w:rsidR="00070BAB" w:rsidRPr="00AF60CE">
              <w:rPr>
                <w:rFonts w:ascii="Arial" w:hAnsi="Arial" w:cs="Arial"/>
                <w:bCs/>
                <w:color w:val="000000" w:themeColor="text1"/>
              </w:rPr>
              <w:t xml:space="preserve"> a</w:t>
            </w:r>
            <w:r w:rsidR="00A34857" w:rsidRPr="00AF60CE">
              <w:rPr>
                <w:rFonts w:ascii="Arial" w:hAnsi="Arial" w:cs="Arial"/>
                <w:bCs/>
                <w:color w:val="000000" w:themeColor="text1"/>
              </w:rPr>
              <w:t xml:space="preserve"> la </w:t>
            </w:r>
            <w:r w:rsidR="007F132E" w:rsidRPr="00AF60CE">
              <w:rPr>
                <w:rFonts w:ascii="Arial" w:eastAsia="Calibri" w:hAnsi="Arial" w:cs="Arial"/>
                <w:color w:val="000000"/>
              </w:rPr>
              <w:t>Fundación ONCE para la Cooperación e Inclusión Social de Personas con Discapacidad</w:t>
            </w:r>
            <w:bookmarkEnd w:id="0"/>
            <w:r w:rsidR="00A34857" w:rsidRPr="00AF60CE">
              <w:rPr>
                <w:rFonts w:ascii="Arial" w:hAnsi="Arial" w:cs="Arial"/>
                <w:bCs/>
                <w:color w:val="000000" w:themeColor="text1"/>
              </w:rPr>
              <w:t xml:space="preserve"> </w:t>
            </w:r>
            <w:r w:rsidR="00786786" w:rsidRPr="00AF60CE">
              <w:rPr>
                <w:rFonts w:ascii="Arial" w:eastAsia="Calibri" w:hAnsi="Arial" w:cs="Arial"/>
                <w:color w:val="000000" w:themeColor="text1"/>
              </w:rPr>
              <w:t>para la colaboración en actividades de divulgación y protección ocular durante el Trío de Eclipses 2026-2027-2028.</w:t>
            </w:r>
          </w:p>
        </w:tc>
      </w:tr>
    </w:tbl>
    <w:p w14:paraId="10B92B11" w14:textId="77777777" w:rsidR="00900D57" w:rsidRPr="00AF60CE" w:rsidRDefault="00900D57" w:rsidP="00CF21E5">
      <w:pPr>
        <w:spacing w:line="264" w:lineRule="auto"/>
        <w:ind w:left="360" w:right="172"/>
        <w:contextualSpacing/>
        <w:jc w:val="both"/>
        <w:rPr>
          <w:rFonts w:ascii="Arial" w:hAnsi="Arial" w:cs="Arial"/>
          <w:color w:val="000000" w:themeColor="text1"/>
        </w:rPr>
      </w:pPr>
    </w:p>
    <w:p w14:paraId="3D64BBB8" w14:textId="02169201" w:rsidR="00122E9E" w:rsidRPr="00AF60CE" w:rsidRDefault="00122E9E" w:rsidP="00CF21E5">
      <w:pPr>
        <w:spacing w:line="264" w:lineRule="auto"/>
        <w:contextualSpacing/>
        <w:jc w:val="both"/>
        <w:rPr>
          <w:rFonts w:ascii="Arial" w:hAnsi="Arial" w:cs="Arial"/>
          <w:color w:val="000000" w:themeColor="text1"/>
        </w:rPr>
      </w:pPr>
    </w:p>
    <w:p w14:paraId="578B99C6" w14:textId="06F7204E" w:rsidR="00F400C1" w:rsidRPr="00AF60CE" w:rsidRDefault="00F400C1" w:rsidP="00CF21E5">
      <w:pPr>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bookmarkStart w:id="1" w:name="_Hlk150343183"/>
      <w:bookmarkStart w:id="2" w:name="_Hlk147826617"/>
      <w:bookmarkStart w:id="3" w:name="_Hlk131590826"/>
      <w:bookmarkStart w:id="4" w:name="_Hlk145405591"/>
      <w:r w:rsidRPr="00AF60CE">
        <w:rPr>
          <w:rFonts w:ascii="Arial" w:eastAsia="Arial Unicode MS" w:hAnsi="Arial" w:cs="Arial"/>
          <w:color w:val="000000" w:themeColor="text1"/>
          <w:lang w:eastAsia="en-US"/>
        </w:rPr>
        <w:t xml:space="preserve">El artículo </w:t>
      </w:r>
      <w:proofErr w:type="spellStart"/>
      <w:r w:rsidRPr="00AF60CE">
        <w:rPr>
          <w:rFonts w:ascii="Arial" w:eastAsia="Arial Unicode MS" w:hAnsi="Arial" w:cs="Arial"/>
          <w:color w:val="000000" w:themeColor="text1"/>
          <w:lang w:eastAsia="en-US"/>
        </w:rPr>
        <w:t>22.2.c</w:t>
      </w:r>
      <w:proofErr w:type="spellEnd"/>
      <w:r w:rsidRPr="00AF60CE">
        <w:rPr>
          <w:rFonts w:ascii="Arial" w:eastAsia="Arial Unicode MS" w:hAnsi="Arial" w:cs="Arial"/>
          <w:color w:val="000000" w:themeColor="text1"/>
          <w:lang w:eastAsia="en-US"/>
        </w:rPr>
        <w:t xml:space="preserve">) de la Ley 38/2003, de 17 de noviembre, General de Subvenciones, así como el artículo 67 de su Reglamento, aprobado por el Real Decreto 887/2006, de 21 de julio, establecen que podrán concederse de forma directa y «con carácter excepcional, aquellas otras subvenciones en que se acrediten razones de interés público, social, económico o humanitario, u otras debidamente justificadas que dificulten su convocatoria pública». De conformidad con lo previsto en el artículo 28.2 de la Ley 38/2003, de 17 de noviembre, las normas especiales reguladoras de las subvenciones previstas en el artículo </w:t>
      </w:r>
      <w:proofErr w:type="spellStart"/>
      <w:r w:rsidRPr="00AF60CE">
        <w:rPr>
          <w:rFonts w:ascii="Arial" w:eastAsia="Arial Unicode MS" w:hAnsi="Arial" w:cs="Arial"/>
          <w:color w:val="000000" w:themeColor="text1"/>
          <w:lang w:eastAsia="en-US"/>
        </w:rPr>
        <w:t>22.2.c</w:t>
      </w:r>
      <w:proofErr w:type="spellEnd"/>
      <w:r w:rsidRPr="00AF60CE">
        <w:rPr>
          <w:rFonts w:ascii="Arial" w:eastAsia="Arial Unicode MS" w:hAnsi="Arial" w:cs="Arial"/>
          <w:color w:val="000000" w:themeColor="text1"/>
          <w:lang w:eastAsia="en-US"/>
        </w:rPr>
        <w:t>) deberán ser aprobadas por real decreto, a propuesta del Ministro competente y previo informe del Ministerio de Hacienda.</w:t>
      </w:r>
    </w:p>
    <w:p w14:paraId="2FC1F4C6" w14:textId="77777777" w:rsidR="009113DE" w:rsidRPr="00AF60CE" w:rsidRDefault="009113DE" w:rsidP="00CF21E5">
      <w:pPr>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p>
    <w:p w14:paraId="37FBE01C" w14:textId="77777777" w:rsidR="003B76F7" w:rsidRPr="00AF60CE" w:rsidRDefault="003B76F7"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 xml:space="preserve">El Ministerio de Ciencia, Innovación y Universidades, creado a través del Real Decreto 829/2023, de 20 de noviembre, por el que se reestructuran los departamentos ministeriales, es el departamento de la Administración General del Estado encargado de la propuesta y ejecución de la política del Gobierno en materia de ciencia, desarrollo tecnológico e innovación en todos los sectores, y en materia de universidades y las actividades que a estas les son propias. </w:t>
      </w:r>
    </w:p>
    <w:p w14:paraId="0174320F" w14:textId="77777777" w:rsidR="009113DE" w:rsidRPr="00AF60CE" w:rsidRDefault="009113DE" w:rsidP="00CF21E5">
      <w:pPr>
        <w:spacing w:line="264" w:lineRule="auto"/>
        <w:ind w:firstLine="567"/>
        <w:contextualSpacing/>
        <w:jc w:val="both"/>
        <w:rPr>
          <w:rFonts w:ascii="Arial" w:hAnsi="Arial" w:cs="Arial"/>
          <w:color w:val="000000" w:themeColor="text1"/>
        </w:rPr>
      </w:pPr>
    </w:p>
    <w:p w14:paraId="673A4D57" w14:textId="77777777" w:rsidR="00A02DE7" w:rsidRPr="00AF60CE" w:rsidRDefault="00A02DE7" w:rsidP="00CF21E5">
      <w:pPr>
        <w:spacing w:line="264" w:lineRule="auto"/>
        <w:ind w:left="-15" w:firstLine="582"/>
        <w:contextualSpacing/>
        <w:jc w:val="both"/>
        <w:rPr>
          <w:rFonts w:ascii="Arial" w:eastAsia="Calibri" w:hAnsi="Arial" w:cs="Arial"/>
          <w:color w:val="000000"/>
        </w:rPr>
      </w:pPr>
      <w:bookmarkStart w:id="5" w:name="_Hlk159224784"/>
      <w:r w:rsidRPr="00AF60CE">
        <w:rPr>
          <w:rFonts w:ascii="Arial" w:eastAsia="Calibri" w:hAnsi="Arial" w:cs="Arial"/>
          <w:color w:val="000000"/>
        </w:rPr>
        <w:t>En los años 2026, 2027 y 2028 España será testigo de un fenómeno astronómico extraordinario: un Trío de Eclipses que captará la atención de científicos, turistas y ciudadanos por igual. Esta peculiar secuencia, que sucederá en un periodo relativamente corto, incluye dos eclipses solares totales, que tendrán lugar el 12 de agosto de 2026 y el 2 de agosto de 2027, y uno anular el 26 de enero de 2028.</w:t>
      </w:r>
    </w:p>
    <w:p w14:paraId="4B56CC51" w14:textId="77777777" w:rsidR="00CF21E5" w:rsidRPr="00AF60CE" w:rsidRDefault="00CF21E5" w:rsidP="00CF21E5">
      <w:pPr>
        <w:spacing w:line="264" w:lineRule="auto"/>
        <w:ind w:left="-15" w:firstLine="582"/>
        <w:contextualSpacing/>
        <w:jc w:val="both"/>
        <w:rPr>
          <w:rFonts w:ascii="Arial" w:eastAsia="Calibri" w:hAnsi="Arial" w:cs="Arial"/>
          <w:color w:val="000000"/>
        </w:rPr>
      </w:pPr>
    </w:p>
    <w:p w14:paraId="42B602F5" w14:textId="4A1A404B" w:rsidR="00A02DE7" w:rsidRPr="00AF60CE" w:rsidRDefault="00A02DE7" w:rsidP="00CF21E5">
      <w:pPr>
        <w:spacing w:line="264" w:lineRule="auto"/>
        <w:ind w:left="-15" w:firstLine="582"/>
        <w:contextualSpacing/>
        <w:jc w:val="both"/>
        <w:rPr>
          <w:rFonts w:ascii="Arial" w:eastAsia="Calibri" w:hAnsi="Arial" w:cs="Arial"/>
          <w:color w:val="000000"/>
        </w:rPr>
      </w:pPr>
      <w:r w:rsidRPr="00AF60CE">
        <w:rPr>
          <w:rFonts w:ascii="Arial" w:eastAsia="Calibri" w:hAnsi="Arial" w:cs="Arial"/>
          <w:color w:val="000000"/>
        </w:rPr>
        <w:t xml:space="preserve">El Trío de Eclipses 2026-2027-2028 no solo representa una oportunidad única para la observación astronómica y la divulgación científica, sino que también plantea desafíos de seguridad </w:t>
      </w:r>
      <w:r w:rsidR="00291E83" w:rsidRPr="00AF60CE">
        <w:rPr>
          <w:rFonts w:ascii="Arial" w:eastAsia="Calibri" w:hAnsi="Arial" w:cs="Arial"/>
          <w:color w:val="000000"/>
        </w:rPr>
        <w:t xml:space="preserve">y protección de la salud </w:t>
      </w:r>
      <w:r w:rsidRPr="00AF60CE">
        <w:rPr>
          <w:rFonts w:ascii="Arial" w:eastAsia="Calibri" w:hAnsi="Arial" w:cs="Arial"/>
          <w:color w:val="000000"/>
        </w:rPr>
        <w:t>que requerirán una actuación coordinada por parte de las Administraciones públicas. </w:t>
      </w:r>
    </w:p>
    <w:p w14:paraId="176CE389" w14:textId="77777777" w:rsidR="00CF21E5" w:rsidRPr="00AF60CE" w:rsidRDefault="00CF21E5" w:rsidP="00CF21E5">
      <w:pPr>
        <w:spacing w:line="264" w:lineRule="auto"/>
        <w:ind w:left="-15" w:firstLine="582"/>
        <w:contextualSpacing/>
        <w:jc w:val="both"/>
        <w:rPr>
          <w:rFonts w:ascii="Arial" w:eastAsia="Calibri" w:hAnsi="Arial" w:cs="Arial"/>
          <w:color w:val="000000"/>
        </w:rPr>
      </w:pPr>
    </w:p>
    <w:p w14:paraId="4CD9CE1A" w14:textId="6E677A79" w:rsidR="00C53907" w:rsidRPr="00AF60CE" w:rsidRDefault="00C53907" w:rsidP="00CF21E5">
      <w:pPr>
        <w:spacing w:line="264" w:lineRule="auto"/>
        <w:ind w:left="-15" w:firstLine="582"/>
        <w:contextualSpacing/>
        <w:jc w:val="both"/>
        <w:rPr>
          <w:rFonts w:ascii="Arial" w:eastAsia="Calibri" w:hAnsi="Arial" w:cs="Arial"/>
          <w:color w:val="000000"/>
        </w:rPr>
      </w:pPr>
      <w:r w:rsidRPr="00AF60CE">
        <w:rPr>
          <w:rFonts w:ascii="Arial" w:eastAsia="Calibri" w:hAnsi="Arial" w:cs="Arial"/>
          <w:color w:val="000000"/>
        </w:rPr>
        <w:lastRenderedPageBreak/>
        <w:t>De conformidad con el artículo 2 del Real Decreto 686/2025, de 29 de julio, por el que se crea la Comisión Interministerial para la preparación, organización y coordinación de actuaciones relacionadas con el Trío de Eclipses 2026-2027-2028, y se establece su composición y funcionamient</w:t>
      </w:r>
      <w:r w:rsidR="00291E83" w:rsidRPr="00AF60CE">
        <w:rPr>
          <w:rFonts w:ascii="Arial" w:eastAsia="Calibri" w:hAnsi="Arial" w:cs="Arial"/>
          <w:color w:val="000000"/>
        </w:rPr>
        <w:t>o</w:t>
      </w:r>
      <w:r w:rsidRPr="00AF60CE">
        <w:rPr>
          <w:rFonts w:ascii="Arial" w:eastAsia="Calibri" w:hAnsi="Arial" w:cs="Arial"/>
          <w:color w:val="000000"/>
        </w:rPr>
        <w:t>, se adscribe al Ministerio de Ciencia, Innovación y Universidades a través de la Secretaría de Estado de Ciencia, Innovación y Universidades este órgano colegiado de carácter interministerial.</w:t>
      </w:r>
    </w:p>
    <w:p w14:paraId="5AC4A338" w14:textId="77777777" w:rsidR="00C53907" w:rsidRPr="00AF60CE" w:rsidRDefault="00C53907" w:rsidP="00CF21E5">
      <w:pPr>
        <w:spacing w:line="264" w:lineRule="auto"/>
        <w:ind w:left="-15" w:firstLine="582"/>
        <w:contextualSpacing/>
        <w:jc w:val="both"/>
        <w:rPr>
          <w:rFonts w:ascii="Arial" w:eastAsia="Calibri" w:hAnsi="Arial" w:cs="Arial"/>
          <w:color w:val="000000"/>
        </w:rPr>
      </w:pPr>
    </w:p>
    <w:p w14:paraId="0D4273BE" w14:textId="2D49975F" w:rsidR="00C53907" w:rsidRPr="00AF60CE" w:rsidRDefault="00C53907" w:rsidP="00CF21E5">
      <w:pPr>
        <w:spacing w:line="264" w:lineRule="auto"/>
        <w:ind w:left="-15" w:firstLine="582"/>
        <w:contextualSpacing/>
        <w:jc w:val="both"/>
        <w:rPr>
          <w:rFonts w:ascii="Arial" w:eastAsia="Calibri" w:hAnsi="Arial" w:cs="Arial"/>
          <w:color w:val="000000"/>
        </w:rPr>
      </w:pPr>
      <w:r w:rsidRPr="00AF60CE">
        <w:rPr>
          <w:rFonts w:ascii="Arial" w:eastAsia="Calibri" w:hAnsi="Arial" w:cs="Arial"/>
          <w:color w:val="000000"/>
        </w:rPr>
        <w:t>La Comisión</w:t>
      </w:r>
      <w:r w:rsidRPr="00AF60CE">
        <w:rPr>
          <w:rFonts w:ascii="Arial" w:hAnsi="Arial" w:cs="Arial"/>
        </w:rPr>
        <w:t xml:space="preserve"> </w:t>
      </w:r>
      <w:r w:rsidRPr="00AF60CE">
        <w:rPr>
          <w:rFonts w:ascii="Arial" w:eastAsia="Calibri" w:hAnsi="Arial" w:cs="Arial"/>
          <w:color w:val="000000"/>
        </w:rPr>
        <w:t>tiene como objeto atender las necesidades detectadas en relación con este evento y para coordinar la acción pública de los distintos departamentos ministeriales y entidades implicadas, tanto durante la preparación de los eventos solares, como durante y tras producirse los eclipses</w:t>
      </w:r>
      <w:r w:rsidR="003D44CD" w:rsidRPr="00AF60CE">
        <w:rPr>
          <w:rFonts w:ascii="Arial" w:eastAsia="Calibri" w:hAnsi="Arial" w:cs="Arial"/>
          <w:color w:val="000000"/>
        </w:rPr>
        <w:t>, entre ellas</w:t>
      </w:r>
      <w:r w:rsidRPr="00AF60CE">
        <w:rPr>
          <w:rFonts w:ascii="Arial" w:eastAsia="Calibri" w:hAnsi="Arial" w:cs="Arial"/>
          <w:color w:val="000000"/>
        </w:rPr>
        <w:t>, para la prevención de riesgos de salud pública.</w:t>
      </w:r>
      <w:r w:rsidR="0038216E" w:rsidRPr="00AF60CE">
        <w:rPr>
          <w:rFonts w:ascii="Arial" w:eastAsia="Calibri" w:hAnsi="Arial" w:cs="Arial"/>
          <w:color w:val="000000"/>
        </w:rPr>
        <w:t xml:space="preserve"> </w:t>
      </w:r>
    </w:p>
    <w:p w14:paraId="5305EBCF" w14:textId="77777777" w:rsidR="0088591E" w:rsidRPr="00AF60CE" w:rsidRDefault="0088591E" w:rsidP="00CF21E5">
      <w:pPr>
        <w:spacing w:line="264" w:lineRule="auto"/>
        <w:ind w:firstLine="567"/>
        <w:contextualSpacing/>
        <w:jc w:val="both"/>
        <w:rPr>
          <w:rFonts w:ascii="Arial" w:hAnsi="Arial" w:cs="Arial"/>
          <w:color w:val="000000" w:themeColor="text1"/>
        </w:rPr>
      </w:pPr>
    </w:p>
    <w:p w14:paraId="11D209DE" w14:textId="77777777" w:rsidR="00A8198D" w:rsidRPr="00AF60CE" w:rsidRDefault="00132D76" w:rsidP="00A8198D">
      <w:pPr>
        <w:spacing w:line="264" w:lineRule="auto"/>
        <w:ind w:left="-15" w:firstLine="582"/>
        <w:contextualSpacing/>
        <w:jc w:val="both"/>
        <w:rPr>
          <w:rFonts w:ascii="Arial" w:eastAsia="Calibri" w:hAnsi="Arial" w:cs="Arial"/>
          <w:color w:val="000000"/>
        </w:rPr>
      </w:pPr>
      <w:r w:rsidRPr="00AF60CE">
        <w:rPr>
          <w:rFonts w:ascii="Arial" w:eastAsia="Calibri" w:hAnsi="Arial" w:cs="Arial"/>
          <w:color w:val="000000"/>
        </w:rPr>
        <w:t xml:space="preserve">La Organización Nacional de Ciegos Españoles (ONCE) es una Corporación de Derecho Público, de carácter social, con personalidad jurídica propia y plena capacidad de obrar, que desarrolla su actividad en todo el territorio español bajo el Protectorado del Estado, que se rige por lo dispuesto en el Real Decreto 358/1991, de 15 de marzo, por el que se reordena la Organización Nacional de Ciegos Españoles. </w:t>
      </w:r>
    </w:p>
    <w:p w14:paraId="166FE047" w14:textId="77777777" w:rsidR="00A8198D" w:rsidRPr="00AF60CE" w:rsidRDefault="00A8198D" w:rsidP="00A8198D">
      <w:pPr>
        <w:spacing w:line="264" w:lineRule="auto"/>
        <w:ind w:left="-15" w:firstLine="582"/>
        <w:contextualSpacing/>
        <w:jc w:val="both"/>
        <w:rPr>
          <w:rFonts w:ascii="Arial" w:eastAsia="Calibri" w:hAnsi="Arial" w:cs="Arial"/>
          <w:color w:val="000000"/>
        </w:rPr>
      </w:pPr>
    </w:p>
    <w:p w14:paraId="24A35414" w14:textId="41D15327" w:rsidR="00A8198D" w:rsidRPr="00AF60CE" w:rsidRDefault="00A8198D" w:rsidP="00A8198D">
      <w:pPr>
        <w:spacing w:line="264" w:lineRule="auto"/>
        <w:ind w:left="-15" w:firstLine="582"/>
        <w:contextualSpacing/>
        <w:jc w:val="both"/>
        <w:rPr>
          <w:rFonts w:ascii="Arial" w:eastAsia="Calibri" w:hAnsi="Arial" w:cs="Arial"/>
          <w:color w:val="000000"/>
        </w:rPr>
      </w:pPr>
      <w:r w:rsidRPr="00AF60CE">
        <w:rPr>
          <w:rFonts w:ascii="Arial" w:eastAsia="Calibri" w:hAnsi="Arial" w:cs="Arial"/>
          <w:color w:val="000000" w:themeColor="text1"/>
        </w:rPr>
        <w:t xml:space="preserve">La </w:t>
      </w:r>
      <w:r w:rsidRPr="00AF60CE">
        <w:rPr>
          <w:rFonts w:ascii="Arial" w:eastAsia="Calibri" w:hAnsi="Arial" w:cs="Arial"/>
          <w:color w:val="000000"/>
        </w:rPr>
        <w:t>Fundación ONCE para la Cooperación e Inclusión Social de Personas con Discapacidad (</w:t>
      </w:r>
      <w:r w:rsidRPr="00AF60CE">
        <w:rPr>
          <w:rFonts w:ascii="Arial" w:hAnsi="Arial" w:cs="Arial"/>
          <w:color w:val="000000" w:themeColor="text1"/>
        </w:rPr>
        <w:t>la Fundación ONCE) constituida por acuerdo del Consejo General de la ONCE, de fecha 28 de enero de 1988, y aprobada y calificada por el entonces Ministerio de Asuntos Sociales como entidad de beneficencia particular de carácter asistencial el día dos de agosto de 1988, y en la que se integran, además de la ONCE como entidad fundadora, las principales organizaciones nacionales de personas con discapacidad, tiene como fin la mejora permanente de la calidad de vida de las personas con discapacidad, en colaboración con entidades públicas y privadas, mediante el desarrollo de actuaciones que impulsen la plena y efectiva inclusión social de las personas con discapacidad a través del empleo, la formación y la accesibilidad universal.</w:t>
      </w:r>
    </w:p>
    <w:p w14:paraId="0A7E66DF" w14:textId="77777777" w:rsidR="00CF21E5" w:rsidRPr="00AF60CE" w:rsidRDefault="00CF21E5" w:rsidP="00CF21E5">
      <w:pPr>
        <w:spacing w:line="264" w:lineRule="auto"/>
        <w:ind w:left="-15" w:firstLine="582"/>
        <w:contextualSpacing/>
        <w:jc w:val="both"/>
        <w:rPr>
          <w:rFonts w:ascii="Arial" w:eastAsia="Calibri" w:hAnsi="Arial" w:cs="Arial"/>
          <w:color w:val="000000"/>
        </w:rPr>
      </w:pPr>
    </w:p>
    <w:p w14:paraId="3C2D8029" w14:textId="0D452E51" w:rsidR="005C34E7" w:rsidRPr="00AF60CE" w:rsidRDefault="005C34E7"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 xml:space="preserve">El </w:t>
      </w:r>
      <w:r w:rsidR="0075442C" w:rsidRPr="00AF60CE">
        <w:rPr>
          <w:rFonts w:ascii="Arial" w:hAnsi="Arial" w:cs="Arial"/>
          <w:color w:val="000000" w:themeColor="text1"/>
        </w:rPr>
        <w:t>Estado</w:t>
      </w:r>
      <w:r w:rsidRPr="00AF60CE">
        <w:rPr>
          <w:rFonts w:ascii="Arial" w:hAnsi="Arial" w:cs="Arial"/>
          <w:color w:val="000000" w:themeColor="text1"/>
        </w:rPr>
        <w:t xml:space="preserve"> está comprometido con el fomento e impulso de las políticas públicas en el ámbito de la investigación científica y técnica y la innovación, en aras de generar sinergias que contribuyan a una mayor eficacia y eficiencia. Así, </w:t>
      </w:r>
      <w:r w:rsidR="00B13387" w:rsidRPr="00AF60CE">
        <w:rPr>
          <w:rFonts w:ascii="Arial" w:hAnsi="Arial" w:cs="Arial"/>
          <w:color w:val="000000" w:themeColor="text1"/>
        </w:rPr>
        <w:t xml:space="preserve">el Plan Estatal de Investigación Científica y Técnica y de Innovación 2024-2027 incluye como objetivo estratégico </w:t>
      </w:r>
      <w:r w:rsidR="00F60101" w:rsidRPr="00AF60CE">
        <w:rPr>
          <w:rFonts w:ascii="Arial" w:hAnsi="Arial" w:cs="Arial"/>
          <w:color w:val="000000" w:themeColor="text1"/>
        </w:rPr>
        <w:t>7</w:t>
      </w:r>
      <w:r w:rsidR="00B13387" w:rsidRPr="00AF60CE">
        <w:rPr>
          <w:rFonts w:ascii="Arial" w:hAnsi="Arial" w:cs="Arial"/>
          <w:color w:val="000000" w:themeColor="text1"/>
        </w:rPr>
        <w:t xml:space="preserve"> el de </w:t>
      </w:r>
      <w:r w:rsidR="00F60101" w:rsidRPr="00AF60CE">
        <w:rPr>
          <w:rFonts w:ascii="Arial" w:hAnsi="Arial" w:cs="Arial"/>
          <w:color w:val="000000" w:themeColor="text1"/>
        </w:rPr>
        <w:t>intensificar la comunicación social de la ciencia, fomentando la cultura científica y la participación ciudadana</w:t>
      </w:r>
      <w:r w:rsidR="00B13387" w:rsidRPr="00AF60CE">
        <w:rPr>
          <w:rFonts w:ascii="Arial" w:hAnsi="Arial" w:cs="Arial"/>
          <w:color w:val="000000" w:themeColor="text1"/>
        </w:rPr>
        <w:t>.</w:t>
      </w:r>
    </w:p>
    <w:p w14:paraId="41A0E8D3" w14:textId="77777777" w:rsidR="004D4C53" w:rsidRPr="00AF60CE" w:rsidRDefault="004D4C53" w:rsidP="00CF21E5">
      <w:pPr>
        <w:spacing w:line="264" w:lineRule="auto"/>
        <w:ind w:firstLine="567"/>
        <w:contextualSpacing/>
        <w:jc w:val="both"/>
        <w:rPr>
          <w:rFonts w:ascii="Arial" w:hAnsi="Arial" w:cs="Arial"/>
          <w:color w:val="000000" w:themeColor="text1"/>
        </w:rPr>
      </w:pPr>
    </w:p>
    <w:p w14:paraId="389A6F86" w14:textId="169B151B" w:rsidR="005C34E7" w:rsidRPr="00AF60CE" w:rsidRDefault="00F85BA9" w:rsidP="00CF21E5">
      <w:pPr>
        <w:spacing w:line="264" w:lineRule="auto"/>
        <w:ind w:firstLine="567"/>
        <w:contextualSpacing/>
        <w:jc w:val="both"/>
        <w:rPr>
          <w:rFonts w:ascii="Arial" w:hAnsi="Arial" w:cs="Arial"/>
          <w:color w:val="000000" w:themeColor="text1"/>
        </w:rPr>
      </w:pPr>
      <w:bookmarkStart w:id="6" w:name="_Hlk147825946"/>
      <w:r w:rsidRPr="00AF60CE">
        <w:rPr>
          <w:rFonts w:ascii="Arial" w:hAnsi="Arial" w:cs="Arial"/>
          <w:color w:val="000000" w:themeColor="text1"/>
        </w:rPr>
        <w:t>La subvención incluida en este real decreto contribuye</w:t>
      </w:r>
      <w:r w:rsidR="005C34E7" w:rsidRPr="00AF60CE">
        <w:rPr>
          <w:rFonts w:ascii="Arial" w:hAnsi="Arial" w:cs="Arial"/>
          <w:color w:val="000000" w:themeColor="text1"/>
        </w:rPr>
        <w:t xml:space="preserve"> a avanzar en el logro de los objetivos de la política ejercida por el Ministerio de Ciencia, Innovación y Universidades. Es por ello </w:t>
      </w:r>
      <w:proofErr w:type="gramStart"/>
      <w:r w:rsidR="005C34E7" w:rsidRPr="00AF60CE">
        <w:rPr>
          <w:rFonts w:ascii="Arial" w:hAnsi="Arial" w:cs="Arial"/>
          <w:color w:val="000000" w:themeColor="text1"/>
        </w:rPr>
        <w:t>que</w:t>
      </w:r>
      <w:proofErr w:type="gramEnd"/>
      <w:r w:rsidR="005C34E7" w:rsidRPr="00AF60CE">
        <w:rPr>
          <w:rFonts w:ascii="Arial" w:hAnsi="Arial" w:cs="Arial"/>
          <w:color w:val="000000" w:themeColor="text1"/>
        </w:rPr>
        <w:t xml:space="preserve"> el Ministerio apoya estas actividades mediante instrumentos como las subvenciones, a fin de aunar esfuerzos para el logro de los objetivos de las políticas de investigación científica y técnica, el desarrollo y la innovación. </w:t>
      </w:r>
    </w:p>
    <w:bookmarkEnd w:id="5"/>
    <w:p w14:paraId="17B53E3A" w14:textId="77777777" w:rsidR="005C34E7" w:rsidRPr="00AF60CE" w:rsidRDefault="005C34E7" w:rsidP="00CF21E5">
      <w:pPr>
        <w:spacing w:line="264" w:lineRule="auto"/>
        <w:ind w:firstLine="567"/>
        <w:contextualSpacing/>
        <w:jc w:val="both"/>
        <w:rPr>
          <w:rFonts w:ascii="Arial" w:hAnsi="Arial" w:cs="Arial"/>
          <w:color w:val="000000" w:themeColor="text1"/>
        </w:rPr>
      </w:pPr>
    </w:p>
    <w:bookmarkEnd w:id="6"/>
    <w:p w14:paraId="680080B5" w14:textId="231A7822" w:rsidR="00F400C1" w:rsidRPr="00AF60CE" w:rsidRDefault="00F400C1" w:rsidP="00CF21E5">
      <w:pPr>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AF60CE">
        <w:rPr>
          <w:rFonts w:ascii="Arial" w:eastAsia="Arial Unicode MS" w:hAnsi="Arial" w:cs="Arial"/>
          <w:color w:val="000000" w:themeColor="text1"/>
          <w:lang w:eastAsia="en-US"/>
        </w:rPr>
        <w:t xml:space="preserve">En el ejercicio de sus competencias, se ha </w:t>
      </w:r>
      <w:r w:rsidR="0087205B" w:rsidRPr="00AF60CE">
        <w:rPr>
          <w:rFonts w:ascii="Arial" w:eastAsia="Arial Unicode MS" w:hAnsi="Arial" w:cs="Arial"/>
          <w:color w:val="000000" w:themeColor="text1"/>
          <w:lang w:eastAsia="en-US"/>
        </w:rPr>
        <w:t>determinado</w:t>
      </w:r>
      <w:r w:rsidRPr="00AF60CE">
        <w:rPr>
          <w:rFonts w:ascii="Arial" w:eastAsia="Arial Unicode MS" w:hAnsi="Arial" w:cs="Arial"/>
          <w:color w:val="000000" w:themeColor="text1"/>
          <w:lang w:eastAsia="en-US"/>
        </w:rPr>
        <w:t xml:space="preserve"> urgencia de proceder</w:t>
      </w:r>
      <w:r w:rsidR="00EF4A7C" w:rsidRPr="00AF60CE">
        <w:rPr>
          <w:rFonts w:ascii="Arial" w:eastAsia="Arial Unicode MS" w:hAnsi="Arial" w:cs="Arial"/>
          <w:color w:val="000000" w:themeColor="text1"/>
          <w:lang w:eastAsia="en-US"/>
        </w:rPr>
        <w:t xml:space="preserve"> a la concesión de una ayuda a la </w:t>
      </w:r>
      <w:r w:rsidR="00305A09" w:rsidRPr="00AF60CE">
        <w:rPr>
          <w:rFonts w:ascii="Arial" w:eastAsia="Calibri" w:hAnsi="Arial" w:cs="Arial"/>
          <w:color w:val="000000"/>
        </w:rPr>
        <w:t>Fundación ONCE para la Cooperación e Inclusión Social de Personas con Discapacidad</w:t>
      </w:r>
      <w:r w:rsidR="00871BDD" w:rsidRPr="00AF60CE">
        <w:rPr>
          <w:rFonts w:ascii="Arial" w:eastAsia="Arial Unicode MS" w:hAnsi="Arial" w:cs="Arial"/>
          <w:color w:val="000000" w:themeColor="text1"/>
          <w:lang w:eastAsia="en-US"/>
        </w:rPr>
        <w:t xml:space="preserve"> </w:t>
      </w:r>
      <w:r w:rsidR="00871BDD" w:rsidRPr="00AF60CE">
        <w:rPr>
          <w:rFonts w:ascii="Arial" w:hAnsi="Arial" w:cs="Arial"/>
          <w:bCs/>
          <w:color w:val="000000" w:themeColor="text1"/>
        </w:rPr>
        <w:t xml:space="preserve">para la </w:t>
      </w:r>
      <w:r w:rsidR="003F2859" w:rsidRPr="00AF60CE">
        <w:rPr>
          <w:rFonts w:ascii="Arial" w:eastAsia="Calibri" w:hAnsi="Arial" w:cs="Arial"/>
          <w:color w:val="000000" w:themeColor="text1"/>
        </w:rPr>
        <w:t>colaboración en actividades de divulgación y protección ocular durante el Trío de Eclipses 2026-2027-2028</w:t>
      </w:r>
      <w:r w:rsidR="003B76F7" w:rsidRPr="00AF60CE">
        <w:rPr>
          <w:rFonts w:ascii="Arial" w:eastAsia="Arial Unicode MS" w:hAnsi="Arial" w:cs="Arial"/>
          <w:color w:val="000000" w:themeColor="text1"/>
          <w:lang w:eastAsia="en-US"/>
        </w:rPr>
        <w:t>, q</w:t>
      </w:r>
      <w:r w:rsidRPr="00AF60CE">
        <w:rPr>
          <w:rFonts w:ascii="Arial" w:eastAsia="Arial Unicode MS" w:hAnsi="Arial" w:cs="Arial"/>
          <w:color w:val="000000" w:themeColor="text1"/>
          <w:lang w:eastAsia="en-US"/>
        </w:rPr>
        <w:t xml:space="preserve">uedando suficientemente acreditados los rasgos identificativos de </w:t>
      </w:r>
      <w:r w:rsidRPr="00AF60CE">
        <w:rPr>
          <w:rFonts w:ascii="Arial" w:eastAsia="Arial Unicode MS" w:hAnsi="Arial" w:cs="Arial"/>
          <w:color w:val="000000" w:themeColor="text1"/>
          <w:lang w:eastAsia="en-US"/>
        </w:rPr>
        <w:lastRenderedPageBreak/>
        <w:t>interés público</w:t>
      </w:r>
      <w:r w:rsidR="009711E0" w:rsidRPr="00AF60CE">
        <w:rPr>
          <w:rFonts w:ascii="Arial" w:eastAsia="Arial Unicode MS" w:hAnsi="Arial" w:cs="Arial"/>
          <w:color w:val="000000" w:themeColor="text1"/>
          <w:lang w:eastAsia="en-US"/>
        </w:rPr>
        <w:t xml:space="preserve"> </w:t>
      </w:r>
      <w:r w:rsidRPr="00AF60CE">
        <w:rPr>
          <w:rFonts w:ascii="Arial" w:eastAsia="Arial Unicode MS" w:hAnsi="Arial" w:cs="Arial"/>
          <w:color w:val="000000" w:themeColor="text1"/>
          <w:lang w:eastAsia="en-US"/>
        </w:rPr>
        <w:t xml:space="preserve">y social que ameritan su concesión de forma directa, de conformidad con lo estipulado por el artículo </w:t>
      </w:r>
      <w:proofErr w:type="spellStart"/>
      <w:r w:rsidRPr="00AF60CE">
        <w:rPr>
          <w:rFonts w:ascii="Arial" w:eastAsia="Arial Unicode MS" w:hAnsi="Arial" w:cs="Arial"/>
          <w:color w:val="000000" w:themeColor="text1"/>
          <w:lang w:eastAsia="en-US"/>
        </w:rPr>
        <w:t>22.2.c</w:t>
      </w:r>
      <w:proofErr w:type="spellEnd"/>
      <w:r w:rsidRPr="00AF60CE">
        <w:rPr>
          <w:rFonts w:ascii="Arial" w:eastAsia="Arial Unicode MS" w:hAnsi="Arial" w:cs="Arial"/>
          <w:color w:val="000000" w:themeColor="text1"/>
          <w:lang w:eastAsia="en-US"/>
        </w:rPr>
        <w:t>) de la Ley 38/2003, de 17 de noviembre.</w:t>
      </w:r>
    </w:p>
    <w:p w14:paraId="7EFA3685" w14:textId="77777777" w:rsidR="009113DE" w:rsidRPr="00AF60CE" w:rsidRDefault="009113DE" w:rsidP="00CF21E5">
      <w:pPr>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p>
    <w:p w14:paraId="3DA041E0" w14:textId="77777777" w:rsidR="00D43B98" w:rsidRPr="00AF60CE" w:rsidRDefault="00D43B98"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 xml:space="preserve">De conformidad con lo previsto en el artículo 28.2 de la Ley 38/2003, de 17 de noviembre, las normas especiales reguladoras de las subvenciones previstas en el artículo </w:t>
      </w:r>
      <w:proofErr w:type="spellStart"/>
      <w:r w:rsidRPr="00AF60CE">
        <w:rPr>
          <w:rFonts w:ascii="Arial" w:hAnsi="Arial" w:cs="Arial"/>
          <w:color w:val="000000" w:themeColor="text1"/>
        </w:rPr>
        <w:t>22.2.c</w:t>
      </w:r>
      <w:proofErr w:type="spellEnd"/>
      <w:r w:rsidRPr="00AF60CE">
        <w:rPr>
          <w:rFonts w:ascii="Arial" w:hAnsi="Arial" w:cs="Arial"/>
          <w:color w:val="000000" w:themeColor="text1"/>
        </w:rPr>
        <w:t>) deberán ser aprobadas por real decreto, a propuesta del ministro competente y previo informe del Ministerio de Hacienda.</w:t>
      </w:r>
    </w:p>
    <w:bookmarkEnd w:id="1"/>
    <w:bookmarkEnd w:id="2"/>
    <w:p w14:paraId="2F32B999" w14:textId="77777777" w:rsidR="00AE0785" w:rsidRPr="00AF60CE" w:rsidRDefault="00AE0785" w:rsidP="00CF21E5">
      <w:pPr>
        <w:spacing w:line="264" w:lineRule="auto"/>
        <w:ind w:firstLine="567"/>
        <w:contextualSpacing/>
        <w:rPr>
          <w:rFonts w:ascii="Arial" w:hAnsi="Arial" w:cs="Arial"/>
          <w:color w:val="000000" w:themeColor="text1"/>
        </w:rPr>
      </w:pPr>
    </w:p>
    <w:bookmarkEnd w:id="3"/>
    <w:bookmarkEnd w:id="4"/>
    <w:p w14:paraId="1AC814C6" w14:textId="6A831FB5" w:rsidR="00733575" w:rsidRPr="00AF60CE" w:rsidRDefault="00733575"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 xml:space="preserve">La </w:t>
      </w:r>
      <w:r w:rsidR="00204A37" w:rsidRPr="00AF60CE">
        <w:rPr>
          <w:rFonts w:ascii="Arial" w:hAnsi="Arial" w:cs="Arial"/>
          <w:color w:val="000000" w:themeColor="text1"/>
        </w:rPr>
        <w:t xml:space="preserve">subvención </w:t>
      </w:r>
      <w:r w:rsidRPr="00AF60CE">
        <w:rPr>
          <w:rFonts w:ascii="Arial" w:hAnsi="Arial" w:cs="Arial"/>
          <w:color w:val="000000" w:themeColor="text1"/>
        </w:rPr>
        <w:t>que se regula en este real decreto no tiene carácter de ayuda de Estado a los efectos de la aplicación de los artículos 107 a 109 del Tratado de Funcionamiento de la Unión Europea, teniendo en cuenta el tipo y características de la entidad beneficiaria y el objeto de la subvenci</w:t>
      </w:r>
      <w:r w:rsidR="00405114" w:rsidRPr="00AF60CE">
        <w:rPr>
          <w:rFonts w:ascii="Arial" w:hAnsi="Arial" w:cs="Arial"/>
          <w:color w:val="000000" w:themeColor="text1"/>
        </w:rPr>
        <w:t>ó</w:t>
      </w:r>
      <w:r w:rsidRPr="00AF60CE">
        <w:rPr>
          <w:rFonts w:ascii="Arial" w:hAnsi="Arial" w:cs="Arial"/>
          <w:color w:val="000000" w:themeColor="text1"/>
        </w:rPr>
        <w:t>n.</w:t>
      </w:r>
    </w:p>
    <w:p w14:paraId="10673483" w14:textId="77777777" w:rsidR="009113DE" w:rsidRPr="00AF60CE" w:rsidRDefault="009113DE" w:rsidP="00CF21E5">
      <w:pPr>
        <w:spacing w:line="264" w:lineRule="auto"/>
        <w:ind w:firstLine="567"/>
        <w:contextualSpacing/>
        <w:jc w:val="both"/>
        <w:rPr>
          <w:rFonts w:ascii="Arial" w:hAnsi="Arial" w:cs="Arial"/>
          <w:color w:val="000000" w:themeColor="text1"/>
        </w:rPr>
      </w:pPr>
    </w:p>
    <w:p w14:paraId="7CFEABB0" w14:textId="29314BD8" w:rsidR="00BE59B5" w:rsidRPr="00AF60CE" w:rsidRDefault="00BE59B5"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 xml:space="preserve">Se considera que </w:t>
      </w:r>
      <w:r w:rsidR="0079256E" w:rsidRPr="00AF60CE">
        <w:rPr>
          <w:rFonts w:ascii="Arial" w:hAnsi="Arial" w:cs="Arial"/>
          <w:color w:val="000000" w:themeColor="text1"/>
        </w:rPr>
        <w:t>esta</w:t>
      </w:r>
      <w:r w:rsidRPr="00AF60CE">
        <w:rPr>
          <w:rFonts w:ascii="Arial" w:hAnsi="Arial" w:cs="Arial"/>
          <w:color w:val="000000" w:themeColor="text1"/>
        </w:rPr>
        <w:t xml:space="preserve"> norma se adecua a los principios de buena regulación previstos en el artículo 129 de la Ley 39/2015, de 1 de octubre, del Procedimiento Administrativo Común de las Administraciones Públicas, particularmente a los de necesidad y eficacia, </w:t>
      </w:r>
      <w:bookmarkStart w:id="7" w:name="_Hlk159224893"/>
      <w:r w:rsidRPr="00AF60CE">
        <w:rPr>
          <w:rFonts w:ascii="Arial" w:hAnsi="Arial" w:cs="Arial"/>
          <w:color w:val="000000" w:themeColor="text1"/>
        </w:rPr>
        <w:t>al estar justificada por</w:t>
      </w:r>
      <w:r w:rsidR="001E389A" w:rsidRPr="00AF60CE">
        <w:rPr>
          <w:rFonts w:ascii="Arial" w:hAnsi="Arial" w:cs="Arial"/>
          <w:color w:val="000000" w:themeColor="text1"/>
        </w:rPr>
        <w:t xml:space="preserve"> las</w:t>
      </w:r>
      <w:r w:rsidRPr="00AF60CE">
        <w:rPr>
          <w:rFonts w:ascii="Arial" w:hAnsi="Arial" w:cs="Arial"/>
          <w:color w:val="000000" w:themeColor="text1"/>
        </w:rPr>
        <w:t xml:space="preserve"> razones de interés general </w:t>
      </w:r>
      <w:r w:rsidR="001E389A" w:rsidRPr="00AF60CE">
        <w:rPr>
          <w:rFonts w:ascii="Arial" w:hAnsi="Arial" w:cs="Arial"/>
          <w:color w:val="000000" w:themeColor="text1"/>
        </w:rPr>
        <w:t xml:space="preserve">mencionadas, </w:t>
      </w:r>
      <w:r w:rsidRPr="00AF60CE">
        <w:rPr>
          <w:rFonts w:ascii="Arial" w:hAnsi="Arial" w:cs="Arial"/>
          <w:color w:val="000000" w:themeColor="text1"/>
        </w:rPr>
        <w:t xml:space="preserve">y resultar el instrumento más adecuado para la consecución de los objetivos previstos en la regulación; al de proporcionalidad, </w:t>
      </w:r>
      <w:r w:rsidR="00051C23" w:rsidRPr="00AF60CE">
        <w:rPr>
          <w:rFonts w:ascii="Arial" w:hAnsi="Arial" w:cs="Arial"/>
          <w:color w:val="000000" w:themeColor="text1"/>
        </w:rPr>
        <w:t>en tanto que no afecta a los derechos y obligaciones generales de la ciudadanía</w:t>
      </w:r>
      <w:r w:rsidR="001E389A" w:rsidRPr="00AF60CE">
        <w:rPr>
          <w:rFonts w:ascii="Arial" w:hAnsi="Arial" w:cs="Arial"/>
          <w:color w:val="000000" w:themeColor="text1"/>
        </w:rPr>
        <w:t>,</w:t>
      </w:r>
      <w:r w:rsidR="00051C23" w:rsidRPr="00AF60CE">
        <w:rPr>
          <w:rFonts w:ascii="Arial" w:hAnsi="Arial" w:cs="Arial"/>
          <w:color w:val="000000" w:themeColor="text1"/>
        </w:rPr>
        <w:t xml:space="preserve"> y las obligaciones que se imponen a la entidad beneficiaria de la subvenci</w:t>
      </w:r>
      <w:r w:rsidR="003E65CB" w:rsidRPr="00AF60CE">
        <w:rPr>
          <w:rFonts w:ascii="Arial" w:hAnsi="Arial" w:cs="Arial"/>
          <w:color w:val="000000" w:themeColor="text1"/>
        </w:rPr>
        <w:t>ó</w:t>
      </w:r>
      <w:r w:rsidR="00051C23" w:rsidRPr="00AF60CE">
        <w:rPr>
          <w:rFonts w:ascii="Arial" w:hAnsi="Arial" w:cs="Arial"/>
          <w:color w:val="000000" w:themeColor="text1"/>
        </w:rPr>
        <w:t>n son las mínimas imprescindibles para asegurar el cumplimiento de su finalidad</w:t>
      </w:r>
      <w:r w:rsidR="001E389A" w:rsidRPr="00AF60CE">
        <w:rPr>
          <w:rFonts w:ascii="Arial" w:hAnsi="Arial" w:cs="Arial"/>
          <w:color w:val="000000" w:themeColor="text1"/>
        </w:rPr>
        <w:t xml:space="preserve"> y se corresponden con las establecidas de modo general en la normativa general de subvenciones</w:t>
      </w:r>
      <w:r w:rsidR="00051C23" w:rsidRPr="00AF60CE">
        <w:rPr>
          <w:rFonts w:ascii="Arial" w:hAnsi="Arial" w:cs="Arial"/>
          <w:color w:val="000000" w:themeColor="text1"/>
        </w:rPr>
        <w:t xml:space="preserve">; </w:t>
      </w:r>
      <w:r w:rsidRPr="00AF60CE">
        <w:rPr>
          <w:rFonts w:ascii="Arial" w:hAnsi="Arial" w:cs="Arial"/>
          <w:color w:val="000000" w:themeColor="text1"/>
        </w:rPr>
        <w:t>y al de eficiencia, ya que la iniciativa normativa evita cargas administrativas innecesarias o accesorias y racionaliza, en su aplicación, la gestión de los recursos públicos.</w:t>
      </w:r>
      <w:r w:rsidR="00F10192" w:rsidRPr="00AF60CE">
        <w:rPr>
          <w:rFonts w:ascii="Arial" w:hAnsi="Arial" w:cs="Arial"/>
          <w:color w:val="000000" w:themeColor="text1"/>
        </w:rPr>
        <w:t xml:space="preserve"> Asimismo, responde al principio de transparencia, toda vez que la necesidad de la propuesta y sus objetivos constan de manera clara y explícita en la Memoria de</w:t>
      </w:r>
      <w:r w:rsidR="00733575" w:rsidRPr="00AF60CE">
        <w:rPr>
          <w:rFonts w:ascii="Arial" w:hAnsi="Arial" w:cs="Arial"/>
          <w:color w:val="000000" w:themeColor="text1"/>
        </w:rPr>
        <w:t>l Análisis de Impacto Normativo</w:t>
      </w:r>
      <w:r w:rsidR="00F10192" w:rsidRPr="00AF60CE">
        <w:rPr>
          <w:rFonts w:ascii="Arial" w:hAnsi="Arial" w:cs="Arial"/>
          <w:color w:val="000000" w:themeColor="text1"/>
        </w:rPr>
        <w:t>, que es accesible</w:t>
      </w:r>
      <w:r w:rsidR="00BE1F0B" w:rsidRPr="00AF60CE">
        <w:rPr>
          <w:rFonts w:ascii="Arial" w:hAnsi="Arial" w:cs="Arial"/>
          <w:color w:val="000000" w:themeColor="text1"/>
        </w:rPr>
        <w:t xml:space="preserve"> </w:t>
      </w:r>
      <w:r w:rsidR="00F10192" w:rsidRPr="00AF60CE">
        <w:rPr>
          <w:rFonts w:ascii="Arial" w:hAnsi="Arial" w:cs="Arial"/>
          <w:color w:val="000000" w:themeColor="text1"/>
        </w:rPr>
        <w:t>a la ciudadanía a través del Portal de la Transparencia</w:t>
      </w:r>
      <w:r w:rsidR="001E389A" w:rsidRPr="00AF60CE">
        <w:rPr>
          <w:rFonts w:ascii="Arial" w:hAnsi="Arial" w:cs="Arial"/>
          <w:color w:val="000000" w:themeColor="text1"/>
        </w:rPr>
        <w:t>, y que se ha sometido el proyecto de real decreto al trámite de audiencia e información pública</w:t>
      </w:r>
      <w:r w:rsidR="00733575" w:rsidRPr="00AF60CE">
        <w:rPr>
          <w:rFonts w:ascii="Arial" w:hAnsi="Arial" w:cs="Arial"/>
          <w:color w:val="000000" w:themeColor="text1"/>
        </w:rPr>
        <w:t xml:space="preserve">; y al principio de seguridad jurídica, </w:t>
      </w:r>
      <w:r w:rsidR="006F6525" w:rsidRPr="00AF60CE">
        <w:rPr>
          <w:rFonts w:ascii="Arial" w:hAnsi="Arial" w:cs="Arial"/>
          <w:color w:val="000000" w:themeColor="text1"/>
        </w:rPr>
        <w:t>ya</w:t>
      </w:r>
      <w:r w:rsidR="00733575" w:rsidRPr="00AF60CE">
        <w:rPr>
          <w:rFonts w:ascii="Arial" w:hAnsi="Arial" w:cs="Arial"/>
          <w:color w:val="000000" w:themeColor="text1"/>
        </w:rPr>
        <w:t xml:space="preserve"> que la norma contempla las garantías necesarias para la adecuada ejecución de la </w:t>
      </w:r>
      <w:r w:rsidR="00204A37" w:rsidRPr="00AF60CE">
        <w:rPr>
          <w:rFonts w:ascii="Arial" w:hAnsi="Arial" w:cs="Arial"/>
          <w:color w:val="000000" w:themeColor="text1"/>
        </w:rPr>
        <w:t xml:space="preserve">subvención </w:t>
      </w:r>
      <w:r w:rsidR="00733575" w:rsidRPr="00AF60CE">
        <w:rPr>
          <w:rFonts w:ascii="Arial" w:hAnsi="Arial" w:cs="Arial"/>
          <w:color w:val="000000" w:themeColor="text1"/>
        </w:rPr>
        <w:t>en ella prevista, de conformidad en todo caso con la Ley 38/2003, de 17 de noviembre, así como con su Reglamento de desarrollo.</w:t>
      </w:r>
      <w:bookmarkEnd w:id="7"/>
    </w:p>
    <w:p w14:paraId="20EC31F2" w14:textId="77777777" w:rsidR="009113DE" w:rsidRPr="00AF60CE" w:rsidRDefault="009113DE" w:rsidP="00CF21E5">
      <w:pPr>
        <w:spacing w:line="264" w:lineRule="auto"/>
        <w:ind w:firstLine="567"/>
        <w:contextualSpacing/>
        <w:jc w:val="both"/>
        <w:rPr>
          <w:rFonts w:ascii="Arial" w:hAnsi="Arial" w:cs="Arial"/>
          <w:color w:val="000000" w:themeColor="text1"/>
        </w:rPr>
      </w:pPr>
    </w:p>
    <w:p w14:paraId="0AAE7E0A" w14:textId="723728CC" w:rsidR="00BE59B5" w:rsidRPr="00AF60CE" w:rsidRDefault="00BE59B5"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Este real decreto se dicta al amparo de la competencia exclusiva del Estado en materia de fomento y coordinación general de la investigación científica y técnica, de conformidad con lo preceptuado por el artículo 149.</w:t>
      </w:r>
      <w:proofErr w:type="gramStart"/>
      <w:r w:rsidRPr="00AF60CE">
        <w:rPr>
          <w:rFonts w:ascii="Arial" w:hAnsi="Arial" w:cs="Arial"/>
          <w:color w:val="000000" w:themeColor="text1"/>
        </w:rPr>
        <w:t>1.15.ª</w:t>
      </w:r>
      <w:proofErr w:type="gramEnd"/>
      <w:r w:rsidRPr="00AF60CE">
        <w:rPr>
          <w:rFonts w:ascii="Arial" w:hAnsi="Arial" w:cs="Arial"/>
          <w:color w:val="000000" w:themeColor="text1"/>
        </w:rPr>
        <w:t xml:space="preserve"> de la Constitución Española.</w:t>
      </w:r>
    </w:p>
    <w:p w14:paraId="0A8AD25B" w14:textId="77777777" w:rsidR="009113DE" w:rsidRPr="00AF60CE" w:rsidRDefault="009113DE" w:rsidP="00CF21E5">
      <w:pPr>
        <w:spacing w:line="264" w:lineRule="auto"/>
        <w:ind w:firstLine="567"/>
        <w:contextualSpacing/>
        <w:jc w:val="both"/>
        <w:rPr>
          <w:rFonts w:ascii="Arial" w:hAnsi="Arial" w:cs="Arial"/>
          <w:color w:val="000000" w:themeColor="text1"/>
        </w:rPr>
      </w:pPr>
    </w:p>
    <w:p w14:paraId="6326029F" w14:textId="76FDD6BC" w:rsidR="00BE59B5" w:rsidRPr="00AF60CE" w:rsidRDefault="00BE59B5"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En su virtud, a propuesta de la Ministra de Ciencia</w:t>
      </w:r>
      <w:r w:rsidR="00A95264" w:rsidRPr="00AF60CE">
        <w:rPr>
          <w:rFonts w:ascii="Arial" w:hAnsi="Arial" w:cs="Arial"/>
          <w:color w:val="000000" w:themeColor="text1"/>
        </w:rPr>
        <w:t>,</w:t>
      </w:r>
      <w:r w:rsidRPr="00AF60CE">
        <w:rPr>
          <w:rFonts w:ascii="Arial" w:hAnsi="Arial" w:cs="Arial"/>
          <w:color w:val="000000" w:themeColor="text1"/>
        </w:rPr>
        <w:t xml:space="preserve"> Innovación</w:t>
      </w:r>
      <w:r w:rsidR="00A95264" w:rsidRPr="00AF60CE">
        <w:rPr>
          <w:rFonts w:ascii="Arial" w:hAnsi="Arial" w:cs="Arial"/>
          <w:color w:val="000000" w:themeColor="text1"/>
        </w:rPr>
        <w:t xml:space="preserve"> y Universidades</w:t>
      </w:r>
      <w:r w:rsidRPr="00AF60CE">
        <w:rPr>
          <w:rFonts w:ascii="Arial" w:hAnsi="Arial" w:cs="Arial"/>
          <w:color w:val="000000" w:themeColor="text1"/>
        </w:rPr>
        <w:t xml:space="preserve">, </w:t>
      </w:r>
      <w:r w:rsidR="00B637A5" w:rsidRPr="00AF60CE">
        <w:rPr>
          <w:rFonts w:ascii="Arial" w:hAnsi="Arial" w:cs="Arial"/>
          <w:color w:val="000000" w:themeColor="text1"/>
        </w:rPr>
        <w:t xml:space="preserve">con el </w:t>
      </w:r>
      <w:r w:rsidRPr="00AF60CE">
        <w:rPr>
          <w:rFonts w:ascii="Arial" w:hAnsi="Arial" w:cs="Arial"/>
          <w:color w:val="000000" w:themeColor="text1"/>
        </w:rPr>
        <w:t xml:space="preserve">informe del Ministerio de Hacienda y </w:t>
      </w:r>
      <w:r w:rsidR="00B637A5" w:rsidRPr="00AF60CE">
        <w:rPr>
          <w:rFonts w:ascii="Arial" w:hAnsi="Arial" w:cs="Arial"/>
          <w:color w:val="000000" w:themeColor="text1"/>
        </w:rPr>
        <w:t>la aprobación previa del Ministr</w:t>
      </w:r>
      <w:r w:rsidR="0087205B" w:rsidRPr="00AF60CE">
        <w:rPr>
          <w:rFonts w:ascii="Arial" w:hAnsi="Arial" w:cs="Arial"/>
          <w:color w:val="000000" w:themeColor="text1"/>
        </w:rPr>
        <w:t>o</w:t>
      </w:r>
      <w:r w:rsidR="00B637A5" w:rsidRPr="00AF60CE">
        <w:rPr>
          <w:rFonts w:ascii="Arial" w:hAnsi="Arial" w:cs="Arial"/>
          <w:color w:val="000000" w:themeColor="text1"/>
        </w:rPr>
        <w:t xml:space="preserve"> </w:t>
      </w:r>
      <w:r w:rsidR="0087205B" w:rsidRPr="00AF60CE">
        <w:rPr>
          <w:rFonts w:ascii="Arial" w:hAnsi="Arial" w:cs="Arial"/>
          <w:color w:val="000000" w:themeColor="text1"/>
        </w:rPr>
        <w:t>para la Transformación Digital y de la</w:t>
      </w:r>
      <w:r w:rsidR="00B637A5" w:rsidRPr="00AF60CE">
        <w:rPr>
          <w:rFonts w:ascii="Arial" w:hAnsi="Arial" w:cs="Arial"/>
          <w:color w:val="000000" w:themeColor="text1"/>
        </w:rPr>
        <w:t xml:space="preserve"> Función Pública, y </w:t>
      </w:r>
      <w:r w:rsidRPr="00AF60CE">
        <w:rPr>
          <w:rFonts w:ascii="Arial" w:hAnsi="Arial" w:cs="Arial"/>
          <w:color w:val="000000" w:themeColor="text1"/>
        </w:rPr>
        <w:t>previa deliberación del Consejo de Ministros en su reuni</w:t>
      </w:r>
      <w:r w:rsidR="00C46831" w:rsidRPr="00AF60CE">
        <w:rPr>
          <w:rFonts w:ascii="Arial" w:hAnsi="Arial" w:cs="Arial"/>
          <w:color w:val="000000" w:themeColor="text1"/>
        </w:rPr>
        <w:t>ón del día ______________de 202</w:t>
      </w:r>
      <w:r w:rsidR="00832691" w:rsidRPr="00AF60CE">
        <w:rPr>
          <w:rFonts w:ascii="Arial" w:hAnsi="Arial" w:cs="Arial"/>
          <w:color w:val="000000" w:themeColor="text1"/>
        </w:rPr>
        <w:t>6</w:t>
      </w:r>
      <w:r w:rsidRPr="00AF60CE">
        <w:rPr>
          <w:rFonts w:ascii="Arial" w:hAnsi="Arial" w:cs="Arial"/>
          <w:color w:val="000000" w:themeColor="text1"/>
        </w:rPr>
        <w:t>,</w:t>
      </w:r>
    </w:p>
    <w:p w14:paraId="4E711A16" w14:textId="77777777" w:rsidR="009113DE" w:rsidRPr="00AF60CE" w:rsidRDefault="009113DE" w:rsidP="00CF21E5">
      <w:pPr>
        <w:spacing w:line="264" w:lineRule="auto"/>
        <w:ind w:firstLine="567"/>
        <w:contextualSpacing/>
        <w:jc w:val="both"/>
        <w:rPr>
          <w:rFonts w:ascii="Arial" w:hAnsi="Arial" w:cs="Arial"/>
          <w:color w:val="000000" w:themeColor="text1"/>
        </w:rPr>
      </w:pPr>
    </w:p>
    <w:p w14:paraId="216CBFB5" w14:textId="1D1D59AC" w:rsidR="00F40E97" w:rsidRPr="00AF60CE" w:rsidRDefault="00F40E97" w:rsidP="00CF21E5">
      <w:pPr>
        <w:pStyle w:val="parrafo"/>
        <w:spacing w:before="0" w:beforeAutospacing="0" w:after="0" w:afterAutospacing="0" w:line="264" w:lineRule="auto"/>
        <w:contextualSpacing/>
        <w:jc w:val="center"/>
        <w:rPr>
          <w:rFonts w:ascii="Arial" w:hAnsi="Arial" w:cs="Arial"/>
          <w:color w:val="000000" w:themeColor="text1"/>
        </w:rPr>
      </w:pPr>
      <w:r w:rsidRPr="00AF60CE">
        <w:rPr>
          <w:rFonts w:ascii="Arial" w:hAnsi="Arial" w:cs="Arial"/>
          <w:color w:val="000000" w:themeColor="text1"/>
        </w:rPr>
        <w:t>DISPONGO:</w:t>
      </w:r>
    </w:p>
    <w:p w14:paraId="558CD543" w14:textId="77777777" w:rsidR="009113DE" w:rsidRPr="00AF60CE" w:rsidRDefault="009113DE" w:rsidP="00CF21E5">
      <w:pPr>
        <w:pStyle w:val="parrafo"/>
        <w:spacing w:before="0" w:beforeAutospacing="0" w:after="0" w:afterAutospacing="0" w:line="264" w:lineRule="auto"/>
        <w:contextualSpacing/>
        <w:jc w:val="center"/>
        <w:rPr>
          <w:rFonts w:ascii="Arial" w:hAnsi="Arial" w:cs="Arial"/>
          <w:color w:val="000000" w:themeColor="text1"/>
        </w:rPr>
      </w:pPr>
    </w:p>
    <w:p w14:paraId="15F4620E" w14:textId="554C08B4" w:rsidR="00BE59B5" w:rsidRPr="00AF60CE" w:rsidRDefault="00BE59B5" w:rsidP="00CF21E5">
      <w:pPr>
        <w:pStyle w:val="Ttulo5"/>
        <w:spacing w:before="0" w:line="264" w:lineRule="auto"/>
        <w:contextualSpacing/>
        <w:jc w:val="both"/>
        <w:rPr>
          <w:rFonts w:ascii="Arial" w:eastAsia="Times New Roman" w:hAnsi="Arial" w:cs="Arial"/>
          <w:color w:val="000000" w:themeColor="text1"/>
          <w:szCs w:val="24"/>
          <w:lang w:val="es-ES" w:eastAsia="es-ES"/>
        </w:rPr>
      </w:pPr>
      <w:r w:rsidRPr="00AF60CE">
        <w:rPr>
          <w:rFonts w:ascii="Arial" w:eastAsia="Times New Roman" w:hAnsi="Arial" w:cs="Arial"/>
          <w:color w:val="000000" w:themeColor="text1"/>
          <w:szCs w:val="24"/>
          <w:lang w:val="es-ES" w:eastAsia="es-ES"/>
        </w:rPr>
        <w:t xml:space="preserve">Artículo 1. </w:t>
      </w:r>
      <w:r w:rsidRPr="00AF60CE">
        <w:rPr>
          <w:rFonts w:ascii="Arial" w:eastAsia="Times New Roman" w:hAnsi="Arial" w:cs="Arial"/>
          <w:i/>
          <w:iCs/>
          <w:color w:val="000000" w:themeColor="text1"/>
          <w:szCs w:val="24"/>
          <w:lang w:val="es-ES" w:eastAsia="es-ES"/>
        </w:rPr>
        <w:t>Objeto</w:t>
      </w:r>
      <w:r w:rsidRPr="00AF60CE">
        <w:rPr>
          <w:rFonts w:ascii="Arial" w:eastAsia="Times New Roman" w:hAnsi="Arial" w:cs="Arial"/>
          <w:color w:val="000000" w:themeColor="text1"/>
          <w:szCs w:val="24"/>
          <w:lang w:val="es-ES" w:eastAsia="es-ES"/>
        </w:rPr>
        <w:t>.</w:t>
      </w:r>
    </w:p>
    <w:p w14:paraId="6897E14D" w14:textId="77777777" w:rsidR="009113DE" w:rsidRPr="00AF60CE" w:rsidRDefault="009113DE" w:rsidP="00CF21E5">
      <w:pPr>
        <w:spacing w:line="264" w:lineRule="auto"/>
        <w:contextualSpacing/>
        <w:rPr>
          <w:rFonts w:ascii="Arial" w:hAnsi="Arial" w:cs="Arial"/>
          <w:color w:val="000000" w:themeColor="text1"/>
        </w:rPr>
      </w:pPr>
    </w:p>
    <w:p w14:paraId="4ECF4382" w14:textId="3926BA6D" w:rsidR="00F400C1" w:rsidRPr="00AF60CE" w:rsidRDefault="00CC35A6" w:rsidP="00CF21E5">
      <w:pPr>
        <w:pStyle w:val="Ttulo5"/>
        <w:spacing w:before="0" w:line="264" w:lineRule="auto"/>
        <w:ind w:firstLine="567"/>
        <w:contextualSpacing/>
        <w:jc w:val="both"/>
        <w:rPr>
          <w:rFonts w:ascii="Arial" w:eastAsia="Arial Unicode MS" w:hAnsi="Arial" w:cs="Arial"/>
          <w:color w:val="000000" w:themeColor="text1"/>
          <w:szCs w:val="24"/>
          <w:lang w:eastAsia="en-US"/>
        </w:rPr>
      </w:pPr>
      <w:r w:rsidRPr="00AF60CE">
        <w:rPr>
          <w:rFonts w:ascii="Arial" w:eastAsia="Times New Roman" w:hAnsi="Arial" w:cs="Arial"/>
          <w:color w:val="000000" w:themeColor="text1"/>
          <w:szCs w:val="24"/>
          <w:lang w:val="es-ES" w:eastAsia="es-ES"/>
        </w:rPr>
        <w:lastRenderedPageBreak/>
        <w:t xml:space="preserve">1. </w:t>
      </w:r>
      <w:r w:rsidR="00BE59B5" w:rsidRPr="00AF60CE">
        <w:rPr>
          <w:rFonts w:ascii="Arial" w:eastAsia="Times New Roman" w:hAnsi="Arial" w:cs="Arial"/>
          <w:color w:val="000000" w:themeColor="text1"/>
          <w:szCs w:val="24"/>
          <w:lang w:val="es-ES" w:eastAsia="es-ES"/>
        </w:rPr>
        <w:t xml:space="preserve">Este real decreto tiene por objeto regular la concesión directa de </w:t>
      </w:r>
      <w:r w:rsidR="00915947" w:rsidRPr="00AF60CE">
        <w:rPr>
          <w:rFonts w:ascii="Arial" w:eastAsia="Times New Roman" w:hAnsi="Arial" w:cs="Arial"/>
          <w:color w:val="000000" w:themeColor="text1"/>
          <w:szCs w:val="24"/>
          <w:lang w:val="es-ES" w:eastAsia="es-ES"/>
        </w:rPr>
        <w:t xml:space="preserve">una </w:t>
      </w:r>
      <w:r w:rsidR="00BE59B5" w:rsidRPr="00AF60CE">
        <w:rPr>
          <w:rFonts w:ascii="Arial" w:eastAsia="Times New Roman" w:hAnsi="Arial" w:cs="Arial"/>
          <w:color w:val="000000" w:themeColor="text1"/>
          <w:szCs w:val="24"/>
          <w:lang w:val="es-ES" w:eastAsia="es-ES"/>
        </w:rPr>
        <w:t>subvenci</w:t>
      </w:r>
      <w:r w:rsidR="00915947" w:rsidRPr="00AF60CE">
        <w:rPr>
          <w:rFonts w:ascii="Arial" w:eastAsia="Times New Roman" w:hAnsi="Arial" w:cs="Arial"/>
          <w:color w:val="000000" w:themeColor="text1"/>
          <w:szCs w:val="24"/>
          <w:lang w:val="es-ES" w:eastAsia="es-ES"/>
        </w:rPr>
        <w:t>ó</w:t>
      </w:r>
      <w:r w:rsidR="00BE59B5" w:rsidRPr="00AF60CE">
        <w:rPr>
          <w:rFonts w:ascii="Arial" w:eastAsia="Times New Roman" w:hAnsi="Arial" w:cs="Arial"/>
          <w:color w:val="000000" w:themeColor="text1"/>
          <w:szCs w:val="24"/>
          <w:lang w:val="es-ES" w:eastAsia="es-ES"/>
        </w:rPr>
        <w:t>n</w:t>
      </w:r>
      <w:r w:rsidR="00F400C1" w:rsidRPr="00AF60CE">
        <w:rPr>
          <w:rFonts w:ascii="Arial" w:eastAsia="Times New Roman" w:hAnsi="Arial" w:cs="Arial"/>
          <w:color w:val="000000" w:themeColor="text1"/>
          <w:szCs w:val="24"/>
          <w:lang w:val="es-ES" w:eastAsia="es-ES"/>
        </w:rPr>
        <w:t xml:space="preserve"> </w:t>
      </w:r>
      <w:r w:rsidR="00CD3BEF" w:rsidRPr="00AF60CE">
        <w:rPr>
          <w:rFonts w:ascii="Arial" w:eastAsia="Arial Unicode MS" w:hAnsi="Arial" w:cs="Arial"/>
          <w:color w:val="000000" w:themeColor="text1"/>
          <w:szCs w:val="24"/>
          <w:lang w:eastAsia="en-US"/>
        </w:rPr>
        <w:t>a</w:t>
      </w:r>
      <w:r w:rsidR="00915947" w:rsidRPr="00AF60CE">
        <w:rPr>
          <w:rFonts w:ascii="Arial" w:eastAsia="Arial Unicode MS" w:hAnsi="Arial" w:cs="Arial"/>
          <w:color w:val="000000" w:themeColor="text1"/>
          <w:szCs w:val="24"/>
          <w:lang w:eastAsia="en-US"/>
        </w:rPr>
        <w:t xml:space="preserve"> la</w:t>
      </w:r>
      <w:r w:rsidR="003B41B6" w:rsidRPr="00AF60CE">
        <w:rPr>
          <w:rFonts w:ascii="Arial" w:eastAsia="Calibri" w:hAnsi="Arial" w:cs="Arial"/>
          <w:bCs/>
          <w:color w:val="000000"/>
          <w:szCs w:val="24"/>
          <w:lang w:val="es-ES"/>
        </w:rPr>
        <w:t xml:space="preserve"> </w:t>
      </w:r>
      <w:r w:rsidR="003B41B6" w:rsidRPr="00AF60CE">
        <w:rPr>
          <w:rFonts w:ascii="Arial" w:eastAsia="Calibri" w:hAnsi="Arial" w:cs="Arial"/>
          <w:color w:val="000000"/>
          <w:szCs w:val="24"/>
          <w:lang w:val="es-ES"/>
        </w:rPr>
        <w:t>Fundación ONCE para la Cooperación e Inclusión Social de Personas con Discapacidad</w:t>
      </w:r>
      <w:r w:rsidR="00A15E86" w:rsidRPr="00AF60CE">
        <w:rPr>
          <w:rFonts w:ascii="Arial" w:eastAsia="Calibri" w:hAnsi="Arial" w:cs="Arial"/>
          <w:color w:val="000000"/>
          <w:szCs w:val="24"/>
        </w:rPr>
        <w:t xml:space="preserve"> (</w:t>
      </w:r>
      <w:r w:rsidR="003B41B6" w:rsidRPr="00AF60CE">
        <w:rPr>
          <w:rFonts w:ascii="Arial" w:eastAsia="Calibri" w:hAnsi="Arial" w:cs="Arial"/>
          <w:color w:val="000000"/>
          <w:szCs w:val="24"/>
        </w:rPr>
        <w:t xml:space="preserve">Fundación </w:t>
      </w:r>
      <w:r w:rsidR="00A15E86" w:rsidRPr="00AF60CE">
        <w:rPr>
          <w:rFonts w:ascii="Arial" w:eastAsia="Calibri" w:hAnsi="Arial" w:cs="Arial"/>
          <w:color w:val="000000"/>
          <w:szCs w:val="24"/>
        </w:rPr>
        <w:t>ONCE)</w:t>
      </w:r>
      <w:r w:rsidR="00915947" w:rsidRPr="00AF60CE">
        <w:rPr>
          <w:rFonts w:ascii="Arial" w:eastAsia="Arial Unicode MS" w:hAnsi="Arial" w:cs="Arial"/>
          <w:color w:val="000000" w:themeColor="text1"/>
          <w:szCs w:val="24"/>
          <w:lang w:eastAsia="en-US"/>
        </w:rPr>
        <w:t xml:space="preserve"> </w:t>
      </w:r>
      <w:r w:rsidR="003F2859" w:rsidRPr="00AF60CE">
        <w:rPr>
          <w:rFonts w:ascii="Arial" w:eastAsia="Calibri" w:hAnsi="Arial" w:cs="Arial"/>
          <w:color w:val="000000" w:themeColor="text1"/>
          <w:szCs w:val="24"/>
          <w:lang w:eastAsia="es-ES"/>
        </w:rPr>
        <w:t xml:space="preserve">para la </w:t>
      </w:r>
      <w:r w:rsidR="003F2859" w:rsidRPr="00AF60CE">
        <w:rPr>
          <w:rFonts w:ascii="Arial" w:eastAsia="Calibri" w:hAnsi="Arial" w:cs="Arial"/>
          <w:color w:val="000000" w:themeColor="text1"/>
          <w:szCs w:val="24"/>
        </w:rPr>
        <w:t>c</w:t>
      </w:r>
      <w:r w:rsidR="003F2859" w:rsidRPr="00AF60CE">
        <w:rPr>
          <w:rFonts w:ascii="Arial" w:eastAsia="Calibri" w:hAnsi="Arial" w:cs="Arial"/>
          <w:color w:val="000000" w:themeColor="text1"/>
          <w:szCs w:val="24"/>
          <w:lang w:eastAsia="es-ES"/>
        </w:rPr>
        <w:t>olaboración en actividades de divulgación y protección ocular durante el Trío de Eclipses 2026-2027-2028</w:t>
      </w:r>
      <w:r w:rsidR="00F400C1" w:rsidRPr="00AF60CE">
        <w:rPr>
          <w:rFonts w:ascii="Arial" w:eastAsia="Arial Unicode MS" w:hAnsi="Arial" w:cs="Arial"/>
          <w:color w:val="000000" w:themeColor="text1"/>
          <w:szCs w:val="24"/>
          <w:lang w:eastAsia="en-US"/>
        </w:rPr>
        <w:t>.</w:t>
      </w:r>
    </w:p>
    <w:p w14:paraId="5EA65844" w14:textId="77777777" w:rsidR="00CC35A6" w:rsidRPr="00AF60CE" w:rsidRDefault="00CC35A6" w:rsidP="00CF21E5">
      <w:pPr>
        <w:spacing w:line="264" w:lineRule="auto"/>
        <w:contextualSpacing/>
        <w:rPr>
          <w:rFonts w:ascii="Arial" w:eastAsia="Arial Unicode MS" w:hAnsi="Arial" w:cs="Arial"/>
          <w:color w:val="000000" w:themeColor="text1"/>
          <w:lang w:val="es-ES_tradnl" w:eastAsia="en-US"/>
        </w:rPr>
      </w:pPr>
    </w:p>
    <w:p w14:paraId="745D25D5" w14:textId="2182D8A0" w:rsidR="00F85BA9" w:rsidRPr="00AF60CE" w:rsidRDefault="00CC35A6" w:rsidP="00CF21E5">
      <w:pPr>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AF60CE">
        <w:rPr>
          <w:rFonts w:ascii="Arial" w:eastAsia="Arial Unicode MS" w:hAnsi="Arial" w:cs="Arial"/>
          <w:color w:val="000000" w:themeColor="text1"/>
          <w:lang w:val="es-ES_tradnl" w:eastAsia="en-US"/>
        </w:rPr>
        <w:t xml:space="preserve">2. Concurren en la </w:t>
      </w:r>
      <w:r w:rsidR="00204A37" w:rsidRPr="00AF60CE">
        <w:rPr>
          <w:rFonts w:ascii="Arial" w:hAnsi="Arial" w:cs="Arial"/>
          <w:color w:val="000000" w:themeColor="text1"/>
        </w:rPr>
        <w:t xml:space="preserve">subvención </w:t>
      </w:r>
      <w:r w:rsidRPr="00AF60CE">
        <w:rPr>
          <w:rFonts w:ascii="Arial" w:eastAsia="Arial Unicode MS" w:hAnsi="Arial" w:cs="Arial"/>
          <w:color w:val="000000" w:themeColor="text1"/>
          <w:lang w:val="es-ES_tradnl" w:eastAsia="en-US"/>
        </w:rPr>
        <w:t xml:space="preserve">objeto de este real decreto </w:t>
      </w:r>
      <w:r w:rsidRPr="00AF60CE">
        <w:rPr>
          <w:rFonts w:ascii="Arial" w:hAnsi="Arial" w:cs="Arial"/>
          <w:color w:val="000000" w:themeColor="text1"/>
        </w:rPr>
        <w:t xml:space="preserve">razones de interés público y social debidamente justificadas que dificultan su convocatoria pública. </w:t>
      </w:r>
    </w:p>
    <w:p w14:paraId="4AEA76A0" w14:textId="5C2260EE" w:rsidR="00CC35A6" w:rsidRPr="00AF60CE" w:rsidRDefault="00CC35A6" w:rsidP="00CF21E5">
      <w:pPr>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p>
    <w:p w14:paraId="0156442F" w14:textId="5FEAB9B0" w:rsidR="00F85BA9" w:rsidRPr="00AF60CE" w:rsidRDefault="00F85BA9" w:rsidP="00CF21E5">
      <w:pPr>
        <w:spacing w:line="264" w:lineRule="auto"/>
        <w:ind w:left="-15" w:firstLine="582"/>
        <w:contextualSpacing/>
        <w:jc w:val="both"/>
        <w:rPr>
          <w:rFonts w:ascii="Arial" w:eastAsia="Calibri" w:hAnsi="Arial" w:cs="Arial"/>
          <w:color w:val="000000"/>
        </w:rPr>
      </w:pPr>
      <w:r w:rsidRPr="00AF60CE">
        <w:rPr>
          <w:rFonts w:ascii="Arial" w:eastAsia="Calibri" w:hAnsi="Arial" w:cs="Arial"/>
          <w:color w:val="000000"/>
        </w:rPr>
        <w:t>Así, en los años 2026, 2027 y 2028 España será testigo de un fenómeno astronómico extraordinario: un Trío de Eclipses que captará la atención de científicos, turistas y ciudadanos por igual. Esta peculiar secuencia, que sucederá en un periodo relativamente corto, incluye dos eclipses solares totales, que tendrán lugar el 12 de agosto de 2026 y el 2 de agosto de 2027, y uno anular el 26 de enero de 2028. El Trío de Eclipses 2026-2027-2028 no solo representa una oportunidad única para la observación astronómica y la divulgación científica, sino que también plantea desafíos de seguridad y protección de la salud que requerirán una actuación coordinada por parte de las Administraciones públicas. </w:t>
      </w:r>
    </w:p>
    <w:p w14:paraId="62AFED50" w14:textId="77777777" w:rsidR="00250800" w:rsidRPr="00AF60CE" w:rsidRDefault="00250800" w:rsidP="00CF21E5">
      <w:pPr>
        <w:spacing w:line="264" w:lineRule="auto"/>
        <w:ind w:left="-15" w:firstLine="582"/>
        <w:contextualSpacing/>
        <w:jc w:val="both"/>
        <w:rPr>
          <w:rFonts w:ascii="Arial" w:eastAsia="Calibri" w:hAnsi="Arial" w:cs="Arial"/>
          <w:color w:val="000000"/>
        </w:rPr>
      </w:pPr>
    </w:p>
    <w:p w14:paraId="14B0A199" w14:textId="77777777" w:rsidR="00AF60CE" w:rsidRPr="00AF60CE" w:rsidRDefault="00AF60CE" w:rsidP="00AF60CE">
      <w:pPr>
        <w:spacing w:line="264" w:lineRule="auto"/>
        <w:ind w:left="-15" w:firstLine="582"/>
        <w:contextualSpacing/>
        <w:jc w:val="both"/>
        <w:rPr>
          <w:rFonts w:ascii="Arial" w:eastAsia="Calibri" w:hAnsi="Arial" w:cs="Arial"/>
          <w:color w:val="000000"/>
        </w:rPr>
      </w:pPr>
      <w:r w:rsidRPr="00AF60CE">
        <w:rPr>
          <w:rFonts w:ascii="Arial" w:eastAsia="Calibri" w:hAnsi="Arial" w:cs="Arial"/>
          <w:color w:val="000000" w:themeColor="text1"/>
        </w:rPr>
        <w:t xml:space="preserve">La </w:t>
      </w:r>
      <w:r w:rsidRPr="00AF60CE">
        <w:rPr>
          <w:rFonts w:ascii="Arial" w:eastAsia="Calibri" w:hAnsi="Arial" w:cs="Arial"/>
          <w:color w:val="000000"/>
        </w:rPr>
        <w:t>Fundación ONCE para la Cooperación e Inclusión Social de Personas con Discapacidad (</w:t>
      </w:r>
      <w:r w:rsidRPr="00AF60CE">
        <w:rPr>
          <w:rFonts w:ascii="Arial" w:hAnsi="Arial" w:cs="Arial"/>
          <w:color w:val="000000" w:themeColor="text1"/>
        </w:rPr>
        <w:t>la Fundación ONCE) constituida por acuerdo del Consejo General de la ONCE, de fecha 28 de enero de 1988, y aprobada y calificada por el entonces Ministerio de Asuntos Sociales como entidad de beneficencia particular de carácter asistencial el día dos de agosto de 1988, y en la que se integran, además de la ONCE como entidad fundadora, las principales organizaciones nacionales de personas con discapacidad, tiene como fin la mejora permanente de la calidad de vida de las personas con discapacidad, en colaboración con entidades públicas y privadas, mediante el desarrollo de actuaciones que impulsen la plena y efectiva inclusión social de las personas con discapacidad a través del empleo, la formación y la accesibilidad universal.</w:t>
      </w:r>
    </w:p>
    <w:p w14:paraId="7D61B7C0" w14:textId="77777777" w:rsidR="00CF21E5" w:rsidRPr="00AF60CE" w:rsidRDefault="00CF21E5" w:rsidP="00CF21E5">
      <w:pPr>
        <w:spacing w:line="264" w:lineRule="auto"/>
        <w:ind w:left="-15" w:firstLine="582"/>
        <w:contextualSpacing/>
        <w:jc w:val="both"/>
        <w:rPr>
          <w:rFonts w:ascii="Arial" w:eastAsia="Calibri" w:hAnsi="Arial" w:cs="Arial"/>
          <w:color w:val="000000"/>
        </w:rPr>
      </w:pPr>
    </w:p>
    <w:p w14:paraId="658282BC" w14:textId="35FFB372" w:rsidR="00F85BA9" w:rsidRPr="00AF60CE" w:rsidRDefault="00F85BA9"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 xml:space="preserve">El </w:t>
      </w:r>
      <w:r w:rsidR="0075442C" w:rsidRPr="00AF60CE">
        <w:rPr>
          <w:rFonts w:ascii="Arial" w:hAnsi="Arial" w:cs="Arial"/>
          <w:color w:val="000000" w:themeColor="text1"/>
        </w:rPr>
        <w:t xml:space="preserve">Estado </w:t>
      </w:r>
      <w:r w:rsidRPr="00AF60CE">
        <w:rPr>
          <w:rFonts w:ascii="Arial" w:hAnsi="Arial" w:cs="Arial"/>
          <w:color w:val="000000" w:themeColor="text1"/>
        </w:rPr>
        <w:t>está comprometido con el fomento e impulso de las políticas públicas en el ámbito de la investigación científica y técnica y la innovación, en aras de generar sinergias que contribuyan a una mayor eficacia y eficiencia. Así, el Plan Estatal de Investigación Científica y Técnica y de Innovación 2024-2027 incluye como objetivo estratégico 7 el de intensificar la comunicación social de la ciencia, fomentando la cultura científica y la participación ciudadana.</w:t>
      </w:r>
    </w:p>
    <w:p w14:paraId="5ADE40F6" w14:textId="77777777" w:rsidR="00F85BA9" w:rsidRPr="00AF60CE" w:rsidRDefault="00F85BA9" w:rsidP="00CF21E5">
      <w:pPr>
        <w:spacing w:line="264" w:lineRule="auto"/>
        <w:ind w:firstLine="567"/>
        <w:contextualSpacing/>
        <w:jc w:val="both"/>
        <w:rPr>
          <w:rFonts w:ascii="Arial" w:hAnsi="Arial" w:cs="Arial"/>
          <w:color w:val="000000" w:themeColor="text1"/>
        </w:rPr>
      </w:pPr>
    </w:p>
    <w:p w14:paraId="35184BA0" w14:textId="7B414471" w:rsidR="00A44A76" w:rsidRPr="00AF60CE" w:rsidRDefault="00F85BA9"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 xml:space="preserve">La subvención incluida en este real decreto contribuye a avanzar en el logro de los objetivos de la política ejercida por el Ministerio de Ciencia, Innovación y Universidades. Es por ello </w:t>
      </w:r>
      <w:proofErr w:type="gramStart"/>
      <w:r w:rsidRPr="00AF60CE">
        <w:rPr>
          <w:rFonts w:ascii="Arial" w:hAnsi="Arial" w:cs="Arial"/>
          <w:color w:val="000000" w:themeColor="text1"/>
        </w:rPr>
        <w:t>que</w:t>
      </w:r>
      <w:proofErr w:type="gramEnd"/>
      <w:r w:rsidRPr="00AF60CE">
        <w:rPr>
          <w:rFonts w:ascii="Arial" w:hAnsi="Arial" w:cs="Arial"/>
          <w:color w:val="000000" w:themeColor="text1"/>
        </w:rPr>
        <w:t xml:space="preserve"> el Ministerio apoya estas actividades mediante instrumentos como las subvenciones, a fin de aunar esfuerzos para el logro de los objetivos de las políticas de investigación científica y técnica, el desarrollo y la innovación. </w:t>
      </w:r>
    </w:p>
    <w:p w14:paraId="31727113" w14:textId="77777777" w:rsidR="009113DE" w:rsidRPr="00AF60CE" w:rsidRDefault="009113DE" w:rsidP="00CF21E5">
      <w:pPr>
        <w:spacing w:line="264" w:lineRule="auto"/>
        <w:ind w:firstLine="567"/>
        <w:contextualSpacing/>
        <w:rPr>
          <w:rFonts w:ascii="Arial" w:hAnsi="Arial" w:cs="Arial"/>
          <w:color w:val="000000" w:themeColor="text1"/>
          <w:lang w:val="es-ES_tradnl" w:eastAsia="en-US"/>
        </w:rPr>
      </w:pPr>
    </w:p>
    <w:p w14:paraId="367D3F08" w14:textId="7DE7D598" w:rsidR="009113DE" w:rsidRPr="00AF60CE" w:rsidRDefault="00BE59B5" w:rsidP="00CF21E5">
      <w:pPr>
        <w:spacing w:line="264" w:lineRule="auto"/>
        <w:contextualSpacing/>
        <w:jc w:val="both"/>
        <w:rPr>
          <w:rFonts w:ascii="Arial" w:hAnsi="Arial" w:cs="Arial"/>
          <w:color w:val="000000" w:themeColor="text1"/>
        </w:rPr>
      </w:pPr>
      <w:r w:rsidRPr="00AF60CE">
        <w:rPr>
          <w:rFonts w:ascii="Arial" w:hAnsi="Arial" w:cs="Arial"/>
          <w:color w:val="000000" w:themeColor="text1"/>
        </w:rPr>
        <w:t xml:space="preserve">Artículo 2. </w:t>
      </w:r>
      <w:r w:rsidRPr="00AF60CE">
        <w:rPr>
          <w:rFonts w:ascii="Arial" w:hAnsi="Arial" w:cs="Arial"/>
          <w:i/>
          <w:iCs/>
          <w:color w:val="000000" w:themeColor="text1"/>
        </w:rPr>
        <w:t>Régimen jurídico aplicable.</w:t>
      </w:r>
    </w:p>
    <w:p w14:paraId="482487BC" w14:textId="77777777" w:rsidR="00F400C1" w:rsidRPr="00AF60CE" w:rsidRDefault="00F400C1" w:rsidP="00CF21E5">
      <w:pPr>
        <w:spacing w:line="264" w:lineRule="auto"/>
        <w:contextualSpacing/>
        <w:jc w:val="both"/>
        <w:rPr>
          <w:rFonts w:ascii="Arial" w:hAnsi="Arial" w:cs="Arial"/>
          <w:color w:val="000000" w:themeColor="text1"/>
        </w:rPr>
      </w:pPr>
    </w:p>
    <w:p w14:paraId="67484944" w14:textId="7C6D8ABA" w:rsidR="00F400C1" w:rsidRPr="00AF60CE" w:rsidRDefault="00BE59B5"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 xml:space="preserve">Esta </w:t>
      </w:r>
      <w:r w:rsidR="00F85BA9" w:rsidRPr="00AF60CE">
        <w:rPr>
          <w:rFonts w:ascii="Arial" w:hAnsi="Arial" w:cs="Arial"/>
          <w:color w:val="000000" w:themeColor="text1"/>
        </w:rPr>
        <w:t xml:space="preserve">subvención </w:t>
      </w:r>
      <w:r w:rsidRPr="00AF60CE">
        <w:rPr>
          <w:rFonts w:ascii="Arial" w:hAnsi="Arial" w:cs="Arial"/>
          <w:color w:val="000000" w:themeColor="text1"/>
        </w:rPr>
        <w:t xml:space="preserve">se regirá, además de por lo dispuesto </w:t>
      </w:r>
      <w:r w:rsidR="00564E31" w:rsidRPr="00AF60CE">
        <w:rPr>
          <w:rFonts w:ascii="Arial" w:hAnsi="Arial" w:cs="Arial"/>
          <w:color w:val="000000" w:themeColor="text1"/>
        </w:rPr>
        <w:t xml:space="preserve">en particular </w:t>
      </w:r>
      <w:r w:rsidRPr="00AF60CE">
        <w:rPr>
          <w:rFonts w:ascii="Arial" w:hAnsi="Arial" w:cs="Arial"/>
          <w:color w:val="000000" w:themeColor="text1"/>
        </w:rPr>
        <w:t xml:space="preserve">en el este real decreto y en la </w:t>
      </w:r>
      <w:r w:rsidR="00EE6762" w:rsidRPr="00AF60CE">
        <w:rPr>
          <w:rFonts w:ascii="Arial" w:hAnsi="Arial" w:cs="Arial"/>
          <w:color w:val="000000" w:themeColor="text1"/>
        </w:rPr>
        <w:t>resoluci</w:t>
      </w:r>
      <w:r w:rsidR="00564E31" w:rsidRPr="00AF60CE">
        <w:rPr>
          <w:rFonts w:ascii="Arial" w:hAnsi="Arial" w:cs="Arial"/>
          <w:color w:val="000000" w:themeColor="text1"/>
        </w:rPr>
        <w:t>ó</w:t>
      </w:r>
      <w:r w:rsidR="00B70B69" w:rsidRPr="00AF60CE">
        <w:rPr>
          <w:rFonts w:ascii="Arial" w:hAnsi="Arial" w:cs="Arial"/>
          <w:color w:val="000000" w:themeColor="text1"/>
        </w:rPr>
        <w:t>n</w:t>
      </w:r>
      <w:r w:rsidR="00EE6762" w:rsidRPr="00AF60CE">
        <w:rPr>
          <w:rFonts w:ascii="Arial" w:hAnsi="Arial" w:cs="Arial"/>
          <w:color w:val="000000" w:themeColor="text1"/>
        </w:rPr>
        <w:t xml:space="preserve"> </w:t>
      </w:r>
      <w:r w:rsidRPr="00AF60CE">
        <w:rPr>
          <w:rFonts w:ascii="Arial" w:hAnsi="Arial" w:cs="Arial"/>
          <w:color w:val="000000" w:themeColor="text1"/>
        </w:rPr>
        <w:t>de concesión, por lo previsto en la Ley 38/2003, de 17 de noviembre</w:t>
      </w:r>
      <w:r w:rsidR="00FC288A" w:rsidRPr="00AF60CE">
        <w:rPr>
          <w:rFonts w:ascii="Arial" w:hAnsi="Arial" w:cs="Arial"/>
          <w:color w:val="000000" w:themeColor="text1"/>
        </w:rPr>
        <w:t>, General de Subvenciones,</w:t>
      </w:r>
      <w:r w:rsidRPr="00AF60CE">
        <w:rPr>
          <w:rFonts w:ascii="Arial" w:hAnsi="Arial" w:cs="Arial"/>
          <w:color w:val="000000" w:themeColor="text1"/>
        </w:rPr>
        <w:t xml:space="preserve"> y </w:t>
      </w:r>
      <w:r w:rsidR="00973231" w:rsidRPr="00AF60CE">
        <w:rPr>
          <w:rFonts w:ascii="Arial" w:hAnsi="Arial" w:cs="Arial"/>
          <w:color w:val="000000" w:themeColor="text1"/>
        </w:rPr>
        <w:t xml:space="preserve">en el Reglamento de la Ley 38/2003, de 17 de noviembre, General de </w:t>
      </w:r>
      <w:r w:rsidR="00973231" w:rsidRPr="00AF60CE">
        <w:rPr>
          <w:rFonts w:ascii="Arial" w:hAnsi="Arial" w:cs="Arial"/>
          <w:color w:val="000000" w:themeColor="text1"/>
        </w:rPr>
        <w:lastRenderedPageBreak/>
        <w:t xml:space="preserve">Subvenciones, aprobado por el Real Decreto 887/2006, de 21 de julio, </w:t>
      </w:r>
      <w:r w:rsidRPr="00AF60CE">
        <w:rPr>
          <w:rFonts w:ascii="Arial" w:hAnsi="Arial" w:cs="Arial"/>
          <w:color w:val="000000" w:themeColor="text1"/>
        </w:rPr>
        <w:t>salvo en lo que afecte a los principios de publicidad y concurrencia, así como por lo establecido en las demás normas que resulten de aplicación.</w:t>
      </w:r>
    </w:p>
    <w:p w14:paraId="506DD66F" w14:textId="77777777" w:rsidR="00F400C1" w:rsidRPr="00AF60CE" w:rsidRDefault="00F400C1" w:rsidP="00CF21E5">
      <w:pPr>
        <w:spacing w:line="264" w:lineRule="auto"/>
        <w:contextualSpacing/>
        <w:jc w:val="both"/>
        <w:rPr>
          <w:rFonts w:ascii="Arial" w:hAnsi="Arial" w:cs="Arial"/>
          <w:color w:val="000000" w:themeColor="text1"/>
        </w:rPr>
      </w:pPr>
    </w:p>
    <w:p w14:paraId="4FFB8694" w14:textId="77777777" w:rsidR="00F400C1" w:rsidRPr="00AF60CE" w:rsidRDefault="00BE59B5" w:rsidP="00CF21E5">
      <w:pPr>
        <w:spacing w:line="264" w:lineRule="auto"/>
        <w:contextualSpacing/>
        <w:jc w:val="both"/>
        <w:rPr>
          <w:rFonts w:ascii="Arial" w:hAnsi="Arial" w:cs="Arial"/>
          <w:color w:val="000000" w:themeColor="text1"/>
        </w:rPr>
      </w:pPr>
      <w:r w:rsidRPr="00AF60CE">
        <w:rPr>
          <w:rFonts w:ascii="Arial" w:hAnsi="Arial" w:cs="Arial"/>
          <w:color w:val="000000" w:themeColor="text1"/>
        </w:rPr>
        <w:t>Artículo 3.</w:t>
      </w:r>
      <w:r w:rsidRPr="00AF60CE">
        <w:rPr>
          <w:rFonts w:ascii="Arial" w:hAnsi="Arial" w:cs="Arial"/>
          <w:i/>
          <w:iCs/>
          <w:color w:val="000000" w:themeColor="text1"/>
        </w:rPr>
        <w:t xml:space="preserve"> Procedimiento de concesión.</w:t>
      </w:r>
    </w:p>
    <w:p w14:paraId="25234C86" w14:textId="77777777" w:rsidR="00F400C1" w:rsidRPr="00AF60CE" w:rsidRDefault="00F400C1" w:rsidP="00CF21E5">
      <w:pPr>
        <w:spacing w:line="264" w:lineRule="auto"/>
        <w:contextualSpacing/>
        <w:jc w:val="both"/>
        <w:rPr>
          <w:rFonts w:ascii="Arial" w:hAnsi="Arial" w:cs="Arial"/>
          <w:color w:val="000000" w:themeColor="text1"/>
        </w:rPr>
      </w:pPr>
    </w:p>
    <w:p w14:paraId="4EBB6035" w14:textId="651C8729" w:rsidR="00BE59B5" w:rsidRPr="00AF60CE" w:rsidRDefault="00BE59B5"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 xml:space="preserve">1. Se autoriza la concesión directa de esta </w:t>
      </w:r>
      <w:r w:rsidR="00F85BA9" w:rsidRPr="00AF60CE">
        <w:rPr>
          <w:rFonts w:ascii="Arial" w:hAnsi="Arial" w:cs="Arial"/>
          <w:color w:val="000000" w:themeColor="text1"/>
        </w:rPr>
        <w:t xml:space="preserve">subvención </w:t>
      </w:r>
      <w:r w:rsidRPr="00AF60CE">
        <w:rPr>
          <w:rFonts w:ascii="Arial" w:hAnsi="Arial" w:cs="Arial"/>
          <w:color w:val="000000" w:themeColor="text1"/>
        </w:rPr>
        <w:t xml:space="preserve">en aplicación de lo previsto en el artículo </w:t>
      </w:r>
      <w:proofErr w:type="spellStart"/>
      <w:r w:rsidRPr="00AF60CE">
        <w:rPr>
          <w:rFonts w:ascii="Arial" w:hAnsi="Arial" w:cs="Arial"/>
          <w:color w:val="000000" w:themeColor="text1"/>
        </w:rPr>
        <w:t>22.2.c</w:t>
      </w:r>
      <w:proofErr w:type="spellEnd"/>
      <w:r w:rsidRPr="00AF60CE">
        <w:rPr>
          <w:rFonts w:ascii="Arial" w:hAnsi="Arial" w:cs="Arial"/>
          <w:color w:val="000000" w:themeColor="text1"/>
        </w:rPr>
        <w:t xml:space="preserve">) de la Ley 38/2003, de 17 de noviembre, en relación con lo establecido en el artículo 28.2 y 3 de dicha </w:t>
      </w:r>
      <w:r w:rsidR="00DA000E" w:rsidRPr="00AF60CE">
        <w:rPr>
          <w:rFonts w:ascii="Arial" w:hAnsi="Arial" w:cs="Arial"/>
          <w:color w:val="000000" w:themeColor="text1"/>
        </w:rPr>
        <w:t>L</w:t>
      </w:r>
      <w:r w:rsidRPr="00AF60CE">
        <w:rPr>
          <w:rFonts w:ascii="Arial" w:hAnsi="Arial" w:cs="Arial"/>
          <w:color w:val="000000" w:themeColor="text1"/>
        </w:rPr>
        <w:t>ey y en el artículo 67 de</w:t>
      </w:r>
      <w:r w:rsidR="00284B04" w:rsidRPr="00AF60CE">
        <w:rPr>
          <w:rFonts w:ascii="Arial" w:hAnsi="Arial" w:cs="Arial"/>
          <w:color w:val="000000" w:themeColor="text1"/>
        </w:rPr>
        <w:t xml:space="preserve">l Reglamento de la </w:t>
      </w:r>
      <w:r w:rsidR="000A5C5B" w:rsidRPr="00AF60CE">
        <w:rPr>
          <w:rFonts w:ascii="Arial" w:hAnsi="Arial" w:cs="Arial"/>
          <w:color w:val="0D0D0D" w:themeColor="text1" w:themeTint="F2"/>
        </w:rPr>
        <w:t>Ley 38/2003, de 17 de noviembre</w:t>
      </w:r>
      <w:r w:rsidR="00284B04" w:rsidRPr="00AF60CE">
        <w:rPr>
          <w:rFonts w:ascii="Arial" w:hAnsi="Arial" w:cs="Arial"/>
          <w:color w:val="000000" w:themeColor="text1"/>
        </w:rPr>
        <w:t xml:space="preserve">. </w:t>
      </w:r>
    </w:p>
    <w:p w14:paraId="6085B0BE" w14:textId="77777777" w:rsidR="009113DE" w:rsidRPr="00AF60CE" w:rsidRDefault="009113DE" w:rsidP="00CF21E5">
      <w:pPr>
        <w:spacing w:line="264" w:lineRule="auto"/>
        <w:ind w:firstLine="567"/>
        <w:contextualSpacing/>
        <w:jc w:val="both"/>
        <w:rPr>
          <w:rFonts w:ascii="Arial" w:hAnsi="Arial" w:cs="Arial"/>
          <w:color w:val="000000" w:themeColor="text1"/>
        </w:rPr>
      </w:pPr>
    </w:p>
    <w:p w14:paraId="5C60BEDC" w14:textId="5295319E" w:rsidR="00FD539E" w:rsidRPr="00AF60CE" w:rsidRDefault="00FD539E" w:rsidP="00CF21E5">
      <w:pPr>
        <w:pStyle w:val="parrafo"/>
        <w:spacing w:before="0" w:beforeAutospacing="0" w:after="0" w:afterAutospacing="0" w:line="264" w:lineRule="auto"/>
        <w:ind w:firstLine="567"/>
        <w:contextualSpacing/>
        <w:jc w:val="both"/>
        <w:rPr>
          <w:rFonts w:ascii="Arial" w:hAnsi="Arial" w:cs="Arial"/>
          <w:color w:val="000000" w:themeColor="text1"/>
        </w:rPr>
      </w:pPr>
      <w:bookmarkStart w:id="8" w:name="_Hlk119410042"/>
      <w:r w:rsidRPr="00AF60CE">
        <w:rPr>
          <w:rFonts w:ascii="Arial" w:hAnsi="Arial" w:cs="Arial"/>
          <w:color w:val="000000" w:themeColor="text1"/>
        </w:rPr>
        <w:t xml:space="preserve">2. La entidad </w:t>
      </w:r>
      <w:r w:rsidR="00E121A4" w:rsidRPr="00AF60CE">
        <w:rPr>
          <w:rFonts w:ascii="Arial" w:hAnsi="Arial" w:cs="Arial"/>
          <w:color w:val="000000" w:themeColor="text1"/>
        </w:rPr>
        <w:t>beneficiaria</w:t>
      </w:r>
      <w:r w:rsidRPr="00AF60CE">
        <w:rPr>
          <w:rFonts w:ascii="Arial" w:hAnsi="Arial" w:cs="Arial"/>
          <w:color w:val="000000" w:themeColor="text1"/>
        </w:rPr>
        <w:t xml:space="preserve"> deberán presentar la siguiente documentación </w:t>
      </w:r>
      <w:r w:rsidR="00B13387" w:rsidRPr="00AF60CE">
        <w:rPr>
          <w:rFonts w:ascii="Arial" w:hAnsi="Arial" w:cs="Arial"/>
          <w:color w:val="000000" w:themeColor="text1"/>
        </w:rPr>
        <w:t xml:space="preserve">por medios electrónicos, dirigida al Gabinete de la Secretaría de </w:t>
      </w:r>
      <w:r w:rsidR="00E121A4" w:rsidRPr="00AF60CE">
        <w:rPr>
          <w:rFonts w:ascii="Arial" w:hAnsi="Arial" w:cs="Arial"/>
          <w:color w:val="000000" w:themeColor="text1"/>
        </w:rPr>
        <w:t xml:space="preserve">Estado de </w:t>
      </w:r>
      <w:r w:rsidR="00B13387" w:rsidRPr="00AF60CE">
        <w:rPr>
          <w:rFonts w:ascii="Arial" w:hAnsi="Arial" w:cs="Arial"/>
          <w:color w:val="000000" w:themeColor="text1"/>
        </w:rPr>
        <w:t>Ciencia, Innovación y Universidades, que actúa como órgano instructor del procedimiento</w:t>
      </w:r>
      <w:r w:rsidRPr="00AF60CE">
        <w:rPr>
          <w:rFonts w:ascii="Arial" w:hAnsi="Arial" w:cs="Arial"/>
          <w:color w:val="000000" w:themeColor="text1"/>
        </w:rPr>
        <w:t xml:space="preserve">: </w:t>
      </w:r>
    </w:p>
    <w:p w14:paraId="527EF178" w14:textId="77777777" w:rsidR="009113DE" w:rsidRPr="00AF60CE" w:rsidRDefault="009113DE" w:rsidP="00CF21E5">
      <w:pPr>
        <w:pStyle w:val="parrafo"/>
        <w:spacing w:before="0" w:beforeAutospacing="0" w:after="0" w:afterAutospacing="0" w:line="264" w:lineRule="auto"/>
        <w:ind w:firstLine="567"/>
        <w:contextualSpacing/>
        <w:jc w:val="both"/>
        <w:rPr>
          <w:rFonts w:ascii="Arial" w:hAnsi="Arial" w:cs="Arial"/>
          <w:color w:val="000000" w:themeColor="text1"/>
        </w:rPr>
      </w:pPr>
    </w:p>
    <w:p w14:paraId="0686DD3C" w14:textId="77777777" w:rsidR="00FD539E" w:rsidRPr="00AF60CE" w:rsidRDefault="00FD539E" w:rsidP="00CF21E5">
      <w:pPr>
        <w:pStyle w:val="parrafo"/>
        <w:spacing w:before="0" w:beforeAutospacing="0" w:after="0" w:afterAutospacing="0" w:line="264" w:lineRule="auto"/>
        <w:ind w:firstLine="567"/>
        <w:contextualSpacing/>
        <w:jc w:val="both"/>
        <w:rPr>
          <w:rFonts w:ascii="Arial" w:hAnsi="Arial" w:cs="Arial"/>
          <w:color w:val="000000" w:themeColor="text1"/>
        </w:rPr>
      </w:pPr>
      <w:r w:rsidRPr="00AF60CE">
        <w:rPr>
          <w:rFonts w:ascii="Arial" w:hAnsi="Arial" w:cs="Arial"/>
          <w:color w:val="000000" w:themeColor="text1"/>
        </w:rPr>
        <w:t>a) Documento de aceptación formal de la subvención.</w:t>
      </w:r>
    </w:p>
    <w:p w14:paraId="54E429E4" w14:textId="77777777" w:rsidR="009113DE" w:rsidRPr="00AF60CE" w:rsidRDefault="009113DE" w:rsidP="00CF21E5">
      <w:pPr>
        <w:pStyle w:val="parrafo"/>
        <w:spacing w:before="0" w:beforeAutospacing="0" w:after="0" w:afterAutospacing="0" w:line="264" w:lineRule="auto"/>
        <w:ind w:firstLine="567"/>
        <w:contextualSpacing/>
        <w:jc w:val="both"/>
        <w:rPr>
          <w:rFonts w:ascii="Arial" w:hAnsi="Arial" w:cs="Arial"/>
          <w:color w:val="000000" w:themeColor="text1"/>
        </w:rPr>
      </w:pPr>
    </w:p>
    <w:p w14:paraId="7EE1FC11" w14:textId="77777777" w:rsidR="00FD539E" w:rsidRPr="00AF60CE" w:rsidRDefault="00FD539E" w:rsidP="00CF21E5">
      <w:pPr>
        <w:pStyle w:val="parrafo"/>
        <w:spacing w:before="0" w:beforeAutospacing="0" w:after="0" w:afterAutospacing="0" w:line="264" w:lineRule="auto"/>
        <w:ind w:firstLine="567"/>
        <w:contextualSpacing/>
        <w:jc w:val="both"/>
        <w:rPr>
          <w:rFonts w:ascii="Arial" w:hAnsi="Arial" w:cs="Arial"/>
          <w:color w:val="000000" w:themeColor="text1"/>
        </w:rPr>
      </w:pPr>
      <w:r w:rsidRPr="00AF60CE">
        <w:rPr>
          <w:rFonts w:ascii="Arial" w:hAnsi="Arial" w:cs="Arial"/>
          <w:color w:val="000000" w:themeColor="text1"/>
        </w:rPr>
        <w:t xml:space="preserve">b) </w:t>
      </w:r>
      <w:bookmarkStart w:id="9" w:name="_Hlk119402110"/>
      <w:r w:rsidRPr="00AF60CE">
        <w:rPr>
          <w:rFonts w:ascii="Arial" w:hAnsi="Arial" w:cs="Arial"/>
          <w:color w:val="000000" w:themeColor="text1"/>
        </w:rPr>
        <w:t xml:space="preserve">Certificaciones que acrediten que la entidad se encuentra al corriente en el cumplimiento de sus obligaciones tributarias y con la Seguridad Social. </w:t>
      </w:r>
    </w:p>
    <w:p w14:paraId="60984D68" w14:textId="77777777" w:rsidR="009113DE" w:rsidRPr="00AF60CE" w:rsidRDefault="009113DE" w:rsidP="00CF21E5">
      <w:pPr>
        <w:pStyle w:val="parrafo"/>
        <w:spacing w:before="0" w:beforeAutospacing="0" w:after="0" w:afterAutospacing="0" w:line="264" w:lineRule="auto"/>
        <w:ind w:firstLine="567"/>
        <w:contextualSpacing/>
        <w:jc w:val="both"/>
        <w:rPr>
          <w:rFonts w:ascii="Arial" w:hAnsi="Arial" w:cs="Arial"/>
          <w:color w:val="000000" w:themeColor="text1"/>
        </w:rPr>
      </w:pPr>
    </w:p>
    <w:bookmarkEnd w:id="9"/>
    <w:p w14:paraId="3AFD1393" w14:textId="77777777" w:rsidR="00FD539E" w:rsidRPr="00AF60CE" w:rsidRDefault="00FD539E" w:rsidP="00CF21E5">
      <w:pPr>
        <w:pStyle w:val="parrafo"/>
        <w:spacing w:before="0" w:beforeAutospacing="0" w:after="0" w:afterAutospacing="0" w:line="264" w:lineRule="auto"/>
        <w:ind w:firstLine="567"/>
        <w:contextualSpacing/>
        <w:jc w:val="both"/>
        <w:rPr>
          <w:rFonts w:ascii="Arial" w:hAnsi="Arial" w:cs="Arial"/>
          <w:color w:val="000000" w:themeColor="text1"/>
        </w:rPr>
      </w:pPr>
      <w:r w:rsidRPr="00AF60CE">
        <w:rPr>
          <w:rFonts w:ascii="Arial" w:hAnsi="Arial" w:cs="Arial"/>
          <w:color w:val="000000" w:themeColor="text1"/>
        </w:rPr>
        <w:t xml:space="preserve">c) Declaración responsable de la entidad de no ser deudora de obligaciones por reintegro de subvenciones </w:t>
      </w:r>
      <w:bookmarkStart w:id="10" w:name="_Hlk119402127"/>
      <w:r w:rsidRPr="00AF60CE">
        <w:rPr>
          <w:rFonts w:ascii="Arial" w:hAnsi="Arial" w:cs="Arial"/>
          <w:color w:val="000000" w:themeColor="text1"/>
        </w:rPr>
        <w:t>y de no estar incursa en ninguna de las prohibiciones previstas en la Ley 38/2003, de 17 de noviembre</w:t>
      </w:r>
      <w:bookmarkEnd w:id="10"/>
      <w:r w:rsidRPr="00AF60CE">
        <w:rPr>
          <w:rFonts w:ascii="Arial" w:hAnsi="Arial" w:cs="Arial"/>
          <w:color w:val="000000" w:themeColor="text1"/>
        </w:rPr>
        <w:t xml:space="preserve">. </w:t>
      </w:r>
    </w:p>
    <w:p w14:paraId="667E827D" w14:textId="77777777" w:rsidR="009113DE" w:rsidRPr="00AF60CE" w:rsidRDefault="009113DE" w:rsidP="00CF21E5">
      <w:pPr>
        <w:pStyle w:val="parrafo"/>
        <w:spacing w:before="0" w:beforeAutospacing="0" w:after="0" w:afterAutospacing="0" w:line="264" w:lineRule="auto"/>
        <w:ind w:firstLine="567"/>
        <w:contextualSpacing/>
        <w:jc w:val="both"/>
        <w:rPr>
          <w:rFonts w:ascii="Arial" w:hAnsi="Arial" w:cs="Arial"/>
          <w:color w:val="000000" w:themeColor="text1"/>
        </w:rPr>
      </w:pPr>
    </w:p>
    <w:p w14:paraId="740D3799" w14:textId="26A833D3" w:rsidR="00FD539E" w:rsidRPr="00AF60CE" w:rsidRDefault="00FD539E" w:rsidP="00CF21E5">
      <w:pPr>
        <w:pStyle w:val="parrafo"/>
        <w:spacing w:before="0" w:beforeAutospacing="0" w:after="0" w:afterAutospacing="0" w:line="264" w:lineRule="auto"/>
        <w:ind w:firstLine="567"/>
        <w:contextualSpacing/>
        <w:jc w:val="both"/>
        <w:rPr>
          <w:rFonts w:ascii="Arial" w:hAnsi="Arial" w:cs="Arial"/>
          <w:color w:val="000000" w:themeColor="text1"/>
        </w:rPr>
      </w:pPr>
      <w:r w:rsidRPr="00AF60CE">
        <w:rPr>
          <w:rFonts w:ascii="Arial" w:hAnsi="Arial" w:cs="Arial"/>
          <w:color w:val="000000" w:themeColor="text1"/>
        </w:rPr>
        <w:t xml:space="preserve">d) Presupuesto detallado con desglose de todos los costes que implicarán las actuaciones subvencionadas. Dicho presupuesto se tendrá en cuenta para la determinación final del importe de la subvención a conceder a </w:t>
      </w:r>
      <w:r w:rsidR="00B93E2C" w:rsidRPr="00AF60CE">
        <w:rPr>
          <w:rFonts w:ascii="Arial" w:hAnsi="Arial" w:cs="Arial"/>
          <w:color w:val="000000" w:themeColor="text1"/>
        </w:rPr>
        <w:t>la</w:t>
      </w:r>
      <w:r w:rsidR="00F96ECA" w:rsidRPr="00AF60CE">
        <w:rPr>
          <w:rFonts w:ascii="Arial" w:hAnsi="Arial" w:cs="Arial"/>
          <w:color w:val="000000" w:themeColor="text1"/>
        </w:rPr>
        <w:t xml:space="preserve"> entidad</w:t>
      </w:r>
      <w:r w:rsidRPr="00AF60CE">
        <w:rPr>
          <w:rFonts w:ascii="Arial" w:hAnsi="Arial" w:cs="Arial"/>
          <w:color w:val="000000" w:themeColor="text1"/>
        </w:rPr>
        <w:t xml:space="preserve"> beneficiari</w:t>
      </w:r>
      <w:r w:rsidR="00F96ECA" w:rsidRPr="00AF60CE">
        <w:rPr>
          <w:rFonts w:ascii="Arial" w:hAnsi="Arial" w:cs="Arial"/>
          <w:color w:val="000000" w:themeColor="text1"/>
        </w:rPr>
        <w:t>a</w:t>
      </w:r>
      <w:r w:rsidRPr="00AF60CE">
        <w:rPr>
          <w:rFonts w:ascii="Arial" w:hAnsi="Arial" w:cs="Arial"/>
          <w:color w:val="000000" w:themeColor="text1"/>
        </w:rPr>
        <w:t xml:space="preserve">, si bien su cálculo no se realizará como porcentaje del coste final de la </w:t>
      </w:r>
      <w:proofErr w:type="gramStart"/>
      <w:r w:rsidRPr="00AF60CE">
        <w:rPr>
          <w:rFonts w:ascii="Arial" w:hAnsi="Arial" w:cs="Arial"/>
          <w:color w:val="000000" w:themeColor="text1"/>
        </w:rPr>
        <w:t>actividad</w:t>
      </w:r>
      <w:proofErr w:type="gramEnd"/>
      <w:r w:rsidRPr="00AF60CE">
        <w:rPr>
          <w:rFonts w:ascii="Arial" w:hAnsi="Arial" w:cs="Arial"/>
          <w:color w:val="000000" w:themeColor="text1"/>
        </w:rPr>
        <w:t xml:space="preserve"> sino que el importe a conceder será el importe total recogido en dicho presupuesto aprobado, hasta el máximo establecido en el artículo 9 de este real decreto, tal como permite el artículo 32.1 del Reglamento de la </w:t>
      </w:r>
      <w:r w:rsidR="000A5C5B" w:rsidRPr="00AF60CE">
        <w:rPr>
          <w:rFonts w:ascii="Arial" w:hAnsi="Arial" w:cs="Arial"/>
          <w:color w:val="0D0D0D" w:themeColor="text1" w:themeTint="F2"/>
        </w:rPr>
        <w:t>38/2003, de 17 de noviembre</w:t>
      </w:r>
      <w:r w:rsidRPr="00AF60CE">
        <w:rPr>
          <w:rFonts w:ascii="Arial" w:hAnsi="Arial" w:cs="Arial"/>
          <w:color w:val="000000" w:themeColor="text1"/>
        </w:rPr>
        <w:t>.</w:t>
      </w:r>
    </w:p>
    <w:p w14:paraId="05F559A8" w14:textId="77777777" w:rsidR="009113DE" w:rsidRPr="00AF60CE" w:rsidRDefault="009113DE" w:rsidP="00CF21E5">
      <w:pPr>
        <w:pStyle w:val="parrafo"/>
        <w:spacing w:before="0" w:beforeAutospacing="0" w:after="0" w:afterAutospacing="0" w:line="264" w:lineRule="auto"/>
        <w:ind w:firstLine="567"/>
        <w:contextualSpacing/>
        <w:jc w:val="both"/>
        <w:rPr>
          <w:rFonts w:ascii="Arial" w:hAnsi="Arial" w:cs="Arial"/>
          <w:color w:val="000000" w:themeColor="text1"/>
        </w:rPr>
      </w:pPr>
    </w:p>
    <w:bookmarkEnd w:id="8"/>
    <w:p w14:paraId="5E2BD204" w14:textId="1C0E869A" w:rsidR="00F400C1" w:rsidRPr="00AF60CE" w:rsidRDefault="00B13387"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3</w:t>
      </w:r>
      <w:r w:rsidR="00FD539E" w:rsidRPr="00AF60CE">
        <w:rPr>
          <w:rFonts w:ascii="Arial" w:hAnsi="Arial" w:cs="Arial"/>
          <w:color w:val="000000" w:themeColor="text1"/>
        </w:rPr>
        <w:t xml:space="preserve">. Una vez </w:t>
      </w:r>
      <w:r w:rsidRPr="00AF60CE">
        <w:rPr>
          <w:rFonts w:ascii="Arial" w:hAnsi="Arial" w:cs="Arial"/>
          <w:color w:val="000000" w:themeColor="text1"/>
        </w:rPr>
        <w:t>presentada</w:t>
      </w:r>
      <w:r w:rsidR="00FD539E" w:rsidRPr="00AF60CE">
        <w:rPr>
          <w:rFonts w:ascii="Arial" w:hAnsi="Arial" w:cs="Arial"/>
          <w:color w:val="000000" w:themeColor="text1"/>
        </w:rPr>
        <w:t xml:space="preserve"> </w:t>
      </w:r>
      <w:r w:rsidR="00ED6FED" w:rsidRPr="00AF60CE">
        <w:rPr>
          <w:rFonts w:ascii="Arial" w:hAnsi="Arial" w:cs="Arial"/>
          <w:color w:val="000000" w:themeColor="text1"/>
        </w:rPr>
        <w:t xml:space="preserve">y verificada </w:t>
      </w:r>
      <w:r w:rsidR="00FD539E" w:rsidRPr="00AF60CE">
        <w:rPr>
          <w:rFonts w:ascii="Arial" w:hAnsi="Arial" w:cs="Arial"/>
          <w:color w:val="000000" w:themeColor="text1"/>
        </w:rPr>
        <w:t xml:space="preserve">la documentación, se dictará la correspondiente resolución de concesión por la persona titular de la Secretaría de </w:t>
      </w:r>
      <w:r w:rsidR="00B93E2C" w:rsidRPr="00AF60CE">
        <w:rPr>
          <w:rFonts w:ascii="Arial" w:hAnsi="Arial" w:cs="Arial"/>
          <w:color w:val="000000" w:themeColor="text1"/>
        </w:rPr>
        <w:t xml:space="preserve">Estado de </w:t>
      </w:r>
      <w:r w:rsidR="00FD539E" w:rsidRPr="00AF60CE">
        <w:rPr>
          <w:rFonts w:ascii="Arial" w:hAnsi="Arial" w:cs="Arial"/>
          <w:color w:val="000000" w:themeColor="text1"/>
        </w:rPr>
        <w:t>Ciencia</w:t>
      </w:r>
      <w:r w:rsidR="00AE6F6E" w:rsidRPr="00AF60CE">
        <w:rPr>
          <w:rFonts w:ascii="Arial" w:hAnsi="Arial" w:cs="Arial"/>
          <w:color w:val="000000" w:themeColor="text1"/>
        </w:rPr>
        <w:t>,</w:t>
      </w:r>
      <w:r w:rsidR="00FD539E" w:rsidRPr="00AF60CE">
        <w:rPr>
          <w:rFonts w:ascii="Arial" w:hAnsi="Arial" w:cs="Arial"/>
          <w:color w:val="000000" w:themeColor="text1"/>
        </w:rPr>
        <w:t xml:space="preserve"> Innovación</w:t>
      </w:r>
      <w:r w:rsidR="00AE6F6E" w:rsidRPr="00AF60CE">
        <w:rPr>
          <w:rFonts w:ascii="Arial" w:hAnsi="Arial" w:cs="Arial"/>
          <w:color w:val="000000" w:themeColor="text1"/>
        </w:rPr>
        <w:t xml:space="preserve"> y Universidades</w:t>
      </w:r>
      <w:r w:rsidR="00FD539E" w:rsidRPr="00AF60CE">
        <w:rPr>
          <w:rFonts w:ascii="Arial" w:hAnsi="Arial" w:cs="Arial"/>
          <w:color w:val="000000" w:themeColor="text1"/>
        </w:rPr>
        <w:t xml:space="preserve">, en virtud de lo dispuesto en el artículo </w:t>
      </w:r>
      <w:proofErr w:type="spellStart"/>
      <w:r w:rsidR="00FD539E" w:rsidRPr="00AF60CE">
        <w:rPr>
          <w:rFonts w:ascii="Arial" w:hAnsi="Arial" w:cs="Arial"/>
          <w:color w:val="000000" w:themeColor="text1"/>
        </w:rPr>
        <w:t>63.1.j</w:t>
      </w:r>
      <w:proofErr w:type="spellEnd"/>
      <w:r w:rsidR="00FD539E" w:rsidRPr="00AF60CE">
        <w:rPr>
          <w:rFonts w:ascii="Arial" w:hAnsi="Arial" w:cs="Arial"/>
          <w:color w:val="000000" w:themeColor="text1"/>
        </w:rPr>
        <w:t xml:space="preserve">) de la Ley 40/2015, de 1 de octubre, de Régimen Jurídico del Sector Público. </w:t>
      </w:r>
    </w:p>
    <w:p w14:paraId="68D77CE3" w14:textId="77777777" w:rsidR="00F400C1" w:rsidRPr="00AF60CE" w:rsidRDefault="00F400C1" w:rsidP="00CF21E5">
      <w:pPr>
        <w:spacing w:line="264" w:lineRule="auto"/>
        <w:ind w:firstLine="567"/>
        <w:contextualSpacing/>
        <w:jc w:val="both"/>
        <w:rPr>
          <w:rFonts w:ascii="Arial" w:hAnsi="Arial" w:cs="Arial"/>
          <w:color w:val="000000" w:themeColor="text1"/>
        </w:rPr>
      </w:pPr>
    </w:p>
    <w:p w14:paraId="38ABDA0D" w14:textId="7473F852" w:rsidR="00F400C1" w:rsidRPr="00AF60CE" w:rsidRDefault="00B13387"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4</w:t>
      </w:r>
      <w:r w:rsidR="00BE59B5" w:rsidRPr="00AF60CE">
        <w:rPr>
          <w:rFonts w:ascii="Arial" w:hAnsi="Arial" w:cs="Arial"/>
          <w:color w:val="000000" w:themeColor="text1"/>
        </w:rPr>
        <w:t xml:space="preserve">. La resolución del procedimiento será notificada a </w:t>
      </w:r>
      <w:r w:rsidR="00557247" w:rsidRPr="00AF60CE">
        <w:rPr>
          <w:rFonts w:ascii="Arial" w:hAnsi="Arial" w:cs="Arial"/>
          <w:color w:val="000000" w:themeColor="text1"/>
        </w:rPr>
        <w:t xml:space="preserve">la </w:t>
      </w:r>
      <w:r w:rsidR="00836099" w:rsidRPr="00AF60CE">
        <w:rPr>
          <w:rFonts w:ascii="Arial" w:hAnsi="Arial" w:cs="Arial"/>
          <w:color w:val="000000" w:themeColor="text1"/>
        </w:rPr>
        <w:t xml:space="preserve">entidad beneficiaria </w:t>
      </w:r>
      <w:r w:rsidR="00BE59B5" w:rsidRPr="00AF60CE">
        <w:rPr>
          <w:rFonts w:ascii="Arial" w:hAnsi="Arial" w:cs="Arial"/>
          <w:color w:val="000000" w:themeColor="text1"/>
        </w:rPr>
        <w:t xml:space="preserve">y contendrá el siguiente contenido mínimo: </w:t>
      </w:r>
    </w:p>
    <w:p w14:paraId="231E54DA" w14:textId="77777777" w:rsidR="00F400C1" w:rsidRPr="00AF60CE" w:rsidRDefault="00F400C1" w:rsidP="00CF21E5">
      <w:pPr>
        <w:spacing w:line="264" w:lineRule="auto"/>
        <w:ind w:firstLine="567"/>
        <w:contextualSpacing/>
        <w:jc w:val="both"/>
        <w:rPr>
          <w:rFonts w:ascii="Arial" w:hAnsi="Arial" w:cs="Arial"/>
          <w:color w:val="000000" w:themeColor="text1"/>
        </w:rPr>
      </w:pPr>
    </w:p>
    <w:p w14:paraId="76919608" w14:textId="29A37758" w:rsidR="00BE59B5" w:rsidRPr="00AF60CE" w:rsidRDefault="00BE59B5"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 xml:space="preserve">a) La indicación de </w:t>
      </w:r>
      <w:r w:rsidR="0080608B" w:rsidRPr="00AF60CE">
        <w:rPr>
          <w:rFonts w:ascii="Arial" w:hAnsi="Arial" w:cs="Arial"/>
          <w:color w:val="000000" w:themeColor="text1"/>
        </w:rPr>
        <w:t>la entidad beneficiaria</w:t>
      </w:r>
      <w:r w:rsidRPr="00AF60CE">
        <w:rPr>
          <w:rFonts w:ascii="Arial" w:hAnsi="Arial" w:cs="Arial"/>
          <w:color w:val="000000" w:themeColor="text1"/>
        </w:rPr>
        <w:t>, la actividad a realizar</w:t>
      </w:r>
      <w:r w:rsidR="00653403" w:rsidRPr="00AF60CE">
        <w:rPr>
          <w:rFonts w:ascii="Arial" w:hAnsi="Arial" w:cs="Arial"/>
          <w:color w:val="000000" w:themeColor="text1"/>
        </w:rPr>
        <w:t xml:space="preserve"> y </w:t>
      </w:r>
      <w:r w:rsidRPr="00AF60CE">
        <w:rPr>
          <w:rFonts w:ascii="Arial" w:hAnsi="Arial" w:cs="Arial"/>
          <w:color w:val="000000" w:themeColor="text1"/>
        </w:rPr>
        <w:t>el plazo de ejecución.</w:t>
      </w:r>
    </w:p>
    <w:p w14:paraId="248A1577" w14:textId="77777777" w:rsidR="009113DE" w:rsidRPr="00AF60CE" w:rsidRDefault="009113DE" w:rsidP="00CF21E5">
      <w:pPr>
        <w:spacing w:line="264" w:lineRule="auto"/>
        <w:ind w:firstLine="567"/>
        <w:contextualSpacing/>
        <w:jc w:val="both"/>
        <w:rPr>
          <w:rFonts w:ascii="Arial" w:hAnsi="Arial" w:cs="Arial"/>
          <w:color w:val="000000" w:themeColor="text1"/>
        </w:rPr>
      </w:pPr>
    </w:p>
    <w:p w14:paraId="4A35AA97" w14:textId="71B40D03" w:rsidR="00BE59B5" w:rsidRPr="00AF60CE" w:rsidRDefault="00BE59B5" w:rsidP="00CF21E5">
      <w:pPr>
        <w:pStyle w:val="Ttulo5"/>
        <w:spacing w:before="0" w:line="264" w:lineRule="auto"/>
        <w:ind w:firstLine="567"/>
        <w:contextualSpacing/>
        <w:jc w:val="both"/>
        <w:rPr>
          <w:rFonts w:ascii="Arial" w:eastAsia="Times New Roman" w:hAnsi="Arial" w:cs="Arial"/>
          <w:color w:val="000000" w:themeColor="text1"/>
          <w:szCs w:val="24"/>
          <w:lang w:val="es-ES" w:eastAsia="es-ES"/>
        </w:rPr>
      </w:pPr>
      <w:r w:rsidRPr="00AF60CE">
        <w:rPr>
          <w:rFonts w:ascii="Arial" w:eastAsia="Times New Roman" w:hAnsi="Arial" w:cs="Arial"/>
          <w:color w:val="000000" w:themeColor="text1"/>
          <w:szCs w:val="24"/>
          <w:lang w:val="es-ES" w:eastAsia="es-ES"/>
        </w:rPr>
        <w:t>b) La cuantía de la subvención y la aplicación presupuestaria del gasto.</w:t>
      </w:r>
    </w:p>
    <w:p w14:paraId="6D7E3818" w14:textId="77777777" w:rsidR="009113DE" w:rsidRPr="00AF60CE" w:rsidRDefault="009113DE" w:rsidP="00CF21E5">
      <w:pPr>
        <w:spacing w:line="264" w:lineRule="auto"/>
        <w:ind w:firstLine="567"/>
        <w:contextualSpacing/>
        <w:rPr>
          <w:rFonts w:ascii="Arial" w:hAnsi="Arial" w:cs="Arial"/>
          <w:color w:val="000000" w:themeColor="text1"/>
        </w:rPr>
      </w:pPr>
    </w:p>
    <w:p w14:paraId="23641BCF" w14:textId="1C73147A" w:rsidR="008D067E" w:rsidRPr="00AF60CE" w:rsidRDefault="006312A2" w:rsidP="00CF21E5">
      <w:pPr>
        <w:spacing w:line="264" w:lineRule="auto"/>
        <w:ind w:firstLine="567"/>
        <w:contextualSpacing/>
        <w:rPr>
          <w:rFonts w:ascii="Arial" w:hAnsi="Arial" w:cs="Arial"/>
          <w:color w:val="000000" w:themeColor="text1"/>
        </w:rPr>
      </w:pPr>
      <w:r w:rsidRPr="00AF60CE">
        <w:rPr>
          <w:rFonts w:ascii="Arial" w:hAnsi="Arial" w:cs="Arial"/>
          <w:color w:val="000000" w:themeColor="text1"/>
        </w:rPr>
        <w:t>c</w:t>
      </w:r>
      <w:r w:rsidR="008D067E" w:rsidRPr="00AF60CE">
        <w:rPr>
          <w:rFonts w:ascii="Arial" w:hAnsi="Arial" w:cs="Arial"/>
          <w:color w:val="000000" w:themeColor="text1"/>
        </w:rPr>
        <w:t>) El presupuesto de gastos a que hace referencia el artículo 5.</w:t>
      </w:r>
    </w:p>
    <w:p w14:paraId="5611214A" w14:textId="77777777" w:rsidR="009113DE" w:rsidRPr="00AF60CE" w:rsidRDefault="009113DE" w:rsidP="00CF21E5">
      <w:pPr>
        <w:spacing w:line="264" w:lineRule="auto"/>
        <w:ind w:firstLine="567"/>
        <w:contextualSpacing/>
        <w:rPr>
          <w:rFonts w:ascii="Arial" w:hAnsi="Arial" w:cs="Arial"/>
          <w:color w:val="000000" w:themeColor="text1"/>
        </w:rPr>
      </w:pPr>
    </w:p>
    <w:p w14:paraId="07DE3C19" w14:textId="73E63655" w:rsidR="00BE59B5" w:rsidRPr="00AF60CE" w:rsidRDefault="009D6CF3" w:rsidP="00CF21E5">
      <w:pPr>
        <w:pStyle w:val="Ttulo5"/>
        <w:spacing w:before="0" w:line="264" w:lineRule="auto"/>
        <w:ind w:firstLine="567"/>
        <w:contextualSpacing/>
        <w:jc w:val="both"/>
        <w:rPr>
          <w:rFonts w:ascii="Arial" w:eastAsia="Times New Roman" w:hAnsi="Arial" w:cs="Arial"/>
          <w:color w:val="000000" w:themeColor="text1"/>
          <w:szCs w:val="24"/>
          <w:lang w:val="es-ES" w:eastAsia="es-ES"/>
        </w:rPr>
      </w:pPr>
      <w:r w:rsidRPr="00AF60CE">
        <w:rPr>
          <w:rFonts w:ascii="Arial" w:eastAsia="Times New Roman" w:hAnsi="Arial" w:cs="Arial"/>
          <w:color w:val="000000" w:themeColor="text1"/>
          <w:szCs w:val="24"/>
          <w:lang w:val="es-ES" w:eastAsia="es-ES"/>
        </w:rPr>
        <w:lastRenderedPageBreak/>
        <w:t>d</w:t>
      </w:r>
      <w:r w:rsidR="00BE59B5" w:rsidRPr="00AF60CE">
        <w:rPr>
          <w:rFonts w:ascii="Arial" w:eastAsia="Times New Roman" w:hAnsi="Arial" w:cs="Arial"/>
          <w:color w:val="000000" w:themeColor="text1"/>
          <w:szCs w:val="24"/>
          <w:lang w:val="es-ES" w:eastAsia="es-ES"/>
        </w:rPr>
        <w:t>) La forma del pago y los requisitos exigidos para su abono.</w:t>
      </w:r>
    </w:p>
    <w:p w14:paraId="5C2A5743" w14:textId="77777777" w:rsidR="009113DE" w:rsidRPr="00AF60CE" w:rsidRDefault="009113DE" w:rsidP="00CF21E5">
      <w:pPr>
        <w:spacing w:line="264" w:lineRule="auto"/>
        <w:ind w:firstLine="567"/>
        <w:contextualSpacing/>
        <w:rPr>
          <w:rFonts w:ascii="Arial" w:hAnsi="Arial" w:cs="Arial"/>
          <w:color w:val="000000" w:themeColor="text1"/>
        </w:rPr>
      </w:pPr>
    </w:p>
    <w:p w14:paraId="73B44B5E" w14:textId="58C4F99A" w:rsidR="00BE59B5" w:rsidRPr="00AF60CE" w:rsidRDefault="009D6CF3" w:rsidP="00CF21E5">
      <w:pPr>
        <w:pStyle w:val="Ttulo5"/>
        <w:spacing w:before="0" w:line="264" w:lineRule="auto"/>
        <w:ind w:firstLine="567"/>
        <w:contextualSpacing/>
        <w:jc w:val="both"/>
        <w:rPr>
          <w:rFonts w:ascii="Arial" w:eastAsia="Times New Roman" w:hAnsi="Arial" w:cs="Arial"/>
          <w:color w:val="000000" w:themeColor="text1"/>
          <w:szCs w:val="24"/>
          <w:lang w:val="es-ES" w:eastAsia="es-ES"/>
        </w:rPr>
      </w:pPr>
      <w:r w:rsidRPr="00AF60CE">
        <w:rPr>
          <w:rFonts w:ascii="Arial" w:eastAsia="Times New Roman" w:hAnsi="Arial" w:cs="Arial"/>
          <w:color w:val="000000" w:themeColor="text1"/>
          <w:szCs w:val="24"/>
          <w:lang w:val="es-ES" w:eastAsia="es-ES"/>
        </w:rPr>
        <w:t>e</w:t>
      </w:r>
      <w:r w:rsidR="00BE59B5" w:rsidRPr="00AF60CE">
        <w:rPr>
          <w:rFonts w:ascii="Arial" w:eastAsia="Times New Roman" w:hAnsi="Arial" w:cs="Arial"/>
          <w:color w:val="000000" w:themeColor="text1"/>
          <w:szCs w:val="24"/>
          <w:lang w:val="es-ES" w:eastAsia="es-ES"/>
        </w:rPr>
        <w:t>) El plazo y el régimen de justificación</w:t>
      </w:r>
      <w:r w:rsidR="0079256E" w:rsidRPr="00AF60CE">
        <w:rPr>
          <w:rFonts w:ascii="Arial" w:eastAsia="Times New Roman" w:hAnsi="Arial" w:cs="Arial"/>
          <w:color w:val="000000" w:themeColor="text1"/>
          <w:szCs w:val="24"/>
          <w:lang w:val="es-ES" w:eastAsia="es-ES"/>
        </w:rPr>
        <w:t>.</w:t>
      </w:r>
    </w:p>
    <w:p w14:paraId="604B7E2B" w14:textId="77777777" w:rsidR="009113DE" w:rsidRPr="00AF60CE" w:rsidRDefault="009113DE" w:rsidP="00CF21E5">
      <w:pPr>
        <w:spacing w:line="264" w:lineRule="auto"/>
        <w:ind w:firstLine="567"/>
        <w:contextualSpacing/>
        <w:rPr>
          <w:rFonts w:ascii="Arial" w:hAnsi="Arial" w:cs="Arial"/>
          <w:color w:val="000000" w:themeColor="text1"/>
        </w:rPr>
      </w:pPr>
    </w:p>
    <w:p w14:paraId="1223098F" w14:textId="4212901E" w:rsidR="00547A28" w:rsidRPr="00AF60CE" w:rsidRDefault="00547A28" w:rsidP="00CF21E5">
      <w:pPr>
        <w:pStyle w:val="parrafo"/>
        <w:spacing w:before="0" w:beforeAutospacing="0" w:after="0" w:afterAutospacing="0" w:line="264" w:lineRule="auto"/>
        <w:ind w:firstLine="567"/>
        <w:contextualSpacing/>
        <w:jc w:val="both"/>
        <w:rPr>
          <w:rFonts w:ascii="Arial" w:hAnsi="Arial" w:cs="Arial"/>
          <w:color w:val="000000" w:themeColor="text1"/>
        </w:rPr>
      </w:pPr>
      <w:r w:rsidRPr="00AF60CE">
        <w:rPr>
          <w:rFonts w:ascii="Arial" w:hAnsi="Arial" w:cs="Arial"/>
          <w:color w:val="000000" w:themeColor="text1"/>
        </w:rPr>
        <w:t xml:space="preserve">El plazo máximo para emitir y notificar la citada resolución será de </w:t>
      </w:r>
      <w:r w:rsidR="007B0CFE" w:rsidRPr="00AF60CE">
        <w:rPr>
          <w:rFonts w:ascii="Arial" w:hAnsi="Arial" w:cs="Arial"/>
          <w:color w:val="000000" w:themeColor="text1"/>
        </w:rPr>
        <w:t>seis</w:t>
      </w:r>
      <w:r w:rsidR="008D067E" w:rsidRPr="00AF60CE">
        <w:rPr>
          <w:rFonts w:ascii="Arial" w:hAnsi="Arial" w:cs="Arial"/>
          <w:color w:val="000000" w:themeColor="text1"/>
        </w:rPr>
        <w:t xml:space="preserve"> </w:t>
      </w:r>
      <w:r w:rsidRPr="00AF60CE">
        <w:rPr>
          <w:rFonts w:ascii="Arial" w:hAnsi="Arial" w:cs="Arial"/>
          <w:color w:val="000000" w:themeColor="text1"/>
        </w:rPr>
        <w:t>meses desde el día siguiente al de la publicación de</w:t>
      </w:r>
      <w:r w:rsidR="007B0CFE" w:rsidRPr="00AF60CE">
        <w:rPr>
          <w:rFonts w:ascii="Arial" w:hAnsi="Arial" w:cs="Arial"/>
          <w:color w:val="000000" w:themeColor="text1"/>
        </w:rPr>
        <w:t xml:space="preserve"> este</w:t>
      </w:r>
      <w:r w:rsidRPr="00AF60CE">
        <w:rPr>
          <w:rFonts w:ascii="Arial" w:hAnsi="Arial" w:cs="Arial"/>
          <w:color w:val="000000" w:themeColor="text1"/>
        </w:rPr>
        <w:t xml:space="preserve"> real decreto en el Boletín Oficial del Estado. El vencimiento del plazo máximo sin haberse notificado la resolución legitima a las </w:t>
      </w:r>
      <w:r w:rsidR="007B0CFE" w:rsidRPr="00AF60CE">
        <w:rPr>
          <w:rFonts w:ascii="Arial" w:hAnsi="Arial" w:cs="Arial"/>
          <w:color w:val="000000" w:themeColor="text1"/>
        </w:rPr>
        <w:t xml:space="preserve">personas </w:t>
      </w:r>
      <w:r w:rsidRPr="00AF60CE">
        <w:rPr>
          <w:rFonts w:ascii="Arial" w:hAnsi="Arial" w:cs="Arial"/>
          <w:color w:val="000000" w:themeColor="text1"/>
        </w:rPr>
        <w:t xml:space="preserve">interesadas a entender desestimada por silencio administrativo </w:t>
      </w:r>
      <w:r w:rsidR="008D067E" w:rsidRPr="00AF60CE">
        <w:rPr>
          <w:rFonts w:ascii="Arial" w:hAnsi="Arial" w:cs="Arial"/>
          <w:color w:val="000000" w:themeColor="text1"/>
        </w:rPr>
        <w:t>la</w:t>
      </w:r>
      <w:r w:rsidRPr="00AF60CE">
        <w:rPr>
          <w:rFonts w:ascii="Arial" w:hAnsi="Arial" w:cs="Arial"/>
          <w:color w:val="000000" w:themeColor="text1"/>
        </w:rPr>
        <w:t xml:space="preserve"> concesión de la subvención.</w:t>
      </w:r>
    </w:p>
    <w:p w14:paraId="27581000" w14:textId="77777777" w:rsidR="009113DE" w:rsidRPr="00AF60CE" w:rsidRDefault="009113DE" w:rsidP="00CF21E5">
      <w:pPr>
        <w:pStyle w:val="parrafo"/>
        <w:spacing w:before="0" w:beforeAutospacing="0" w:after="0" w:afterAutospacing="0" w:line="264" w:lineRule="auto"/>
        <w:ind w:firstLine="567"/>
        <w:contextualSpacing/>
        <w:jc w:val="both"/>
        <w:rPr>
          <w:rFonts w:ascii="Arial" w:hAnsi="Arial" w:cs="Arial"/>
          <w:color w:val="000000" w:themeColor="text1"/>
        </w:rPr>
      </w:pPr>
    </w:p>
    <w:p w14:paraId="59A0233D" w14:textId="65B6ACDF" w:rsidR="00BC73F4" w:rsidRPr="00AF60CE" w:rsidRDefault="00B13387" w:rsidP="00CF21E5">
      <w:pPr>
        <w:pStyle w:val="Ttulo5"/>
        <w:spacing w:before="0" w:line="264" w:lineRule="auto"/>
        <w:ind w:firstLine="567"/>
        <w:contextualSpacing/>
        <w:jc w:val="both"/>
        <w:rPr>
          <w:rFonts w:ascii="Arial" w:eastAsia="Times New Roman" w:hAnsi="Arial" w:cs="Arial"/>
          <w:color w:val="000000" w:themeColor="text1"/>
          <w:szCs w:val="24"/>
          <w:lang w:val="es-ES" w:eastAsia="es-ES"/>
        </w:rPr>
      </w:pPr>
      <w:r w:rsidRPr="00AF60CE">
        <w:rPr>
          <w:rFonts w:ascii="Arial" w:eastAsia="Times New Roman" w:hAnsi="Arial" w:cs="Arial"/>
          <w:color w:val="000000" w:themeColor="text1"/>
          <w:szCs w:val="24"/>
          <w:lang w:val="es-ES" w:eastAsia="es-ES"/>
        </w:rPr>
        <w:t>5</w:t>
      </w:r>
      <w:r w:rsidR="00BE59B5" w:rsidRPr="00AF60CE">
        <w:rPr>
          <w:rFonts w:ascii="Arial" w:eastAsia="Times New Roman" w:hAnsi="Arial" w:cs="Arial"/>
          <w:color w:val="000000" w:themeColor="text1"/>
          <w:szCs w:val="24"/>
          <w:lang w:val="es-ES" w:eastAsia="es-ES"/>
        </w:rPr>
        <w:t xml:space="preserve">. La concesión de la </w:t>
      </w:r>
      <w:r w:rsidR="00822EF7" w:rsidRPr="00AF60CE">
        <w:rPr>
          <w:rFonts w:ascii="Arial" w:hAnsi="Arial" w:cs="Arial"/>
          <w:color w:val="000000" w:themeColor="text1"/>
          <w:szCs w:val="24"/>
        </w:rPr>
        <w:t xml:space="preserve">subvención </w:t>
      </w:r>
      <w:r w:rsidR="00BE59B5" w:rsidRPr="00AF60CE">
        <w:rPr>
          <w:rFonts w:ascii="Arial" w:eastAsia="Times New Roman" w:hAnsi="Arial" w:cs="Arial"/>
          <w:color w:val="000000" w:themeColor="text1"/>
          <w:szCs w:val="24"/>
          <w:lang w:val="es-ES" w:eastAsia="es-ES"/>
        </w:rPr>
        <w:t>será objeto de publicación en la Base de Datos Nacional de Subvenciones, en los términos dispuestos por el artículo 20 de la Ley 38/2003, de 17 de noviembre, y en el Real Decreto 130/2019, de 8 de marzo, por el que se regula la Base de Datos Nacional de Subvenciones y la publicidad de las subvenciones y demás ayudas públicas.</w:t>
      </w:r>
    </w:p>
    <w:p w14:paraId="296DCF0E" w14:textId="77777777" w:rsidR="009113DE" w:rsidRPr="00AF60CE" w:rsidRDefault="009113DE" w:rsidP="00CF21E5">
      <w:pPr>
        <w:spacing w:line="264" w:lineRule="auto"/>
        <w:ind w:firstLine="567"/>
        <w:contextualSpacing/>
        <w:rPr>
          <w:rFonts w:ascii="Arial" w:hAnsi="Arial" w:cs="Arial"/>
          <w:color w:val="000000" w:themeColor="text1"/>
        </w:rPr>
      </w:pPr>
    </w:p>
    <w:p w14:paraId="448A0FAD" w14:textId="0D6C211C" w:rsidR="00BC73F4" w:rsidRPr="00AF60CE" w:rsidRDefault="0097668C" w:rsidP="00CF21E5">
      <w:pPr>
        <w:pStyle w:val="parrafo"/>
        <w:spacing w:before="0" w:beforeAutospacing="0" w:after="0" w:afterAutospacing="0" w:line="264" w:lineRule="auto"/>
        <w:ind w:firstLine="567"/>
        <w:contextualSpacing/>
        <w:jc w:val="both"/>
        <w:rPr>
          <w:rFonts w:ascii="Arial" w:hAnsi="Arial" w:cs="Arial"/>
          <w:color w:val="000000" w:themeColor="text1"/>
        </w:rPr>
      </w:pPr>
      <w:r w:rsidRPr="00AF60CE">
        <w:rPr>
          <w:rFonts w:ascii="Arial" w:hAnsi="Arial" w:cs="Arial"/>
          <w:color w:val="000000" w:themeColor="text1"/>
        </w:rPr>
        <w:t>6</w:t>
      </w:r>
      <w:r w:rsidR="00BC73F4" w:rsidRPr="00AF60CE">
        <w:rPr>
          <w:rFonts w:ascii="Arial" w:hAnsi="Arial" w:cs="Arial"/>
          <w:color w:val="000000" w:themeColor="text1"/>
        </w:rPr>
        <w:t xml:space="preserve">. La </w:t>
      </w:r>
      <w:r w:rsidR="004B572E" w:rsidRPr="00AF60CE">
        <w:rPr>
          <w:rFonts w:ascii="Arial" w:hAnsi="Arial" w:cs="Arial"/>
          <w:color w:val="000000" w:themeColor="text1"/>
        </w:rPr>
        <w:t xml:space="preserve">resolución </w:t>
      </w:r>
      <w:r w:rsidR="00BC73F4" w:rsidRPr="00AF60CE">
        <w:rPr>
          <w:rFonts w:ascii="Arial" w:hAnsi="Arial" w:cs="Arial"/>
          <w:color w:val="000000" w:themeColor="text1"/>
        </w:rPr>
        <w:t>de concesión pondrá fin a la vía administrativa y contra la misma podrá interponerse recurso potestativo de reposición, conforme a lo dispuesto en los artículos 123 y 124 de la Ley 39/2015, de 1 de octubre</w:t>
      </w:r>
      <w:r w:rsidR="00DA000E" w:rsidRPr="00AF60CE">
        <w:rPr>
          <w:rFonts w:ascii="Arial" w:hAnsi="Arial" w:cs="Arial"/>
          <w:color w:val="000000" w:themeColor="text1"/>
        </w:rPr>
        <w:t>,</w:t>
      </w:r>
      <w:r w:rsidR="004B572E" w:rsidRPr="00AF60CE">
        <w:rPr>
          <w:rFonts w:ascii="Arial" w:hAnsi="Arial" w:cs="Arial"/>
          <w:color w:val="000000" w:themeColor="text1"/>
        </w:rPr>
        <w:t xml:space="preserve"> o bien recurso contencioso-administrativo de acuerdo con lo dispuesto en la Ley 29/1998, de 13 de julio, reguladora de la Jurisdicción Contencioso-administrativa.</w:t>
      </w:r>
    </w:p>
    <w:p w14:paraId="2E02AFE6" w14:textId="77777777" w:rsidR="009113DE" w:rsidRPr="00AF60CE" w:rsidRDefault="009113DE" w:rsidP="00CF21E5">
      <w:pPr>
        <w:pStyle w:val="parrafo"/>
        <w:spacing w:before="0" w:beforeAutospacing="0" w:after="0" w:afterAutospacing="0" w:line="264" w:lineRule="auto"/>
        <w:contextualSpacing/>
        <w:jc w:val="both"/>
        <w:rPr>
          <w:rFonts w:ascii="Arial" w:hAnsi="Arial" w:cs="Arial"/>
          <w:color w:val="000000" w:themeColor="text1"/>
        </w:rPr>
      </w:pPr>
    </w:p>
    <w:p w14:paraId="118F9485" w14:textId="5E65AFBD" w:rsidR="00B72241" w:rsidRPr="00AF60CE" w:rsidRDefault="00BE59B5" w:rsidP="00CF21E5">
      <w:pPr>
        <w:pStyle w:val="Ttulo5"/>
        <w:spacing w:before="0" w:line="264" w:lineRule="auto"/>
        <w:contextualSpacing/>
        <w:jc w:val="both"/>
        <w:rPr>
          <w:rFonts w:ascii="Arial" w:eastAsia="Times New Roman" w:hAnsi="Arial" w:cs="Arial"/>
          <w:color w:val="000000" w:themeColor="text1"/>
          <w:szCs w:val="24"/>
          <w:lang w:val="es-ES" w:eastAsia="es-ES"/>
        </w:rPr>
      </w:pPr>
      <w:r w:rsidRPr="00AF60CE">
        <w:rPr>
          <w:rFonts w:ascii="Arial" w:eastAsia="Times New Roman" w:hAnsi="Arial" w:cs="Arial"/>
          <w:color w:val="000000" w:themeColor="text1"/>
          <w:szCs w:val="24"/>
          <w:lang w:val="es-ES" w:eastAsia="es-ES"/>
        </w:rPr>
        <w:t>Artí</w:t>
      </w:r>
      <w:r w:rsidR="00B72241" w:rsidRPr="00AF60CE">
        <w:rPr>
          <w:rFonts w:ascii="Arial" w:eastAsia="Times New Roman" w:hAnsi="Arial" w:cs="Arial"/>
          <w:color w:val="000000" w:themeColor="text1"/>
          <w:szCs w:val="24"/>
          <w:lang w:val="es-ES" w:eastAsia="es-ES"/>
        </w:rPr>
        <w:t xml:space="preserve">culo 4. </w:t>
      </w:r>
      <w:r w:rsidR="00B72241" w:rsidRPr="00AF60CE">
        <w:rPr>
          <w:rFonts w:ascii="Arial" w:eastAsia="Times New Roman" w:hAnsi="Arial" w:cs="Arial"/>
          <w:i/>
          <w:iCs/>
          <w:color w:val="000000" w:themeColor="text1"/>
          <w:szCs w:val="24"/>
          <w:lang w:val="es-ES" w:eastAsia="es-ES"/>
        </w:rPr>
        <w:t xml:space="preserve">Entidad </w:t>
      </w:r>
      <w:r w:rsidR="00E31842" w:rsidRPr="00AF60CE">
        <w:rPr>
          <w:rFonts w:ascii="Arial" w:eastAsia="Times New Roman" w:hAnsi="Arial" w:cs="Arial"/>
          <w:i/>
          <w:iCs/>
          <w:color w:val="000000" w:themeColor="text1"/>
          <w:szCs w:val="24"/>
          <w:lang w:val="es-ES" w:eastAsia="es-ES"/>
        </w:rPr>
        <w:t>b</w:t>
      </w:r>
      <w:r w:rsidR="00B72241" w:rsidRPr="00AF60CE">
        <w:rPr>
          <w:rFonts w:ascii="Arial" w:eastAsia="Times New Roman" w:hAnsi="Arial" w:cs="Arial"/>
          <w:i/>
          <w:iCs/>
          <w:color w:val="000000" w:themeColor="text1"/>
          <w:szCs w:val="24"/>
          <w:lang w:val="es-ES" w:eastAsia="es-ES"/>
        </w:rPr>
        <w:t xml:space="preserve">eneficiaria y </w:t>
      </w:r>
      <w:bookmarkStart w:id="11" w:name="_Hlk159225060"/>
      <w:r w:rsidR="004551F0" w:rsidRPr="00AF60CE">
        <w:rPr>
          <w:rFonts w:ascii="Arial" w:eastAsia="Times New Roman" w:hAnsi="Arial" w:cs="Arial"/>
          <w:i/>
          <w:iCs/>
          <w:color w:val="000000" w:themeColor="text1"/>
          <w:szCs w:val="24"/>
          <w:lang w:val="es-ES" w:eastAsia="es-ES"/>
        </w:rPr>
        <w:t>objeto de la</w:t>
      </w:r>
      <w:r w:rsidR="00822EF7" w:rsidRPr="00AF60CE">
        <w:rPr>
          <w:rFonts w:ascii="Arial" w:eastAsia="Times New Roman" w:hAnsi="Arial" w:cs="Arial"/>
          <w:i/>
          <w:iCs/>
          <w:color w:val="000000" w:themeColor="text1"/>
          <w:szCs w:val="24"/>
          <w:lang w:val="es-ES" w:eastAsia="es-ES"/>
        </w:rPr>
        <w:t xml:space="preserve"> </w:t>
      </w:r>
      <w:r w:rsidR="00822EF7" w:rsidRPr="00AF60CE">
        <w:rPr>
          <w:rFonts w:ascii="Arial" w:hAnsi="Arial" w:cs="Arial"/>
          <w:i/>
          <w:iCs/>
          <w:color w:val="000000" w:themeColor="text1"/>
          <w:szCs w:val="24"/>
        </w:rPr>
        <w:t>subvención</w:t>
      </w:r>
      <w:bookmarkEnd w:id="11"/>
      <w:r w:rsidR="00B72241" w:rsidRPr="00AF60CE">
        <w:rPr>
          <w:rFonts w:ascii="Arial" w:eastAsia="Times New Roman" w:hAnsi="Arial" w:cs="Arial"/>
          <w:i/>
          <w:iCs/>
          <w:color w:val="000000" w:themeColor="text1"/>
          <w:szCs w:val="24"/>
          <w:lang w:val="es-ES" w:eastAsia="es-ES"/>
        </w:rPr>
        <w:t xml:space="preserve">. </w:t>
      </w:r>
    </w:p>
    <w:p w14:paraId="28BB80C0" w14:textId="77777777" w:rsidR="009113DE" w:rsidRPr="00AF60CE" w:rsidRDefault="009113DE" w:rsidP="00CF21E5">
      <w:pPr>
        <w:spacing w:line="264" w:lineRule="auto"/>
        <w:contextualSpacing/>
        <w:rPr>
          <w:rFonts w:ascii="Arial" w:hAnsi="Arial" w:cs="Arial"/>
          <w:color w:val="000000" w:themeColor="text1"/>
        </w:rPr>
      </w:pPr>
    </w:p>
    <w:p w14:paraId="0D809963" w14:textId="3C250AC9" w:rsidR="00B72241" w:rsidRPr="00AF60CE" w:rsidRDefault="00822EF7" w:rsidP="00CF21E5">
      <w:pPr>
        <w:pStyle w:val="Ttulo5"/>
        <w:tabs>
          <w:tab w:val="left" w:pos="284"/>
          <w:tab w:val="left" w:pos="851"/>
        </w:tabs>
        <w:spacing w:before="0" w:line="264" w:lineRule="auto"/>
        <w:ind w:firstLine="567"/>
        <w:contextualSpacing/>
        <w:jc w:val="both"/>
        <w:rPr>
          <w:rFonts w:ascii="Arial" w:eastAsia="Times New Roman" w:hAnsi="Arial" w:cs="Arial"/>
          <w:color w:val="000000" w:themeColor="text1"/>
          <w:szCs w:val="24"/>
          <w:lang w:val="es-ES" w:eastAsia="es-ES"/>
        </w:rPr>
      </w:pPr>
      <w:r w:rsidRPr="00AF60CE">
        <w:rPr>
          <w:rFonts w:ascii="Arial" w:eastAsia="Times New Roman" w:hAnsi="Arial" w:cs="Arial"/>
          <w:color w:val="000000" w:themeColor="text1"/>
          <w:szCs w:val="24"/>
          <w:lang w:val="es-ES" w:eastAsia="es-ES"/>
        </w:rPr>
        <w:t xml:space="preserve">La </w:t>
      </w:r>
      <w:r w:rsidR="003B41B6" w:rsidRPr="00AF60CE">
        <w:rPr>
          <w:rFonts w:ascii="Arial" w:eastAsia="Calibri" w:hAnsi="Arial" w:cs="Arial"/>
          <w:color w:val="000000"/>
          <w:szCs w:val="24"/>
          <w:lang w:val="es-ES"/>
        </w:rPr>
        <w:t>Fundación ONCE para la Cooperación e Inclusión Social de Personas con Discapacidad</w:t>
      </w:r>
      <w:r w:rsidR="003B41B6" w:rsidRPr="00AF60CE">
        <w:rPr>
          <w:rFonts w:ascii="Arial" w:eastAsia="Calibri" w:hAnsi="Arial" w:cs="Arial"/>
          <w:color w:val="000000"/>
          <w:szCs w:val="24"/>
          <w:lang w:val="es-ES"/>
        </w:rPr>
        <w:t xml:space="preserve"> </w:t>
      </w:r>
      <w:r w:rsidRPr="00AF60CE">
        <w:rPr>
          <w:rFonts w:ascii="Arial" w:eastAsia="Times New Roman" w:hAnsi="Arial" w:cs="Arial"/>
          <w:color w:val="000000" w:themeColor="text1"/>
          <w:szCs w:val="24"/>
          <w:lang w:val="es-ES" w:eastAsia="es-ES"/>
        </w:rPr>
        <w:t>s</w:t>
      </w:r>
      <w:r w:rsidR="00BE59B5" w:rsidRPr="00AF60CE">
        <w:rPr>
          <w:rFonts w:ascii="Arial" w:eastAsia="Times New Roman" w:hAnsi="Arial" w:cs="Arial"/>
          <w:color w:val="000000" w:themeColor="text1"/>
          <w:szCs w:val="24"/>
          <w:lang w:val="es-ES" w:eastAsia="es-ES"/>
        </w:rPr>
        <w:t xml:space="preserve">erá beneficiaria de </w:t>
      </w:r>
      <w:r w:rsidRPr="00AF60CE">
        <w:rPr>
          <w:rFonts w:ascii="Arial" w:eastAsia="Times New Roman" w:hAnsi="Arial" w:cs="Arial"/>
          <w:color w:val="000000" w:themeColor="text1"/>
          <w:szCs w:val="24"/>
          <w:lang w:val="es-ES" w:eastAsia="es-ES"/>
        </w:rPr>
        <w:t xml:space="preserve">una </w:t>
      </w:r>
      <w:r w:rsidRPr="00AF60CE">
        <w:rPr>
          <w:rFonts w:ascii="Arial" w:hAnsi="Arial" w:cs="Arial"/>
          <w:color w:val="000000" w:themeColor="text1"/>
          <w:szCs w:val="24"/>
        </w:rPr>
        <w:t>subvención</w:t>
      </w:r>
      <w:r w:rsidR="00B72241" w:rsidRPr="00AF60CE">
        <w:rPr>
          <w:rFonts w:ascii="Arial" w:eastAsia="Times New Roman" w:hAnsi="Arial" w:cs="Arial"/>
          <w:color w:val="000000" w:themeColor="text1"/>
          <w:szCs w:val="24"/>
          <w:lang w:val="es-ES" w:eastAsia="es-ES"/>
        </w:rPr>
        <w:t xml:space="preserve"> </w:t>
      </w:r>
      <w:r w:rsidR="00AD04D3" w:rsidRPr="00AF60CE">
        <w:rPr>
          <w:rFonts w:ascii="Arial" w:eastAsia="Calibri" w:hAnsi="Arial" w:cs="Arial"/>
          <w:color w:val="000000" w:themeColor="text1"/>
          <w:szCs w:val="24"/>
          <w:lang w:eastAsia="es-ES"/>
        </w:rPr>
        <w:t xml:space="preserve">para la </w:t>
      </w:r>
      <w:r w:rsidR="00AD04D3" w:rsidRPr="00AF60CE">
        <w:rPr>
          <w:rFonts w:ascii="Arial" w:eastAsia="Calibri" w:hAnsi="Arial" w:cs="Arial"/>
          <w:color w:val="000000" w:themeColor="text1"/>
          <w:szCs w:val="24"/>
        </w:rPr>
        <w:t>c</w:t>
      </w:r>
      <w:r w:rsidR="00AD04D3" w:rsidRPr="00AF60CE">
        <w:rPr>
          <w:rFonts w:ascii="Arial" w:eastAsia="Calibri" w:hAnsi="Arial" w:cs="Arial"/>
          <w:color w:val="000000" w:themeColor="text1"/>
          <w:szCs w:val="24"/>
          <w:lang w:eastAsia="es-ES"/>
        </w:rPr>
        <w:t>olaboración en actividades de divulgación y protección ocular durante el Trío de Eclipses 2026-2027-2028</w:t>
      </w:r>
      <w:r w:rsidR="006C1228" w:rsidRPr="00AF60CE">
        <w:rPr>
          <w:rFonts w:ascii="Arial" w:eastAsia="Calibri" w:hAnsi="Arial" w:cs="Arial"/>
          <w:color w:val="000000" w:themeColor="text1"/>
          <w:szCs w:val="24"/>
          <w:lang w:eastAsia="es-ES"/>
        </w:rPr>
        <w:t>.</w:t>
      </w:r>
    </w:p>
    <w:p w14:paraId="0E91012C" w14:textId="77777777" w:rsidR="009113DE" w:rsidRPr="00AF60CE" w:rsidRDefault="009113DE" w:rsidP="00CF21E5">
      <w:pPr>
        <w:tabs>
          <w:tab w:val="left" w:pos="851"/>
        </w:tabs>
        <w:spacing w:line="264" w:lineRule="auto"/>
        <w:ind w:firstLine="567"/>
        <w:contextualSpacing/>
        <w:rPr>
          <w:rFonts w:ascii="Arial" w:hAnsi="Arial" w:cs="Arial"/>
          <w:color w:val="000000" w:themeColor="text1"/>
        </w:rPr>
      </w:pPr>
    </w:p>
    <w:p w14:paraId="071D36E7" w14:textId="77777777" w:rsidR="005C7535" w:rsidRPr="00AF60CE" w:rsidRDefault="00BE59B5" w:rsidP="00CF21E5">
      <w:pPr>
        <w:spacing w:line="264" w:lineRule="auto"/>
        <w:contextualSpacing/>
        <w:jc w:val="both"/>
        <w:rPr>
          <w:rFonts w:ascii="Arial" w:hAnsi="Arial" w:cs="Arial"/>
          <w:color w:val="000000" w:themeColor="text1"/>
        </w:rPr>
      </w:pPr>
      <w:r w:rsidRPr="00AF60CE">
        <w:rPr>
          <w:rFonts w:ascii="Arial" w:hAnsi="Arial" w:cs="Arial"/>
          <w:color w:val="000000" w:themeColor="text1"/>
        </w:rPr>
        <w:t xml:space="preserve">Artículo 5. </w:t>
      </w:r>
      <w:r w:rsidR="00DE70EB" w:rsidRPr="00AF60CE">
        <w:rPr>
          <w:rFonts w:ascii="Arial" w:hAnsi="Arial" w:cs="Arial"/>
          <w:i/>
          <w:iCs/>
          <w:color w:val="000000" w:themeColor="text1"/>
        </w:rPr>
        <w:t>Gastos subvencionables</w:t>
      </w:r>
      <w:r w:rsidR="00514FC0" w:rsidRPr="00AF60CE">
        <w:rPr>
          <w:rFonts w:ascii="Arial" w:hAnsi="Arial" w:cs="Arial"/>
          <w:i/>
          <w:iCs/>
          <w:color w:val="000000" w:themeColor="text1"/>
        </w:rPr>
        <w:t>.</w:t>
      </w:r>
    </w:p>
    <w:p w14:paraId="74059181" w14:textId="77777777" w:rsidR="005C7535" w:rsidRPr="00AF60CE" w:rsidRDefault="005C7535" w:rsidP="00CF21E5">
      <w:pPr>
        <w:spacing w:line="264" w:lineRule="auto"/>
        <w:contextualSpacing/>
        <w:jc w:val="both"/>
        <w:rPr>
          <w:rFonts w:ascii="Arial" w:hAnsi="Arial" w:cs="Arial"/>
          <w:color w:val="000000" w:themeColor="text1"/>
        </w:rPr>
      </w:pPr>
    </w:p>
    <w:p w14:paraId="552ADCCE" w14:textId="4EE8BEDE" w:rsidR="00C835DB" w:rsidRPr="00AF60CE" w:rsidRDefault="0018013E"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 xml:space="preserve">1. </w:t>
      </w:r>
      <w:r w:rsidR="00C835DB" w:rsidRPr="00AF60CE">
        <w:rPr>
          <w:rFonts w:ascii="Arial" w:hAnsi="Arial" w:cs="Arial"/>
          <w:color w:val="000000" w:themeColor="text1"/>
        </w:rPr>
        <w:t xml:space="preserve">Se entenderán como gastos subvencionables todos aquellos que se destinen a alcanzar el objetivo de la </w:t>
      </w:r>
      <w:r w:rsidR="00202938" w:rsidRPr="00AF60CE">
        <w:rPr>
          <w:rFonts w:ascii="Arial" w:hAnsi="Arial" w:cs="Arial"/>
          <w:color w:val="000000" w:themeColor="text1"/>
        </w:rPr>
        <w:t xml:space="preserve">subvención </w:t>
      </w:r>
      <w:r w:rsidR="00C835DB" w:rsidRPr="00AF60CE">
        <w:rPr>
          <w:rFonts w:ascii="Arial" w:hAnsi="Arial" w:cs="Arial"/>
          <w:color w:val="000000" w:themeColor="text1"/>
        </w:rPr>
        <w:t xml:space="preserve">establecido en el artículo </w:t>
      </w:r>
      <w:r w:rsidR="004551F0" w:rsidRPr="00AF60CE">
        <w:rPr>
          <w:rFonts w:ascii="Arial" w:hAnsi="Arial" w:cs="Arial"/>
          <w:color w:val="000000" w:themeColor="text1"/>
        </w:rPr>
        <w:t>4</w:t>
      </w:r>
      <w:r w:rsidR="00905E12" w:rsidRPr="00AF60CE">
        <w:rPr>
          <w:rFonts w:ascii="Arial" w:hAnsi="Arial" w:cs="Arial"/>
          <w:color w:val="000000" w:themeColor="text1"/>
        </w:rPr>
        <w:t>.</w:t>
      </w:r>
    </w:p>
    <w:p w14:paraId="48604837" w14:textId="77777777" w:rsidR="008C7909" w:rsidRPr="00AF60CE" w:rsidRDefault="008C7909" w:rsidP="00CF21E5">
      <w:pPr>
        <w:spacing w:line="264" w:lineRule="auto"/>
        <w:ind w:firstLine="567"/>
        <w:contextualSpacing/>
        <w:jc w:val="both"/>
        <w:rPr>
          <w:rFonts w:ascii="Arial" w:hAnsi="Arial" w:cs="Arial"/>
          <w:color w:val="000000" w:themeColor="text1"/>
        </w:rPr>
      </w:pPr>
    </w:p>
    <w:p w14:paraId="22D5F2D1" w14:textId="208562D2" w:rsidR="008045ED" w:rsidRPr="00AF60CE" w:rsidRDefault="00407F66"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 xml:space="preserve">2. </w:t>
      </w:r>
      <w:r w:rsidR="008045ED" w:rsidRPr="00AF60CE">
        <w:rPr>
          <w:rFonts w:ascii="Arial" w:hAnsi="Arial" w:cs="Arial"/>
          <w:color w:val="000000" w:themeColor="text1"/>
        </w:rPr>
        <w:t>Será considerado como gasto subvencionable el derivado de la realización del informe de un</w:t>
      </w:r>
      <w:r w:rsidR="00F96ECA" w:rsidRPr="00AF60CE">
        <w:rPr>
          <w:rFonts w:ascii="Arial" w:hAnsi="Arial" w:cs="Arial"/>
          <w:color w:val="000000" w:themeColor="text1"/>
        </w:rPr>
        <w:t>a persona</w:t>
      </w:r>
      <w:r w:rsidR="008045ED" w:rsidRPr="00AF60CE">
        <w:rPr>
          <w:rFonts w:ascii="Arial" w:hAnsi="Arial" w:cs="Arial"/>
          <w:color w:val="000000" w:themeColor="text1"/>
        </w:rPr>
        <w:t xml:space="preserve"> auditor</w:t>
      </w:r>
      <w:r w:rsidR="00F96ECA" w:rsidRPr="00AF60CE">
        <w:rPr>
          <w:rFonts w:ascii="Arial" w:hAnsi="Arial" w:cs="Arial"/>
          <w:color w:val="000000" w:themeColor="text1"/>
        </w:rPr>
        <w:t>a</w:t>
      </w:r>
      <w:r w:rsidR="008045ED" w:rsidRPr="00AF60CE">
        <w:rPr>
          <w:rFonts w:ascii="Arial" w:hAnsi="Arial" w:cs="Arial"/>
          <w:color w:val="000000" w:themeColor="text1"/>
        </w:rPr>
        <w:t xml:space="preserve"> de cuentas inscrit</w:t>
      </w:r>
      <w:r w:rsidR="00F96ECA" w:rsidRPr="00AF60CE">
        <w:rPr>
          <w:rFonts w:ascii="Arial" w:hAnsi="Arial" w:cs="Arial"/>
          <w:color w:val="000000" w:themeColor="text1"/>
        </w:rPr>
        <w:t>a</w:t>
      </w:r>
      <w:r w:rsidR="008045ED" w:rsidRPr="00AF60CE">
        <w:rPr>
          <w:rFonts w:ascii="Arial" w:hAnsi="Arial" w:cs="Arial"/>
          <w:color w:val="000000" w:themeColor="text1"/>
        </w:rPr>
        <w:t xml:space="preserve"> como ejerciente en el Registro Oficial de Auditores de Cuentas, dependiente del Instituto de Contabilidad y Auditoría de Cuentas, de acuerdo con el artículo 74 </w:t>
      </w:r>
      <w:r w:rsidR="00FA6AF2" w:rsidRPr="00AF60CE">
        <w:rPr>
          <w:rFonts w:ascii="Arial" w:hAnsi="Arial" w:cs="Arial"/>
          <w:color w:val="000000" w:themeColor="text1"/>
        </w:rPr>
        <w:t xml:space="preserve">del Reglamento de la </w:t>
      </w:r>
      <w:r w:rsidR="000A5C5B" w:rsidRPr="00AF60CE">
        <w:rPr>
          <w:rFonts w:ascii="Arial" w:hAnsi="Arial" w:cs="Arial"/>
          <w:color w:val="0D0D0D" w:themeColor="text1" w:themeTint="F2"/>
        </w:rPr>
        <w:t>Ley 38/2003, de 17 de noviembre</w:t>
      </w:r>
      <w:r w:rsidR="00FA6AF2" w:rsidRPr="00AF60CE">
        <w:rPr>
          <w:rFonts w:ascii="Arial" w:hAnsi="Arial" w:cs="Arial"/>
          <w:color w:val="000000" w:themeColor="text1"/>
        </w:rPr>
        <w:t xml:space="preserve">, </w:t>
      </w:r>
      <w:r w:rsidR="00F5386B" w:rsidRPr="00AF60CE">
        <w:rPr>
          <w:rFonts w:ascii="Arial" w:hAnsi="Arial" w:cs="Arial"/>
          <w:color w:val="000000" w:themeColor="text1"/>
        </w:rPr>
        <w:t>hasta un límite máximo de 2.000 euros</w:t>
      </w:r>
      <w:r w:rsidR="008045ED" w:rsidRPr="00AF60CE">
        <w:rPr>
          <w:rFonts w:ascii="Arial" w:hAnsi="Arial" w:cs="Arial"/>
          <w:color w:val="000000" w:themeColor="text1"/>
        </w:rPr>
        <w:t>.</w:t>
      </w:r>
    </w:p>
    <w:p w14:paraId="48F69332" w14:textId="77777777" w:rsidR="000F69A4" w:rsidRPr="00AF60CE" w:rsidRDefault="000F69A4" w:rsidP="00CF21E5">
      <w:pPr>
        <w:spacing w:line="264" w:lineRule="auto"/>
        <w:ind w:firstLine="567"/>
        <w:contextualSpacing/>
        <w:jc w:val="both"/>
        <w:rPr>
          <w:rFonts w:ascii="Arial" w:hAnsi="Arial" w:cs="Arial"/>
          <w:color w:val="000000" w:themeColor="text1"/>
        </w:rPr>
      </w:pPr>
    </w:p>
    <w:p w14:paraId="16BCC000" w14:textId="77777777" w:rsidR="0051043B" w:rsidRPr="00AF60CE" w:rsidRDefault="00407F66" w:rsidP="00CF21E5">
      <w:pPr>
        <w:pStyle w:val="xmsolistparagraph"/>
        <w:spacing w:line="264" w:lineRule="auto"/>
        <w:ind w:left="0" w:firstLine="567"/>
        <w:contextualSpacing/>
        <w:jc w:val="both"/>
        <w:rPr>
          <w:rFonts w:ascii="Arial" w:eastAsia="Times New Roman" w:hAnsi="Arial" w:cs="Arial"/>
          <w:color w:val="000000" w:themeColor="text1"/>
          <w:sz w:val="24"/>
          <w:szCs w:val="24"/>
        </w:rPr>
      </w:pPr>
      <w:r w:rsidRPr="00AF60CE">
        <w:rPr>
          <w:rFonts w:ascii="Arial" w:eastAsia="Times New Roman" w:hAnsi="Arial" w:cs="Arial"/>
          <w:color w:val="000000" w:themeColor="text1"/>
          <w:sz w:val="24"/>
          <w:szCs w:val="24"/>
        </w:rPr>
        <w:t>3</w:t>
      </w:r>
      <w:r w:rsidR="004551F0" w:rsidRPr="00AF60CE">
        <w:rPr>
          <w:rFonts w:ascii="Arial" w:eastAsia="Times New Roman" w:hAnsi="Arial" w:cs="Arial"/>
          <w:color w:val="000000" w:themeColor="text1"/>
          <w:sz w:val="24"/>
          <w:szCs w:val="24"/>
        </w:rPr>
        <w:t xml:space="preserve">. </w:t>
      </w:r>
      <w:r w:rsidR="0079256E" w:rsidRPr="00AF60CE">
        <w:rPr>
          <w:rFonts w:ascii="Arial" w:eastAsia="Times New Roman" w:hAnsi="Arial" w:cs="Arial"/>
          <w:color w:val="000000" w:themeColor="text1"/>
          <w:sz w:val="24"/>
          <w:szCs w:val="24"/>
        </w:rPr>
        <w:t>L</w:t>
      </w:r>
      <w:r w:rsidR="0018013E" w:rsidRPr="00AF60CE">
        <w:rPr>
          <w:rFonts w:ascii="Arial" w:eastAsia="Times New Roman" w:hAnsi="Arial" w:cs="Arial"/>
          <w:color w:val="000000" w:themeColor="text1"/>
          <w:sz w:val="24"/>
          <w:szCs w:val="24"/>
        </w:rPr>
        <w:t>os gastos subvencionables comprenderán gastos corrientes</w:t>
      </w:r>
      <w:r w:rsidR="0051043B" w:rsidRPr="00AF60CE">
        <w:rPr>
          <w:rFonts w:ascii="Arial" w:eastAsia="Times New Roman" w:hAnsi="Arial" w:cs="Arial"/>
          <w:color w:val="000000" w:themeColor="text1"/>
          <w:sz w:val="24"/>
          <w:szCs w:val="24"/>
        </w:rPr>
        <w:t xml:space="preserve">, </w:t>
      </w:r>
      <w:r w:rsidR="0018013E" w:rsidRPr="00AF60CE">
        <w:rPr>
          <w:rFonts w:ascii="Arial" w:eastAsia="Times New Roman" w:hAnsi="Arial" w:cs="Arial"/>
          <w:color w:val="000000" w:themeColor="text1"/>
          <w:sz w:val="24"/>
          <w:szCs w:val="24"/>
        </w:rPr>
        <w:t>incluidos gastos de personal y gastos corrientes en bienes y servicios, que no originen un aumento de capital o del patrimonio público, que reúnan algunas de las características siguientes: ser bienes fungibles, tener una duración previsiblemente inferior al ejercicio presupuestario, no ser susceptibles de inclusión en inventario, o ser, previsiblemente, gastos reiterativos. Además, se considerarán elegibles los gastos en bienes de carácter inmaterial que puedan tener carácter reiterativo, no sean susceptibles de amortización y no estén directamente relacionados con la realización de las inversiones.</w:t>
      </w:r>
    </w:p>
    <w:p w14:paraId="44AB67B8" w14:textId="77777777" w:rsidR="0051043B" w:rsidRPr="00AF60CE" w:rsidRDefault="0051043B" w:rsidP="00CF21E5">
      <w:pPr>
        <w:pStyle w:val="xmsolistparagraph"/>
        <w:spacing w:line="264" w:lineRule="auto"/>
        <w:ind w:left="0" w:firstLine="567"/>
        <w:contextualSpacing/>
        <w:jc w:val="both"/>
        <w:rPr>
          <w:rFonts w:ascii="Arial" w:eastAsia="Times New Roman" w:hAnsi="Arial" w:cs="Arial"/>
          <w:color w:val="000000" w:themeColor="text1"/>
          <w:sz w:val="24"/>
          <w:szCs w:val="24"/>
        </w:rPr>
      </w:pPr>
    </w:p>
    <w:p w14:paraId="17B327BA" w14:textId="3F3AEC1D" w:rsidR="00B70B69" w:rsidRPr="00AF60CE" w:rsidRDefault="0051043B" w:rsidP="00CF21E5">
      <w:pPr>
        <w:pStyle w:val="xmsolistparagraph"/>
        <w:spacing w:line="264" w:lineRule="auto"/>
        <w:ind w:left="0" w:firstLine="567"/>
        <w:contextualSpacing/>
        <w:jc w:val="both"/>
        <w:rPr>
          <w:rFonts w:ascii="Arial" w:eastAsia="Times New Roman" w:hAnsi="Arial" w:cs="Arial"/>
          <w:color w:val="000000" w:themeColor="text1"/>
          <w:sz w:val="24"/>
          <w:szCs w:val="24"/>
        </w:rPr>
      </w:pPr>
      <w:r w:rsidRPr="00AF60CE">
        <w:rPr>
          <w:rFonts w:ascii="Arial" w:eastAsia="Times New Roman" w:hAnsi="Arial" w:cs="Arial"/>
          <w:color w:val="000000" w:themeColor="text1"/>
          <w:sz w:val="24"/>
          <w:szCs w:val="24"/>
        </w:rPr>
        <w:t xml:space="preserve">4. </w:t>
      </w:r>
      <w:r w:rsidR="00B70B69" w:rsidRPr="00AF60CE">
        <w:rPr>
          <w:rFonts w:ascii="Arial" w:eastAsia="Times New Roman" w:hAnsi="Arial" w:cs="Arial"/>
          <w:color w:val="000000" w:themeColor="text1"/>
          <w:sz w:val="24"/>
          <w:szCs w:val="24"/>
        </w:rPr>
        <w:t>La resolución de concesión concretará las condiciones de la concesión que deberán tenerse en cuenta</w:t>
      </w:r>
      <w:r w:rsidR="00473C9E" w:rsidRPr="00AF60CE">
        <w:rPr>
          <w:rFonts w:ascii="Arial" w:eastAsia="Times New Roman" w:hAnsi="Arial" w:cs="Arial"/>
          <w:color w:val="000000" w:themeColor="text1"/>
          <w:sz w:val="24"/>
          <w:szCs w:val="24"/>
        </w:rPr>
        <w:t>,</w:t>
      </w:r>
      <w:r w:rsidR="00B70B69" w:rsidRPr="00AF60CE">
        <w:rPr>
          <w:rFonts w:ascii="Arial" w:eastAsia="Times New Roman" w:hAnsi="Arial" w:cs="Arial"/>
          <w:color w:val="000000" w:themeColor="text1"/>
          <w:sz w:val="24"/>
          <w:szCs w:val="24"/>
        </w:rPr>
        <w:t xml:space="preserve"> tanto respecto de la ejecución de la </w:t>
      </w:r>
      <w:r w:rsidR="00FA7B79" w:rsidRPr="00AF60CE">
        <w:rPr>
          <w:rFonts w:ascii="Arial" w:hAnsi="Arial" w:cs="Arial"/>
          <w:color w:val="000000" w:themeColor="text1"/>
          <w:sz w:val="24"/>
          <w:szCs w:val="24"/>
        </w:rPr>
        <w:t xml:space="preserve">subvención </w:t>
      </w:r>
      <w:r w:rsidR="00B70B69" w:rsidRPr="00AF60CE">
        <w:rPr>
          <w:rFonts w:ascii="Arial" w:eastAsia="Times New Roman" w:hAnsi="Arial" w:cs="Arial"/>
          <w:color w:val="000000" w:themeColor="text1"/>
          <w:sz w:val="24"/>
          <w:szCs w:val="24"/>
        </w:rPr>
        <w:t>como de su justificación posterior.</w:t>
      </w:r>
    </w:p>
    <w:p w14:paraId="3AB88790" w14:textId="77777777" w:rsidR="00043077" w:rsidRPr="00AF60CE" w:rsidRDefault="00043077" w:rsidP="00CF21E5">
      <w:pPr>
        <w:pStyle w:val="xmsolistparagraph"/>
        <w:spacing w:line="264" w:lineRule="auto"/>
        <w:ind w:left="0"/>
        <w:contextualSpacing/>
        <w:jc w:val="both"/>
        <w:rPr>
          <w:rFonts w:ascii="Arial" w:eastAsia="Times New Roman" w:hAnsi="Arial" w:cs="Arial"/>
          <w:color w:val="000000" w:themeColor="text1"/>
          <w:sz w:val="24"/>
          <w:szCs w:val="24"/>
        </w:rPr>
      </w:pPr>
    </w:p>
    <w:p w14:paraId="6C278D84" w14:textId="08ACF442" w:rsidR="005C7535" w:rsidRPr="00AF60CE" w:rsidRDefault="00BE59B5" w:rsidP="00CF21E5">
      <w:pPr>
        <w:spacing w:line="264" w:lineRule="auto"/>
        <w:contextualSpacing/>
        <w:jc w:val="both"/>
        <w:rPr>
          <w:rFonts w:ascii="Arial" w:hAnsi="Arial" w:cs="Arial"/>
          <w:color w:val="000000" w:themeColor="text1"/>
        </w:rPr>
      </w:pPr>
      <w:r w:rsidRPr="00AF60CE">
        <w:rPr>
          <w:rFonts w:ascii="Arial" w:hAnsi="Arial" w:cs="Arial"/>
          <w:color w:val="000000" w:themeColor="text1"/>
        </w:rPr>
        <w:t xml:space="preserve">Artículo 6. </w:t>
      </w:r>
      <w:r w:rsidRPr="00AF60CE">
        <w:rPr>
          <w:rFonts w:ascii="Arial" w:hAnsi="Arial" w:cs="Arial"/>
          <w:i/>
          <w:iCs/>
          <w:color w:val="000000" w:themeColor="text1"/>
        </w:rPr>
        <w:t xml:space="preserve">Obligaciones de </w:t>
      </w:r>
      <w:r w:rsidR="006C1228" w:rsidRPr="00AF60CE">
        <w:rPr>
          <w:rFonts w:ascii="Arial" w:hAnsi="Arial" w:cs="Arial"/>
          <w:i/>
          <w:iCs/>
          <w:color w:val="000000" w:themeColor="text1"/>
        </w:rPr>
        <w:t>la entidad beneficiaria</w:t>
      </w:r>
      <w:r w:rsidRPr="00AF60CE">
        <w:rPr>
          <w:rFonts w:ascii="Arial" w:hAnsi="Arial" w:cs="Arial"/>
          <w:i/>
          <w:iCs/>
          <w:color w:val="000000" w:themeColor="text1"/>
        </w:rPr>
        <w:t>.</w:t>
      </w:r>
    </w:p>
    <w:p w14:paraId="35AE1E20" w14:textId="77777777" w:rsidR="00CD71E6" w:rsidRPr="00AF60CE" w:rsidRDefault="00CD71E6" w:rsidP="00CF21E5">
      <w:pPr>
        <w:spacing w:line="264" w:lineRule="auto"/>
        <w:contextualSpacing/>
        <w:jc w:val="both"/>
        <w:rPr>
          <w:rFonts w:ascii="Arial" w:hAnsi="Arial" w:cs="Arial"/>
          <w:color w:val="000000" w:themeColor="text1"/>
        </w:rPr>
      </w:pPr>
    </w:p>
    <w:p w14:paraId="2E5E39A9" w14:textId="4EF54F38" w:rsidR="00F400C1" w:rsidRPr="00AF60CE" w:rsidRDefault="00BE59B5" w:rsidP="00CF21E5">
      <w:pPr>
        <w:tabs>
          <w:tab w:val="left" w:pos="851"/>
        </w:tabs>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1. Con carácter general,</w:t>
      </w:r>
      <w:r w:rsidR="006C1228" w:rsidRPr="00AF60CE">
        <w:rPr>
          <w:rFonts w:ascii="Arial" w:hAnsi="Arial" w:cs="Arial"/>
          <w:color w:val="000000" w:themeColor="text1"/>
        </w:rPr>
        <w:t xml:space="preserve"> la entidad beneficiaria</w:t>
      </w:r>
      <w:r w:rsidRPr="00AF60CE">
        <w:rPr>
          <w:rFonts w:ascii="Arial" w:hAnsi="Arial" w:cs="Arial"/>
          <w:color w:val="000000" w:themeColor="text1"/>
        </w:rPr>
        <w:t xml:space="preserve"> deberá cumplir las obligaciones </w:t>
      </w:r>
      <w:bookmarkStart w:id="12" w:name="_Hlk131591213"/>
      <w:r w:rsidRPr="00AF60CE">
        <w:rPr>
          <w:rFonts w:ascii="Arial" w:hAnsi="Arial" w:cs="Arial"/>
          <w:color w:val="000000" w:themeColor="text1"/>
        </w:rPr>
        <w:t>que se recogen en el artículo 14 de la Ley 38/2003, de 17 de noviembre.</w:t>
      </w:r>
      <w:bookmarkEnd w:id="12"/>
    </w:p>
    <w:p w14:paraId="1E0BB381" w14:textId="77777777" w:rsidR="00F400C1" w:rsidRPr="00AF60CE" w:rsidRDefault="00F400C1" w:rsidP="00CF21E5">
      <w:pPr>
        <w:tabs>
          <w:tab w:val="left" w:pos="851"/>
        </w:tabs>
        <w:spacing w:line="264" w:lineRule="auto"/>
        <w:ind w:firstLine="567"/>
        <w:contextualSpacing/>
        <w:jc w:val="both"/>
        <w:rPr>
          <w:rFonts w:ascii="Arial" w:hAnsi="Arial" w:cs="Arial"/>
          <w:color w:val="000000" w:themeColor="text1"/>
        </w:rPr>
      </w:pPr>
    </w:p>
    <w:p w14:paraId="6D5E24A6" w14:textId="77777777" w:rsidR="00F400C1" w:rsidRPr="00AF60CE" w:rsidRDefault="00BE59B5" w:rsidP="00CF21E5">
      <w:pPr>
        <w:tabs>
          <w:tab w:val="left" w:pos="851"/>
        </w:tabs>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2. Asimismo, deberán dar cumplimiento a las obligaciones previstas en este real decreto y, en particular, a las siguientes:</w:t>
      </w:r>
    </w:p>
    <w:p w14:paraId="4E17A538" w14:textId="77777777" w:rsidR="00F400C1" w:rsidRPr="00AF60CE" w:rsidRDefault="00F400C1" w:rsidP="00CF21E5">
      <w:pPr>
        <w:tabs>
          <w:tab w:val="left" w:pos="851"/>
        </w:tabs>
        <w:spacing w:line="264" w:lineRule="auto"/>
        <w:ind w:firstLine="567"/>
        <w:contextualSpacing/>
        <w:jc w:val="both"/>
        <w:rPr>
          <w:rFonts w:ascii="Arial" w:hAnsi="Arial" w:cs="Arial"/>
          <w:color w:val="000000" w:themeColor="text1"/>
        </w:rPr>
      </w:pPr>
    </w:p>
    <w:p w14:paraId="70E4AA08" w14:textId="77777777" w:rsidR="00F400C1" w:rsidRPr="00AF60CE" w:rsidRDefault="00BE59B5" w:rsidP="00CF21E5">
      <w:pPr>
        <w:tabs>
          <w:tab w:val="left" w:pos="851"/>
        </w:tabs>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a)</w:t>
      </w:r>
      <w:r w:rsidR="003D2113" w:rsidRPr="00AF60CE">
        <w:rPr>
          <w:rFonts w:ascii="Arial" w:hAnsi="Arial" w:cs="Arial"/>
          <w:color w:val="000000" w:themeColor="text1"/>
        </w:rPr>
        <w:t xml:space="preserve"> </w:t>
      </w:r>
      <w:r w:rsidRPr="00AF60CE">
        <w:rPr>
          <w:rFonts w:ascii="Arial" w:hAnsi="Arial" w:cs="Arial"/>
          <w:color w:val="000000" w:themeColor="text1"/>
        </w:rPr>
        <w:t>Realizar las actuaciones que fundamenta</w:t>
      </w:r>
      <w:r w:rsidR="00B862C0" w:rsidRPr="00AF60CE">
        <w:rPr>
          <w:rFonts w:ascii="Arial" w:hAnsi="Arial" w:cs="Arial"/>
          <w:color w:val="000000" w:themeColor="text1"/>
        </w:rPr>
        <w:t>n la concesión de la subvención</w:t>
      </w:r>
      <w:r w:rsidR="00A3539B" w:rsidRPr="00AF60CE">
        <w:rPr>
          <w:rFonts w:ascii="Arial" w:hAnsi="Arial" w:cs="Arial"/>
          <w:color w:val="000000" w:themeColor="text1"/>
        </w:rPr>
        <w:t>.</w:t>
      </w:r>
    </w:p>
    <w:p w14:paraId="543ED748" w14:textId="77777777" w:rsidR="00F400C1" w:rsidRPr="00AF60CE" w:rsidRDefault="00F400C1" w:rsidP="00CF21E5">
      <w:pPr>
        <w:tabs>
          <w:tab w:val="left" w:pos="851"/>
        </w:tabs>
        <w:spacing w:line="264" w:lineRule="auto"/>
        <w:ind w:firstLine="567"/>
        <w:contextualSpacing/>
        <w:jc w:val="both"/>
        <w:rPr>
          <w:rFonts w:ascii="Arial" w:hAnsi="Arial" w:cs="Arial"/>
          <w:color w:val="000000" w:themeColor="text1"/>
        </w:rPr>
      </w:pPr>
    </w:p>
    <w:p w14:paraId="519A885D" w14:textId="77777777" w:rsidR="00F400C1" w:rsidRPr="00AF60CE" w:rsidRDefault="00BE59B5" w:rsidP="00CF21E5">
      <w:pPr>
        <w:tabs>
          <w:tab w:val="left" w:pos="851"/>
        </w:tabs>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b)</w:t>
      </w:r>
      <w:r w:rsidR="003D2113" w:rsidRPr="00AF60CE">
        <w:rPr>
          <w:rFonts w:ascii="Arial" w:hAnsi="Arial" w:cs="Arial"/>
          <w:color w:val="000000" w:themeColor="text1"/>
        </w:rPr>
        <w:t xml:space="preserve"> </w:t>
      </w:r>
      <w:r w:rsidRPr="00AF60CE">
        <w:rPr>
          <w:rFonts w:ascii="Arial" w:hAnsi="Arial" w:cs="Arial"/>
          <w:color w:val="000000" w:themeColor="text1"/>
        </w:rPr>
        <w:t>Acreditar ante el órgano competente la realización de la actividad objeto de subvención mediante la presentación de una cuenta justificativa antes de la fecha prevista en el artículo 1</w:t>
      </w:r>
      <w:r w:rsidR="005164F0" w:rsidRPr="00AF60CE">
        <w:rPr>
          <w:rFonts w:ascii="Arial" w:hAnsi="Arial" w:cs="Arial"/>
          <w:color w:val="000000" w:themeColor="text1"/>
        </w:rPr>
        <w:t>1</w:t>
      </w:r>
      <w:r w:rsidR="0017561A" w:rsidRPr="00AF60CE">
        <w:rPr>
          <w:rFonts w:ascii="Arial" w:hAnsi="Arial" w:cs="Arial"/>
          <w:color w:val="000000" w:themeColor="text1"/>
        </w:rPr>
        <w:t>.2</w:t>
      </w:r>
      <w:r w:rsidR="006C1089" w:rsidRPr="00AF60CE">
        <w:rPr>
          <w:rFonts w:ascii="Arial" w:hAnsi="Arial" w:cs="Arial"/>
          <w:color w:val="000000" w:themeColor="text1"/>
        </w:rPr>
        <w:t>.</w:t>
      </w:r>
    </w:p>
    <w:p w14:paraId="0D6464F5" w14:textId="77777777" w:rsidR="00F400C1" w:rsidRPr="00AF60CE" w:rsidRDefault="00F400C1" w:rsidP="00CF21E5">
      <w:pPr>
        <w:tabs>
          <w:tab w:val="left" w:pos="851"/>
        </w:tabs>
        <w:spacing w:line="264" w:lineRule="auto"/>
        <w:ind w:firstLine="567"/>
        <w:contextualSpacing/>
        <w:jc w:val="both"/>
        <w:rPr>
          <w:rFonts w:ascii="Arial" w:hAnsi="Arial" w:cs="Arial"/>
          <w:color w:val="000000" w:themeColor="text1"/>
        </w:rPr>
      </w:pPr>
    </w:p>
    <w:p w14:paraId="7D81C22F" w14:textId="306E2A95" w:rsidR="00BE59B5" w:rsidRPr="00AF60CE" w:rsidRDefault="00BE59B5" w:rsidP="00CF21E5">
      <w:pPr>
        <w:tabs>
          <w:tab w:val="left" w:pos="851"/>
        </w:tabs>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c)</w:t>
      </w:r>
      <w:r w:rsidR="003D2113" w:rsidRPr="00AF60CE">
        <w:rPr>
          <w:rFonts w:ascii="Arial" w:hAnsi="Arial" w:cs="Arial"/>
          <w:color w:val="000000" w:themeColor="text1"/>
        </w:rPr>
        <w:t xml:space="preserve"> </w:t>
      </w:r>
      <w:r w:rsidRPr="00AF60CE">
        <w:rPr>
          <w:rFonts w:ascii="Arial" w:hAnsi="Arial" w:cs="Arial"/>
          <w:color w:val="000000" w:themeColor="text1"/>
        </w:rPr>
        <w:t>Someterse a las actuaciones de comprobación y supervisión que efectúe el órgano competente y las de control financiero que corresponden a la Intervención General de la Administración del Estado y a las previstas en la legislación del Tribunal de Cuentas</w:t>
      </w:r>
      <w:r w:rsidR="00C35841" w:rsidRPr="00AF60CE">
        <w:rPr>
          <w:rFonts w:ascii="Arial" w:hAnsi="Arial" w:cs="Arial"/>
          <w:color w:val="000000" w:themeColor="text1"/>
        </w:rPr>
        <w:t>,</w:t>
      </w:r>
      <w:r w:rsidRPr="00AF60CE">
        <w:rPr>
          <w:rFonts w:ascii="Arial" w:hAnsi="Arial" w:cs="Arial"/>
          <w:color w:val="000000" w:themeColor="text1"/>
        </w:rPr>
        <w:t xml:space="preserve"> a</w:t>
      </w:r>
      <w:r w:rsidR="00C35841" w:rsidRPr="00AF60CE">
        <w:rPr>
          <w:rFonts w:ascii="Arial" w:hAnsi="Arial" w:cs="Arial"/>
          <w:color w:val="000000" w:themeColor="text1"/>
        </w:rPr>
        <w:t xml:space="preserve"> </w:t>
      </w:r>
      <w:r w:rsidRPr="00AF60CE">
        <w:rPr>
          <w:rFonts w:ascii="Arial" w:hAnsi="Arial" w:cs="Arial"/>
          <w:color w:val="000000" w:themeColor="text1"/>
        </w:rPr>
        <w:t>l</w:t>
      </w:r>
      <w:r w:rsidR="00C35841" w:rsidRPr="00AF60CE">
        <w:rPr>
          <w:rFonts w:ascii="Arial" w:hAnsi="Arial" w:cs="Arial"/>
          <w:color w:val="000000" w:themeColor="text1"/>
        </w:rPr>
        <w:t>os</w:t>
      </w:r>
      <w:r w:rsidRPr="00AF60CE">
        <w:rPr>
          <w:rFonts w:ascii="Arial" w:hAnsi="Arial" w:cs="Arial"/>
          <w:color w:val="000000" w:themeColor="text1"/>
        </w:rPr>
        <w:t xml:space="preserve"> que facilitarán cuanta información les sea requerida.</w:t>
      </w:r>
    </w:p>
    <w:p w14:paraId="4919BD49" w14:textId="77777777" w:rsidR="00CF21E5" w:rsidRPr="00AF60CE" w:rsidRDefault="00CF21E5" w:rsidP="00CF21E5">
      <w:pPr>
        <w:tabs>
          <w:tab w:val="left" w:pos="851"/>
        </w:tabs>
        <w:spacing w:line="264" w:lineRule="auto"/>
        <w:ind w:firstLine="567"/>
        <w:contextualSpacing/>
        <w:jc w:val="both"/>
        <w:rPr>
          <w:rFonts w:ascii="Arial" w:hAnsi="Arial" w:cs="Arial"/>
          <w:color w:val="000000" w:themeColor="text1"/>
        </w:rPr>
      </w:pPr>
    </w:p>
    <w:p w14:paraId="76037431" w14:textId="1815F88D" w:rsidR="00BE59B5" w:rsidRPr="00AF60CE" w:rsidRDefault="00BE59B5" w:rsidP="00CF21E5">
      <w:pPr>
        <w:pStyle w:val="Ttulo5"/>
        <w:tabs>
          <w:tab w:val="left" w:pos="851"/>
        </w:tabs>
        <w:spacing w:before="0" w:line="264" w:lineRule="auto"/>
        <w:ind w:firstLine="567"/>
        <w:contextualSpacing/>
        <w:jc w:val="both"/>
        <w:rPr>
          <w:rFonts w:ascii="Arial" w:eastAsia="Times New Roman" w:hAnsi="Arial" w:cs="Arial"/>
          <w:color w:val="000000" w:themeColor="text1"/>
          <w:szCs w:val="24"/>
          <w:lang w:val="es-ES" w:eastAsia="es-ES"/>
        </w:rPr>
      </w:pPr>
      <w:r w:rsidRPr="00AF60CE">
        <w:rPr>
          <w:rFonts w:ascii="Arial" w:eastAsia="Times New Roman" w:hAnsi="Arial" w:cs="Arial"/>
          <w:color w:val="000000" w:themeColor="text1"/>
          <w:szCs w:val="24"/>
          <w:lang w:val="es-ES" w:eastAsia="es-ES"/>
        </w:rPr>
        <w:t>d)</w:t>
      </w:r>
      <w:r w:rsidR="003D2113" w:rsidRPr="00AF60CE">
        <w:rPr>
          <w:rFonts w:ascii="Arial" w:eastAsia="Times New Roman" w:hAnsi="Arial" w:cs="Arial"/>
          <w:color w:val="000000" w:themeColor="text1"/>
          <w:szCs w:val="24"/>
          <w:lang w:val="es-ES" w:eastAsia="es-ES"/>
        </w:rPr>
        <w:t xml:space="preserve"> </w:t>
      </w:r>
      <w:r w:rsidRPr="00AF60CE">
        <w:rPr>
          <w:rFonts w:ascii="Arial" w:eastAsia="Times New Roman" w:hAnsi="Arial" w:cs="Arial"/>
          <w:color w:val="000000" w:themeColor="text1"/>
          <w:szCs w:val="24"/>
          <w:lang w:val="es-ES" w:eastAsia="es-ES"/>
        </w:rPr>
        <w:t xml:space="preserve">Comunicar al órgano concedente la obtención de otras subvenciones, ayudas, ingresos o recursos para la misma finalidad, procedentes de cualquiera de las Administraciones o entes públicos o privados, así como facilitar toda la información requerida por el órgano gestor de la </w:t>
      </w:r>
      <w:r w:rsidR="007661B2" w:rsidRPr="00AF60CE">
        <w:rPr>
          <w:rFonts w:ascii="Arial" w:hAnsi="Arial" w:cs="Arial"/>
          <w:color w:val="000000" w:themeColor="text1"/>
          <w:szCs w:val="24"/>
        </w:rPr>
        <w:t>subvención</w:t>
      </w:r>
      <w:r w:rsidRPr="00AF60CE">
        <w:rPr>
          <w:rFonts w:ascii="Arial" w:eastAsia="Times New Roman" w:hAnsi="Arial" w:cs="Arial"/>
          <w:color w:val="000000" w:themeColor="text1"/>
          <w:szCs w:val="24"/>
          <w:lang w:val="es-ES" w:eastAsia="es-ES"/>
        </w:rPr>
        <w:t>.</w:t>
      </w:r>
    </w:p>
    <w:p w14:paraId="3A2E6F93" w14:textId="77777777" w:rsidR="009113DE" w:rsidRPr="00AF60CE" w:rsidRDefault="009113DE" w:rsidP="00CF21E5">
      <w:pPr>
        <w:tabs>
          <w:tab w:val="left" w:pos="851"/>
        </w:tabs>
        <w:spacing w:line="264" w:lineRule="auto"/>
        <w:ind w:firstLine="567"/>
        <w:contextualSpacing/>
        <w:rPr>
          <w:rFonts w:ascii="Arial" w:hAnsi="Arial" w:cs="Arial"/>
          <w:color w:val="000000" w:themeColor="text1"/>
        </w:rPr>
      </w:pPr>
    </w:p>
    <w:p w14:paraId="7D8D6406" w14:textId="643F4F5F" w:rsidR="00BE59B5" w:rsidRPr="00AF60CE" w:rsidRDefault="00BE59B5" w:rsidP="00CF21E5">
      <w:pPr>
        <w:pStyle w:val="Ttulo5"/>
        <w:tabs>
          <w:tab w:val="left" w:pos="851"/>
        </w:tabs>
        <w:spacing w:before="0" w:line="264" w:lineRule="auto"/>
        <w:ind w:firstLine="567"/>
        <w:contextualSpacing/>
        <w:jc w:val="both"/>
        <w:rPr>
          <w:rFonts w:ascii="Arial" w:eastAsia="Times New Roman" w:hAnsi="Arial" w:cs="Arial"/>
          <w:color w:val="000000" w:themeColor="text1"/>
          <w:szCs w:val="24"/>
          <w:lang w:val="es-ES" w:eastAsia="es-ES"/>
        </w:rPr>
      </w:pPr>
      <w:r w:rsidRPr="00AF60CE">
        <w:rPr>
          <w:rFonts w:ascii="Arial" w:eastAsia="Times New Roman" w:hAnsi="Arial" w:cs="Arial"/>
          <w:color w:val="000000" w:themeColor="text1"/>
          <w:szCs w:val="24"/>
          <w:lang w:val="es-ES" w:eastAsia="es-ES"/>
        </w:rPr>
        <w:t>e)</w:t>
      </w:r>
      <w:r w:rsidR="003D2113" w:rsidRPr="00AF60CE">
        <w:rPr>
          <w:rFonts w:ascii="Arial" w:eastAsia="Times New Roman" w:hAnsi="Arial" w:cs="Arial"/>
          <w:color w:val="000000" w:themeColor="text1"/>
          <w:szCs w:val="24"/>
          <w:lang w:val="es-ES" w:eastAsia="es-ES"/>
        </w:rPr>
        <w:t xml:space="preserve"> </w:t>
      </w:r>
      <w:r w:rsidRPr="00AF60CE">
        <w:rPr>
          <w:rFonts w:ascii="Arial" w:eastAsia="Times New Roman" w:hAnsi="Arial" w:cs="Arial"/>
          <w:color w:val="000000" w:themeColor="text1"/>
          <w:szCs w:val="24"/>
          <w:lang w:val="es-ES" w:eastAsia="es-ES"/>
        </w:rPr>
        <w:t>Dar la adecuada publicidad del carácter público de la actividad subvencionada</w:t>
      </w:r>
      <w:r w:rsidR="000C71E9" w:rsidRPr="00AF60CE">
        <w:rPr>
          <w:rFonts w:ascii="Arial" w:eastAsia="Times New Roman" w:hAnsi="Arial" w:cs="Arial"/>
          <w:color w:val="000000" w:themeColor="text1"/>
          <w:szCs w:val="24"/>
          <w:lang w:val="es-ES" w:eastAsia="es-ES"/>
        </w:rPr>
        <w:t>, de conformidad con lo previsto en el artículo 12</w:t>
      </w:r>
      <w:r w:rsidR="007F4186" w:rsidRPr="00AF60CE">
        <w:rPr>
          <w:rFonts w:ascii="Arial" w:eastAsia="Times New Roman" w:hAnsi="Arial" w:cs="Arial"/>
          <w:color w:val="000000" w:themeColor="text1"/>
          <w:szCs w:val="24"/>
          <w:lang w:val="es-ES" w:eastAsia="es-ES"/>
        </w:rPr>
        <w:t>.</w:t>
      </w:r>
      <w:r w:rsidR="00117B07" w:rsidRPr="00AF60CE">
        <w:rPr>
          <w:rFonts w:ascii="Arial" w:eastAsia="Times New Roman" w:hAnsi="Arial" w:cs="Arial"/>
          <w:color w:val="000000" w:themeColor="text1"/>
          <w:szCs w:val="24"/>
          <w:lang w:val="es-ES" w:eastAsia="es-ES"/>
        </w:rPr>
        <w:t xml:space="preserve"> </w:t>
      </w:r>
    </w:p>
    <w:p w14:paraId="6A0BF1A7" w14:textId="77777777" w:rsidR="009113DE" w:rsidRPr="00AF60CE" w:rsidRDefault="009113DE" w:rsidP="00CF21E5">
      <w:pPr>
        <w:tabs>
          <w:tab w:val="left" w:pos="851"/>
        </w:tabs>
        <w:spacing w:line="264" w:lineRule="auto"/>
        <w:ind w:firstLine="567"/>
        <w:contextualSpacing/>
        <w:rPr>
          <w:rFonts w:ascii="Arial" w:hAnsi="Arial" w:cs="Arial"/>
          <w:color w:val="000000" w:themeColor="text1"/>
        </w:rPr>
      </w:pPr>
    </w:p>
    <w:p w14:paraId="074462FF" w14:textId="03BD15E6" w:rsidR="007F4186" w:rsidRPr="00AF60CE" w:rsidRDefault="007F4186" w:rsidP="00CF21E5">
      <w:pPr>
        <w:tabs>
          <w:tab w:val="left" w:pos="851"/>
        </w:tabs>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f)</w:t>
      </w:r>
      <w:r w:rsidR="003D2113" w:rsidRPr="00AF60CE">
        <w:rPr>
          <w:rFonts w:ascii="Arial" w:hAnsi="Arial" w:cs="Arial"/>
          <w:color w:val="000000" w:themeColor="text1"/>
        </w:rPr>
        <w:t xml:space="preserve"> </w:t>
      </w:r>
      <w:r w:rsidRPr="00AF60CE">
        <w:rPr>
          <w:rFonts w:ascii="Arial" w:hAnsi="Arial" w:cs="Arial"/>
          <w:color w:val="000000" w:themeColor="text1"/>
        </w:rPr>
        <w:t xml:space="preserve">Conservar la documentación justificativa de la aplicación de los fondos concedidos </w:t>
      </w:r>
      <w:r w:rsidR="006F306E" w:rsidRPr="00AF60CE">
        <w:rPr>
          <w:rFonts w:ascii="Arial" w:hAnsi="Arial" w:cs="Arial"/>
          <w:color w:val="000000" w:themeColor="text1"/>
        </w:rPr>
        <w:t xml:space="preserve">en tanto no prescriba el derecho de la Administración a practicar el reintegro de </w:t>
      </w:r>
      <w:proofErr w:type="gramStart"/>
      <w:r w:rsidR="006F306E" w:rsidRPr="00AF60CE">
        <w:rPr>
          <w:rFonts w:ascii="Arial" w:hAnsi="Arial" w:cs="Arial"/>
          <w:color w:val="000000" w:themeColor="text1"/>
        </w:rPr>
        <w:t>los mismos</w:t>
      </w:r>
      <w:proofErr w:type="gramEnd"/>
      <w:r w:rsidR="006F306E" w:rsidRPr="00AF60CE">
        <w:rPr>
          <w:rFonts w:ascii="Arial" w:hAnsi="Arial" w:cs="Arial"/>
          <w:color w:val="000000" w:themeColor="text1"/>
        </w:rPr>
        <w:t>.</w:t>
      </w:r>
    </w:p>
    <w:p w14:paraId="437CB3E3" w14:textId="220DEAED" w:rsidR="00A3539B" w:rsidRPr="00AF60CE" w:rsidRDefault="00A3539B" w:rsidP="00CF21E5">
      <w:pPr>
        <w:tabs>
          <w:tab w:val="left" w:pos="851"/>
        </w:tabs>
        <w:spacing w:line="264" w:lineRule="auto"/>
        <w:ind w:firstLine="567"/>
        <w:contextualSpacing/>
        <w:jc w:val="both"/>
        <w:rPr>
          <w:rFonts w:ascii="Arial" w:hAnsi="Arial" w:cs="Arial"/>
          <w:color w:val="000000" w:themeColor="text1"/>
        </w:rPr>
      </w:pPr>
    </w:p>
    <w:p w14:paraId="381C748F" w14:textId="53A01221" w:rsidR="00A3539B" w:rsidRPr="00AF60CE" w:rsidRDefault="00B70B69" w:rsidP="00CF21E5">
      <w:pPr>
        <w:pStyle w:val="Prrafodelista"/>
        <w:tabs>
          <w:tab w:val="left" w:pos="284"/>
          <w:tab w:val="left" w:pos="851"/>
        </w:tabs>
        <w:spacing w:before="0" w:after="0" w:line="264" w:lineRule="auto"/>
        <w:ind w:left="0" w:firstLine="567"/>
        <w:rPr>
          <w:rFonts w:cs="Arial"/>
          <w:color w:val="000000" w:themeColor="text1"/>
          <w:szCs w:val="24"/>
        </w:rPr>
      </w:pPr>
      <w:r w:rsidRPr="00AF60CE">
        <w:rPr>
          <w:rFonts w:cs="Arial"/>
          <w:color w:val="000000" w:themeColor="text1"/>
          <w:szCs w:val="24"/>
        </w:rPr>
        <w:t xml:space="preserve">3. </w:t>
      </w:r>
      <w:r w:rsidR="00B8051B" w:rsidRPr="00AF60CE">
        <w:rPr>
          <w:rFonts w:cs="Arial"/>
          <w:color w:val="000000" w:themeColor="text1"/>
          <w:szCs w:val="24"/>
        </w:rPr>
        <w:t>El plazo de realización de las actuaciones subvencionadas será</w:t>
      </w:r>
      <w:r w:rsidR="0079256E" w:rsidRPr="00AF60CE">
        <w:rPr>
          <w:rFonts w:cs="Arial"/>
          <w:color w:val="000000" w:themeColor="text1"/>
          <w:szCs w:val="24"/>
        </w:rPr>
        <w:t xml:space="preserve"> </w:t>
      </w:r>
      <w:r w:rsidR="00B8051B" w:rsidRPr="00AF60CE">
        <w:rPr>
          <w:rFonts w:cs="Arial"/>
          <w:color w:val="000000" w:themeColor="text1"/>
          <w:szCs w:val="24"/>
        </w:rPr>
        <w:t>el comprendido entre el 1 de enero y el 31 de diciembre de 202</w:t>
      </w:r>
      <w:r w:rsidR="00832691" w:rsidRPr="00AF60CE">
        <w:rPr>
          <w:rFonts w:cs="Arial"/>
          <w:color w:val="000000" w:themeColor="text1"/>
          <w:szCs w:val="24"/>
        </w:rPr>
        <w:t>6</w:t>
      </w:r>
      <w:r w:rsidR="00B8051B" w:rsidRPr="00AF60CE">
        <w:rPr>
          <w:rFonts w:cs="Arial"/>
          <w:color w:val="000000" w:themeColor="text1"/>
          <w:szCs w:val="24"/>
        </w:rPr>
        <w:t>.</w:t>
      </w:r>
    </w:p>
    <w:p w14:paraId="5A1FABD9" w14:textId="77777777" w:rsidR="006F5732" w:rsidRPr="00AF60CE" w:rsidRDefault="006F5732" w:rsidP="00CF21E5">
      <w:pPr>
        <w:pStyle w:val="Prrafodelista"/>
        <w:tabs>
          <w:tab w:val="left" w:pos="284"/>
        </w:tabs>
        <w:spacing w:before="0" w:after="0" w:line="264" w:lineRule="auto"/>
        <w:ind w:left="0"/>
        <w:rPr>
          <w:rFonts w:cs="Arial"/>
          <w:color w:val="000000" w:themeColor="text1"/>
          <w:szCs w:val="24"/>
        </w:rPr>
      </w:pPr>
    </w:p>
    <w:p w14:paraId="0D66CEDE" w14:textId="108DD398" w:rsidR="00A44A76" w:rsidRPr="00AF60CE" w:rsidRDefault="00A44A76" w:rsidP="00CF21E5">
      <w:pPr>
        <w:tabs>
          <w:tab w:val="left" w:pos="284"/>
        </w:tabs>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4. El tratamiento de los datos de carácter personal que hubieran de recogerse para la tramitación de la</w:t>
      </w:r>
      <w:r w:rsidR="007661B2" w:rsidRPr="00AF60CE">
        <w:rPr>
          <w:rFonts w:ascii="Arial" w:hAnsi="Arial" w:cs="Arial"/>
          <w:color w:val="000000" w:themeColor="text1"/>
        </w:rPr>
        <w:t xml:space="preserve"> subvención</w:t>
      </w:r>
      <w:r w:rsidRPr="00AF60CE">
        <w:rPr>
          <w:rFonts w:ascii="Arial" w:hAnsi="Arial" w:cs="Arial"/>
          <w:color w:val="000000" w:themeColor="text1"/>
        </w:rPr>
        <w:t xml:space="preserve"> se realizará en el estricto marco de lo establecido en la Ley Orgánica 3/2018, de 5 de diciembre, de Protección de Datos Personales y garantía de los derechos digitales.</w:t>
      </w:r>
    </w:p>
    <w:p w14:paraId="571AEAB7" w14:textId="77777777" w:rsidR="003D5590" w:rsidRPr="00AF60CE" w:rsidRDefault="003D5590" w:rsidP="00CF21E5">
      <w:pPr>
        <w:tabs>
          <w:tab w:val="left" w:pos="284"/>
        </w:tabs>
        <w:spacing w:line="264" w:lineRule="auto"/>
        <w:ind w:firstLine="567"/>
        <w:contextualSpacing/>
        <w:jc w:val="both"/>
        <w:rPr>
          <w:rFonts w:ascii="Arial" w:hAnsi="Arial" w:cs="Arial"/>
          <w:color w:val="000000" w:themeColor="text1"/>
        </w:rPr>
      </w:pPr>
    </w:p>
    <w:p w14:paraId="6E19AA1A" w14:textId="77777777" w:rsidR="00B862C0" w:rsidRPr="00AF60CE" w:rsidRDefault="00BE59B5" w:rsidP="00CF21E5">
      <w:pPr>
        <w:spacing w:line="264" w:lineRule="auto"/>
        <w:contextualSpacing/>
        <w:rPr>
          <w:rFonts w:ascii="Arial" w:hAnsi="Arial" w:cs="Arial"/>
          <w:color w:val="000000" w:themeColor="text1"/>
        </w:rPr>
      </w:pPr>
      <w:r w:rsidRPr="00AF60CE">
        <w:rPr>
          <w:rFonts w:ascii="Arial" w:hAnsi="Arial" w:cs="Arial"/>
          <w:color w:val="000000" w:themeColor="text1"/>
        </w:rPr>
        <w:t xml:space="preserve">Artículo 7. </w:t>
      </w:r>
      <w:r w:rsidRPr="00AF60CE">
        <w:rPr>
          <w:rFonts w:ascii="Arial" w:hAnsi="Arial" w:cs="Arial"/>
          <w:i/>
          <w:iCs/>
          <w:color w:val="000000" w:themeColor="text1"/>
        </w:rPr>
        <w:t>Subcontratación.</w:t>
      </w:r>
    </w:p>
    <w:p w14:paraId="0CA61F7F" w14:textId="77777777" w:rsidR="00B862C0" w:rsidRPr="00AF60CE" w:rsidRDefault="00B862C0" w:rsidP="00CF21E5">
      <w:pPr>
        <w:spacing w:line="264" w:lineRule="auto"/>
        <w:contextualSpacing/>
        <w:rPr>
          <w:rFonts w:ascii="Arial" w:hAnsi="Arial" w:cs="Arial"/>
          <w:color w:val="000000" w:themeColor="text1"/>
        </w:rPr>
      </w:pPr>
    </w:p>
    <w:p w14:paraId="2192544F" w14:textId="25384D7D" w:rsidR="00B8051B" w:rsidRPr="00AF60CE" w:rsidRDefault="00B8051B"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lastRenderedPageBreak/>
        <w:t>L</w:t>
      </w:r>
      <w:r w:rsidR="006C1228" w:rsidRPr="00AF60CE">
        <w:rPr>
          <w:rFonts w:ascii="Arial" w:hAnsi="Arial" w:cs="Arial"/>
          <w:color w:val="000000" w:themeColor="text1"/>
        </w:rPr>
        <w:t xml:space="preserve">a entidad beneficiaria </w:t>
      </w:r>
      <w:r w:rsidRPr="00AF60CE">
        <w:rPr>
          <w:rFonts w:ascii="Arial" w:hAnsi="Arial" w:cs="Arial"/>
          <w:color w:val="000000" w:themeColor="text1"/>
        </w:rPr>
        <w:t xml:space="preserve">no podrá subcontratar las actividades </w:t>
      </w:r>
      <w:r w:rsidR="00F5386B" w:rsidRPr="00AF60CE">
        <w:rPr>
          <w:rFonts w:ascii="Arial" w:hAnsi="Arial" w:cs="Arial"/>
          <w:color w:val="000000" w:themeColor="text1"/>
        </w:rPr>
        <w:t>subvencionadas</w:t>
      </w:r>
      <w:r w:rsidRPr="00AF60CE">
        <w:rPr>
          <w:rFonts w:ascii="Arial" w:hAnsi="Arial" w:cs="Arial"/>
          <w:color w:val="000000" w:themeColor="text1"/>
        </w:rPr>
        <w:t xml:space="preserve">. </w:t>
      </w:r>
      <w:r w:rsidR="00F5386B" w:rsidRPr="00AF60CE">
        <w:rPr>
          <w:rFonts w:ascii="Arial" w:hAnsi="Arial" w:cs="Arial"/>
          <w:color w:val="000000" w:themeColor="text1"/>
        </w:rPr>
        <w:t xml:space="preserve">No obstante, se tendrá en cuenta que </w:t>
      </w:r>
      <w:r w:rsidRPr="00AF60CE">
        <w:rPr>
          <w:rFonts w:ascii="Arial" w:hAnsi="Arial" w:cs="Arial"/>
          <w:color w:val="000000" w:themeColor="text1"/>
        </w:rPr>
        <w:t xml:space="preserve">la contratación por la entidad beneficiaria de aquellos gastos en que tenga que incurrir para la realización por sí misma de la actividad subvencionada, es decir, la concertación con terceros de </w:t>
      </w:r>
      <w:r w:rsidR="00F5386B" w:rsidRPr="00AF60CE">
        <w:rPr>
          <w:rFonts w:ascii="Arial" w:hAnsi="Arial" w:cs="Arial"/>
          <w:color w:val="000000" w:themeColor="text1"/>
        </w:rPr>
        <w:t>prestaciones</w:t>
      </w:r>
      <w:r w:rsidRPr="00AF60CE">
        <w:rPr>
          <w:rFonts w:ascii="Arial" w:hAnsi="Arial" w:cs="Arial"/>
          <w:color w:val="000000" w:themeColor="text1"/>
        </w:rPr>
        <w:t xml:space="preserve"> necesari</w:t>
      </w:r>
      <w:r w:rsidR="00F5386B" w:rsidRPr="00AF60CE">
        <w:rPr>
          <w:rFonts w:ascii="Arial" w:hAnsi="Arial" w:cs="Arial"/>
          <w:color w:val="000000" w:themeColor="text1"/>
        </w:rPr>
        <w:t>a</w:t>
      </w:r>
      <w:r w:rsidRPr="00AF60CE">
        <w:rPr>
          <w:rFonts w:ascii="Arial" w:hAnsi="Arial" w:cs="Arial"/>
          <w:color w:val="000000" w:themeColor="text1"/>
        </w:rPr>
        <w:t>s para llevar a cabo las actividades objeto de la subvención</w:t>
      </w:r>
      <w:r w:rsidR="00F5386B" w:rsidRPr="00AF60CE">
        <w:rPr>
          <w:rFonts w:ascii="Arial" w:hAnsi="Arial" w:cs="Arial"/>
          <w:color w:val="000000" w:themeColor="text1"/>
        </w:rPr>
        <w:t>,</w:t>
      </w:r>
      <w:r w:rsidRPr="00AF60CE">
        <w:rPr>
          <w:rFonts w:ascii="Arial" w:hAnsi="Arial" w:cs="Arial"/>
          <w:color w:val="000000" w:themeColor="text1"/>
        </w:rPr>
        <w:t xml:space="preserve"> no constituye subcontratación de dichas actividades</w:t>
      </w:r>
      <w:r w:rsidR="00F5386B" w:rsidRPr="00AF60CE">
        <w:rPr>
          <w:rFonts w:ascii="Arial" w:hAnsi="Arial" w:cs="Arial"/>
          <w:color w:val="000000" w:themeColor="text1"/>
        </w:rPr>
        <w:t>, de conformidad con lo establecido en el artículo 29.1 de la Ley 38/2003, de 17 de noviembre, quedan fuera del concepto de subcontratación</w:t>
      </w:r>
      <w:r w:rsidRPr="00AF60CE">
        <w:rPr>
          <w:rFonts w:ascii="Arial" w:hAnsi="Arial" w:cs="Arial"/>
          <w:color w:val="000000" w:themeColor="text1"/>
        </w:rPr>
        <w:t>.</w:t>
      </w:r>
    </w:p>
    <w:p w14:paraId="402A7676" w14:textId="3CC1A76E" w:rsidR="00B862C0" w:rsidRPr="00AF60CE" w:rsidRDefault="00B862C0" w:rsidP="00CF21E5">
      <w:pPr>
        <w:spacing w:line="264" w:lineRule="auto"/>
        <w:ind w:firstLine="567"/>
        <w:contextualSpacing/>
        <w:rPr>
          <w:rFonts w:ascii="Arial" w:hAnsi="Arial" w:cs="Arial"/>
          <w:color w:val="000000" w:themeColor="text1"/>
        </w:rPr>
      </w:pPr>
    </w:p>
    <w:p w14:paraId="1A46A6FF" w14:textId="77777777" w:rsidR="00B862C0" w:rsidRPr="00AF60CE" w:rsidRDefault="00BE59B5" w:rsidP="00CF21E5">
      <w:pPr>
        <w:spacing w:line="264" w:lineRule="auto"/>
        <w:contextualSpacing/>
        <w:rPr>
          <w:rFonts w:ascii="Arial" w:hAnsi="Arial" w:cs="Arial"/>
          <w:color w:val="000000" w:themeColor="text1"/>
        </w:rPr>
      </w:pPr>
      <w:r w:rsidRPr="00AF60CE">
        <w:rPr>
          <w:rFonts w:ascii="Arial" w:hAnsi="Arial" w:cs="Arial"/>
          <w:color w:val="000000" w:themeColor="text1"/>
        </w:rPr>
        <w:t xml:space="preserve">Artículo 8. </w:t>
      </w:r>
      <w:r w:rsidRPr="00AF60CE">
        <w:rPr>
          <w:rFonts w:ascii="Arial" w:hAnsi="Arial" w:cs="Arial"/>
          <w:i/>
          <w:iCs/>
          <w:color w:val="000000" w:themeColor="text1"/>
        </w:rPr>
        <w:t>Compatibilidad con otras fuentes de financiación.</w:t>
      </w:r>
    </w:p>
    <w:p w14:paraId="7AA642C9" w14:textId="77777777" w:rsidR="00B862C0" w:rsidRPr="00AF60CE" w:rsidRDefault="00B862C0" w:rsidP="00CF21E5">
      <w:pPr>
        <w:spacing w:line="264" w:lineRule="auto"/>
        <w:contextualSpacing/>
        <w:rPr>
          <w:rFonts w:ascii="Arial" w:hAnsi="Arial" w:cs="Arial"/>
          <w:color w:val="000000" w:themeColor="text1"/>
        </w:rPr>
      </w:pPr>
    </w:p>
    <w:p w14:paraId="716AD005" w14:textId="2B7C3F95" w:rsidR="00133CD5" w:rsidRPr="00AF60CE" w:rsidRDefault="00133CD5"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 xml:space="preserve">1. </w:t>
      </w:r>
      <w:r w:rsidR="00BE59B5" w:rsidRPr="00AF60CE">
        <w:rPr>
          <w:rFonts w:ascii="Arial" w:hAnsi="Arial" w:cs="Arial"/>
          <w:color w:val="000000" w:themeColor="text1"/>
        </w:rPr>
        <w:t xml:space="preserve">La subvención concedida a </w:t>
      </w:r>
      <w:r w:rsidR="006C1228" w:rsidRPr="00AF60CE">
        <w:rPr>
          <w:rFonts w:ascii="Arial" w:hAnsi="Arial" w:cs="Arial"/>
          <w:color w:val="000000" w:themeColor="text1"/>
        </w:rPr>
        <w:t xml:space="preserve">la entidad beneficiaria </w:t>
      </w:r>
      <w:r w:rsidR="00BE59B5" w:rsidRPr="00AF60CE">
        <w:rPr>
          <w:rFonts w:ascii="Arial" w:hAnsi="Arial" w:cs="Arial"/>
          <w:color w:val="000000" w:themeColor="text1"/>
        </w:rPr>
        <w:t xml:space="preserve">será compatible con cualesquiera otras ayudas, ingresos o recursos de aquellas para la misma finalidad, procedentes de cualesquiera Administraciones o entes públicos o privados, siempre que la suma de </w:t>
      </w:r>
      <w:r w:rsidR="002F25C4" w:rsidRPr="00AF60CE">
        <w:rPr>
          <w:rFonts w:ascii="Arial" w:hAnsi="Arial" w:cs="Arial"/>
          <w:color w:val="000000" w:themeColor="text1"/>
        </w:rPr>
        <w:t>dichas ayudas, ingresos o recursos, incluida la ayuda</w:t>
      </w:r>
      <w:r w:rsidR="00BE59B5" w:rsidRPr="00AF60CE">
        <w:rPr>
          <w:rFonts w:ascii="Arial" w:hAnsi="Arial" w:cs="Arial"/>
          <w:color w:val="000000" w:themeColor="text1"/>
        </w:rPr>
        <w:t xml:space="preserve"> que se regula en este real decreto, no supere el coste total de la actividad subvencionada.</w:t>
      </w:r>
    </w:p>
    <w:p w14:paraId="7D41656F" w14:textId="77777777" w:rsidR="009113DE" w:rsidRPr="00AF60CE" w:rsidRDefault="009113DE" w:rsidP="00CF21E5">
      <w:pPr>
        <w:spacing w:line="264" w:lineRule="auto"/>
        <w:ind w:firstLine="567"/>
        <w:contextualSpacing/>
        <w:jc w:val="both"/>
        <w:rPr>
          <w:rFonts w:ascii="Arial" w:hAnsi="Arial" w:cs="Arial"/>
          <w:color w:val="000000" w:themeColor="text1"/>
        </w:rPr>
      </w:pPr>
    </w:p>
    <w:p w14:paraId="54FC1C76" w14:textId="4B248540" w:rsidR="00133CD5" w:rsidRPr="00AF60CE" w:rsidRDefault="00133CD5" w:rsidP="00CF21E5">
      <w:pPr>
        <w:pStyle w:val="parrafo"/>
        <w:spacing w:before="0" w:beforeAutospacing="0" w:after="0" w:afterAutospacing="0" w:line="264" w:lineRule="auto"/>
        <w:ind w:firstLine="567"/>
        <w:contextualSpacing/>
        <w:jc w:val="both"/>
        <w:rPr>
          <w:rFonts w:ascii="Arial" w:hAnsi="Arial" w:cs="Arial"/>
          <w:color w:val="000000" w:themeColor="text1"/>
        </w:rPr>
      </w:pPr>
      <w:r w:rsidRPr="00AF60CE">
        <w:rPr>
          <w:rFonts w:ascii="Arial" w:hAnsi="Arial" w:cs="Arial"/>
          <w:color w:val="000000" w:themeColor="text1"/>
        </w:rPr>
        <w:t>2. La entidad beneficiaria de esta</w:t>
      </w:r>
      <w:r w:rsidR="007661B2" w:rsidRPr="00AF60CE">
        <w:rPr>
          <w:rFonts w:ascii="Arial" w:hAnsi="Arial" w:cs="Arial"/>
          <w:color w:val="000000" w:themeColor="text1"/>
        </w:rPr>
        <w:t xml:space="preserve"> subvención </w:t>
      </w:r>
      <w:r w:rsidRPr="00AF60CE">
        <w:rPr>
          <w:rFonts w:ascii="Arial" w:hAnsi="Arial" w:cs="Arial"/>
          <w:color w:val="000000" w:themeColor="text1"/>
        </w:rPr>
        <w:t xml:space="preserve">deberá comunicar la obtención de los recursos a los que se hace referencia en el apartado anterior. Esta comunicación deberá efectuarse tan pronto como se conozca y, en todo caso, con anterioridad a la justificación de la aplicación dada a los fondos percibidos según establece el artículo </w:t>
      </w:r>
      <w:proofErr w:type="spellStart"/>
      <w:r w:rsidRPr="00AF60CE">
        <w:rPr>
          <w:rFonts w:ascii="Arial" w:hAnsi="Arial" w:cs="Arial"/>
          <w:color w:val="000000" w:themeColor="text1"/>
        </w:rPr>
        <w:t>14.</w:t>
      </w:r>
      <w:r w:rsidR="00510319" w:rsidRPr="00AF60CE">
        <w:rPr>
          <w:rFonts w:ascii="Arial" w:hAnsi="Arial" w:cs="Arial"/>
          <w:color w:val="000000" w:themeColor="text1"/>
        </w:rPr>
        <w:t>1.</w:t>
      </w:r>
      <w:r w:rsidRPr="00AF60CE">
        <w:rPr>
          <w:rFonts w:ascii="Arial" w:hAnsi="Arial" w:cs="Arial"/>
          <w:color w:val="000000" w:themeColor="text1"/>
        </w:rPr>
        <w:t>d</w:t>
      </w:r>
      <w:proofErr w:type="spellEnd"/>
      <w:r w:rsidRPr="00AF60CE">
        <w:rPr>
          <w:rFonts w:ascii="Arial" w:hAnsi="Arial" w:cs="Arial"/>
          <w:color w:val="000000" w:themeColor="text1"/>
        </w:rPr>
        <w:t>) de la Ley 38/2003, de 17 de noviembre.</w:t>
      </w:r>
    </w:p>
    <w:p w14:paraId="5514A37D" w14:textId="77777777" w:rsidR="009113DE" w:rsidRPr="00AF60CE" w:rsidRDefault="009113DE" w:rsidP="00CF21E5">
      <w:pPr>
        <w:pStyle w:val="parrafo"/>
        <w:spacing w:before="0" w:beforeAutospacing="0" w:after="0" w:afterAutospacing="0" w:line="264" w:lineRule="auto"/>
        <w:ind w:firstLine="567"/>
        <w:contextualSpacing/>
        <w:jc w:val="both"/>
        <w:rPr>
          <w:rFonts w:ascii="Arial" w:hAnsi="Arial" w:cs="Arial"/>
          <w:color w:val="000000" w:themeColor="text1"/>
        </w:rPr>
      </w:pPr>
    </w:p>
    <w:p w14:paraId="3840BAB9" w14:textId="375EEEE3" w:rsidR="00F76E14" w:rsidRPr="00AF60CE" w:rsidRDefault="00133CD5" w:rsidP="00CF21E5">
      <w:pPr>
        <w:pStyle w:val="parrafo"/>
        <w:spacing w:before="0" w:beforeAutospacing="0" w:after="0" w:afterAutospacing="0" w:line="264" w:lineRule="auto"/>
        <w:ind w:firstLine="567"/>
        <w:contextualSpacing/>
        <w:jc w:val="both"/>
        <w:rPr>
          <w:rFonts w:ascii="Arial" w:hAnsi="Arial" w:cs="Arial"/>
          <w:color w:val="000000" w:themeColor="text1"/>
        </w:rPr>
      </w:pPr>
      <w:r w:rsidRPr="00AF60CE">
        <w:rPr>
          <w:rFonts w:ascii="Arial" w:hAnsi="Arial" w:cs="Arial"/>
          <w:color w:val="000000" w:themeColor="text1"/>
        </w:rPr>
        <w:t>3. Cuando las actividades hayan sido financiadas, además de con esta subvención, con otras subvenciones o recursos, deberá acreditarse en la justificación el importe, procedencia y aplicación de tales fondos a las actividades subvencionadas según el artículo 30.4 de la Ley 38/2003, de 17 de noviembre.</w:t>
      </w:r>
    </w:p>
    <w:p w14:paraId="6568AB0B" w14:textId="77777777" w:rsidR="009113DE" w:rsidRPr="00AF60CE" w:rsidRDefault="009113DE" w:rsidP="00CF21E5">
      <w:pPr>
        <w:pStyle w:val="parrafo"/>
        <w:spacing w:before="0" w:beforeAutospacing="0" w:after="0" w:afterAutospacing="0" w:line="264" w:lineRule="auto"/>
        <w:contextualSpacing/>
        <w:jc w:val="both"/>
        <w:rPr>
          <w:rFonts w:ascii="Arial" w:hAnsi="Arial" w:cs="Arial"/>
          <w:color w:val="000000" w:themeColor="text1"/>
        </w:rPr>
      </w:pPr>
    </w:p>
    <w:p w14:paraId="2E653EB2" w14:textId="77777777" w:rsidR="00B862C0" w:rsidRPr="00AF60CE" w:rsidRDefault="00BE59B5" w:rsidP="00CF21E5">
      <w:pPr>
        <w:spacing w:line="264" w:lineRule="auto"/>
        <w:contextualSpacing/>
        <w:rPr>
          <w:rFonts w:ascii="Arial" w:hAnsi="Arial" w:cs="Arial"/>
          <w:color w:val="000000" w:themeColor="text1"/>
        </w:rPr>
      </w:pPr>
      <w:r w:rsidRPr="00AF60CE">
        <w:rPr>
          <w:rFonts w:ascii="Arial" w:hAnsi="Arial" w:cs="Arial"/>
          <w:color w:val="000000" w:themeColor="text1"/>
        </w:rPr>
        <w:t xml:space="preserve">Artículo 9. </w:t>
      </w:r>
      <w:r w:rsidRPr="00AF60CE">
        <w:rPr>
          <w:rFonts w:ascii="Arial" w:hAnsi="Arial" w:cs="Arial"/>
          <w:i/>
          <w:iCs/>
          <w:color w:val="000000" w:themeColor="text1"/>
        </w:rPr>
        <w:t>Cuantía y financiación.</w:t>
      </w:r>
      <w:r w:rsidR="00B862C0" w:rsidRPr="00AF60CE">
        <w:rPr>
          <w:rFonts w:ascii="Arial" w:hAnsi="Arial" w:cs="Arial"/>
          <w:i/>
          <w:iCs/>
          <w:color w:val="000000" w:themeColor="text1"/>
        </w:rPr>
        <w:t xml:space="preserve"> </w:t>
      </w:r>
    </w:p>
    <w:p w14:paraId="5C79491D" w14:textId="77777777" w:rsidR="00B862C0" w:rsidRPr="00AF60CE" w:rsidRDefault="00B862C0" w:rsidP="00CF21E5">
      <w:pPr>
        <w:spacing w:line="264" w:lineRule="auto"/>
        <w:contextualSpacing/>
        <w:rPr>
          <w:rFonts w:ascii="Arial" w:hAnsi="Arial" w:cs="Arial"/>
          <w:color w:val="000000" w:themeColor="text1"/>
        </w:rPr>
      </w:pPr>
    </w:p>
    <w:p w14:paraId="02111A65" w14:textId="5C030FC8" w:rsidR="00B862C0" w:rsidRPr="00AF60CE" w:rsidRDefault="007661B2" w:rsidP="00CF21E5">
      <w:pPr>
        <w:tabs>
          <w:tab w:val="left" w:pos="284"/>
          <w:tab w:val="left" w:pos="851"/>
          <w:tab w:val="left" w:pos="993"/>
        </w:tabs>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El</w:t>
      </w:r>
      <w:r w:rsidR="00BE59B5" w:rsidRPr="00AF60CE">
        <w:rPr>
          <w:rFonts w:ascii="Arial" w:hAnsi="Arial" w:cs="Arial"/>
          <w:color w:val="000000" w:themeColor="text1"/>
        </w:rPr>
        <w:t xml:space="preserve"> importe de la </w:t>
      </w:r>
      <w:r w:rsidRPr="00AF60CE">
        <w:rPr>
          <w:rFonts w:ascii="Arial" w:hAnsi="Arial" w:cs="Arial"/>
          <w:color w:val="000000" w:themeColor="text1"/>
        </w:rPr>
        <w:t xml:space="preserve">subvención </w:t>
      </w:r>
      <w:r w:rsidR="00BE59B5" w:rsidRPr="00AF60CE">
        <w:rPr>
          <w:rFonts w:ascii="Arial" w:hAnsi="Arial" w:cs="Arial"/>
          <w:color w:val="000000" w:themeColor="text1"/>
        </w:rPr>
        <w:t xml:space="preserve">ascenderá a </w:t>
      </w:r>
      <w:r w:rsidR="00A10C26" w:rsidRPr="00AF60CE">
        <w:rPr>
          <w:rFonts w:ascii="Arial" w:hAnsi="Arial" w:cs="Arial"/>
          <w:color w:val="000000" w:themeColor="text1"/>
        </w:rPr>
        <w:t>100.000 euros,</w:t>
      </w:r>
      <w:r w:rsidR="00BE59B5" w:rsidRPr="00AF60CE">
        <w:rPr>
          <w:rFonts w:ascii="Arial" w:hAnsi="Arial" w:cs="Arial"/>
          <w:color w:val="000000" w:themeColor="text1"/>
        </w:rPr>
        <w:t xml:space="preserve"> que</w:t>
      </w:r>
      <w:r w:rsidR="007C58AD" w:rsidRPr="00AF60CE">
        <w:rPr>
          <w:rFonts w:ascii="Arial" w:hAnsi="Arial" w:cs="Arial"/>
        </w:rPr>
        <w:t xml:space="preserve"> se financiará con cargo a los créditos que a tal efecto se habiliten en el presupuesto del Ministerio de Ciencia, Innovación y Universidades.</w:t>
      </w:r>
    </w:p>
    <w:p w14:paraId="07DDA722" w14:textId="77777777" w:rsidR="00142CC7" w:rsidRPr="00AF60CE" w:rsidRDefault="00142CC7" w:rsidP="00CF21E5">
      <w:pPr>
        <w:spacing w:line="264" w:lineRule="auto"/>
        <w:contextualSpacing/>
        <w:rPr>
          <w:rFonts w:ascii="Arial" w:hAnsi="Arial" w:cs="Arial"/>
          <w:color w:val="000000" w:themeColor="text1"/>
        </w:rPr>
      </w:pPr>
    </w:p>
    <w:p w14:paraId="47179B9C" w14:textId="5B5A88F1" w:rsidR="00B862C0" w:rsidRPr="00AF60CE" w:rsidRDefault="0094040E" w:rsidP="00CF21E5">
      <w:pPr>
        <w:spacing w:line="264" w:lineRule="auto"/>
        <w:contextualSpacing/>
        <w:rPr>
          <w:rFonts w:ascii="Arial" w:hAnsi="Arial" w:cs="Arial"/>
          <w:color w:val="000000" w:themeColor="text1"/>
        </w:rPr>
      </w:pPr>
      <w:r w:rsidRPr="00AF60CE">
        <w:rPr>
          <w:rFonts w:ascii="Arial" w:hAnsi="Arial" w:cs="Arial"/>
          <w:color w:val="000000" w:themeColor="text1"/>
        </w:rPr>
        <w:t xml:space="preserve">Artículo 10. </w:t>
      </w:r>
      <w:r w:rsidRPr="00AF60CE">
        <w:rPr>
          <w:rFonts w:ascii="Arial" w:hAnsi="Arial" w:cs="Arial"/>
          <w:i/>
          <w:iCs/>
          <w:color w:val="000000" w:themeColor="text1"/>
        </w:rPr>
        <w:t xml:space="preserve">Pago de la </w:t>
      </w:r>
      <w:r w:rsidR="007661B2" w:rsidRPr="00AF60CE">
        <w:rPr>
          <w:rFonts w:ascii="Arial" w:hAnsi="Arial" w:cs="Arial"/>
          <w:i/>
          <w:iCs/>
          <w:color w:val="000000" w:themeColor="text1"/>
        </w:rPr>
        <w:t>subvención</w:t>
      </w:r>
      <w:r w:rsidRPr="00AF60CE">
        <w:rPr>
          <w:rFonts w:ascii="Arial" w:hAnsi="Arial" w:cs="Arial"/>
          <w:i/>
          <w:iCs/>
          <w:color w:val="000000" w:themeColor="text1"/>
        </w:rPr>
        <w:t xml:space="preserve">. </w:t>
      </w:r>
    </w:p>
    <w:p w14:paraId="0457C0C0" w14:textId="77777777" w:rsidR="00B862C0" w:rsidRPr="00AF60CE" w:rsidRDefault="00B862C0" w:rsidP="00CF21E5">
      <w:pPr>
        <w:spacing w:line="264" w:lineRule="auto"/>
        <w:contextualSpacing/>
        <w:rPr>
          <w:rFonts w:ascii="Arial" w:hAnsi="Arial" w:cs="Arial"/>
          <w:color w:val="000000" w:themeColor="text1"/>
        </w:rPr>
      </w:pPr>
    </w:p>
    <w:p w14:paraId="1485CEE4" w14:textId="07A449CC" w:rsidR="00B8051B" w:rsidRPr="00AF60CE" w:rsidRDefault="00B8051B"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 xml:space="preserve">1. El libramiento del importe de la </w:t>
      </w:r>
      <w:r w:rsidR="007661B2" w:rsidRPr="00AF60CE">
        <w:rPr>
          <w:rFonts w:ascii="Arial" w:hAnsi="Arial" w:cs="Arial"/>
          <w:color w:val="000000" w:themeColor="text1"/>
        </w:rPr>
        <w:t xml:space="preserve">subvención </w:t>
      </w:r>
      <w:r w:rsidRPr="00AF60CE">
        <w:rPr>
          <w:rFonts w:ascii="Arial" w:hAnsi="Arial" w:cs="Arial"/>
          <w:color w:val="000000" w:themeColor="text1"/>
        </w:rPr>
        <w:t>se realizará a partir del día siguiente a la fecha de firma de la resolución de concesión, mediante un solo pago con carácter anticipado. La forma de pago será mediante transferencia bancaria.</w:t>
      </w:r>
    </w:p>
    <w:p w14:paraId="6C5EC10A" w14:textId="77777777" w:rsidR="00B8051B" w:rsidRPr="00AF60CE" w:rsidRDefault="00B8051B" w:rsidP="00CF21E5">
      <w:pPr>
        <w:spacing w:line="264" w:lineRule="auto"/>
        <w:ind w:firstLine="567"/>
        <w:contextualSpacing/>
        <w:jc w:val="both"/>
        <w:rPr>
          <w:rFonts w:ascii="Arial" w:hAnsi="Arial" w:cs="Arial"/>
          <w:color w:val="000000" w:themeColor="text1"/>
        </w:rPr>
      </w:pPr>
    </w:p>
    <w:p w14:paraId="0A209007" w14:textId="77777777" w:rsidR="00B8051B" w:rsidRPr="00AF60CE" w:rsidRDefault="00B8051B"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Los posibles rendimientos financieros que se pudieran derivar del libramiento por anticipado de los fondos deberán aplicarse al objeto de la ayuda.</w:t>
      </w:r>
    </w:p>
    <w:p w14:paraId="1E420588" w14:textId="77777777" w:rsidR="00B8051B" w:rsidRPr="00AF60CE" w:rsidRDefault="00B8051B" w:rsidP="00CF21E5">
      <w:pPr>
        <w:spacing w:line="264" w:lineRule="auto"/>
        <w:ind w:firstLine="567"/>
        <w:contextualSpacing/>
        <w:rPr>
          <w:rFonts w:ascii="Arial" w:hAnsi="Arial" w:cs="Arial"/>
          <w:color w:val="000000" w:themeColor="text1"/>
        </w:rPr>
      </w:pPr>
    </w:p>
    <w:p w14:paraId="65DAF398" w14:textId="42640C90" w:rsidR="00B8051B" w:rsidRPr="00AF60CE" w:rsidRDefault="00B8051B"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 xml:space="preserve">2. </w:t>
      </w:r>
      <w:r w:rsidR="00F5386B" w:rsidRPr="00AF60CE">
        <w:rPr>
          <w:rFonts w:ascii="Arial" w:hAnsi="Arial" w:cs="Arial"/>
          <w:color w:val="000000" w:themeColor="text1"/>
        </w:rPr>
        <w:t>La entidad beneficiaria no estará obligada a la constitución de garantías como condición para la efectividad del pago de la subvención.</w:t>
      </w:r>
    </w:p>
    <w:p w14:paraId="7C2317CC" w14:textId="77777777" w:rsidR="009D6CF3" w:rsidRPr="00AF60CE" w:rsidRDefault="009D6CF3" w:rsidP="00CF21E5">
      <w:pPr>
        <w:spacing w:line="264" w:lineRule="auto"/>
        <w:ind w:firstLine="567"/>
        <w:contextualSpacing/>
        <w:jc w:val="both"/>
        <w:rPr>
          <w:rFonts w:ascii="Arial" w:hAnsi="Arial" w:cs="Arial"/>
          <w:color w:val="000000" w:themeColor="text1"/>
        </w:rPr>
      </w:pPr>
    </w:p>
    <w:p w14:paraId="6CEBEAA7" w14:textId="0B22A374" w:rsidR="00117B07" w:rsidRPr="00AF60CE" w:rsidRDefault="00F42697"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lastRenderedPageBreak/>
        <w:t>3</w:t>
      </w:r>
      <w:r w:rsidR="009D6CF3" w:rsidRPr="00AF60CE">
        <w:rPr>
          <w:rFonts w:ascii="Arial" w:hAnsi="Arial" w:cs="Arial"/>
          <w:color w:val="000000" w:themeColor="text1"/>
        </w:rPr>
        <w:t>.</w:t>
      </w:r>
      <w:r w:rsidR="008E71ED" w:rsidRPr="00AF60CE">
        <w:rPr>
          <w:rFonts w:ascii="Arial" w:hAnsi="Arial" w:cs="Arial"/>
          <w:color w:val="000000" w:themeColor="text1"/>
        </w:rPr>
        <w:t xml:space="preserve"> </w:t>
      </w:r>
      <w:r w:rsidR="009D6CF3" w:rsidRPr="00AF60CE">
        <w:rPr>
          <w:rFonts w:ascii="Arial" w:hAnsi="Arial" w:cs="Arial"/>
          <w:color w:val="000000" w:themeColor="text1"/>
        </w:rPr>
        <w:t>Corresponderá a la Intervención Delegada competente la fiscalización de la propuesta de gasto de acuerdo con el artículo 13 del R</w:t>
      </w:r>
      <w:r w:rsidR="00B8051B" w:rsidRPr="00AF60CE">
        <w:rPr>
          <w:rFonts w:ascii="Arial" w:hAnsi="Arial" w:cs="Arial"/>
          <w:color w:val="000000" w:themeColor="text1"/>
        </w:rPr>
        <w:t xml:space="preserve">eal </w:t>
      </w:r>
      <w:r w:rsidR="009D6CF3" w:rsidRPr="00AF60CE">
        <w:rPr>
          <w:rFonts w:ascii="Arial" w:hAnsi="Arial" w:cs="Arial"/>
          <w:color w:val="000000" w:themeColor="text1"/>
        </w:rPr>
        <w:t>D</w:t>
      </w:r>
      <w:r w:rsidR="00B8051B" w:rsidRPr="00AF60CE">
        <w:rPr>
          <w:rFonts w:ascii="Arial" w:hAnsi="Arial" w:cs="Arial"/>
          <w:color w:val="000000" w:themeColor="text1"/>
        </w:rPr>
        <w:t>ecreto</w:t>
      </w:r>
      <w:r w:rsidR="009D6CF3" w:rsidRPr="00AF60CE">
        <w:rPr>
          <w:rFonts w:ascii="Arial" w:hAnsi="Arial" w:cs="Arial"/>
          <w:color w:val="000000" w:themeColor="text1"/>
        </w:rPr>
        <w:t xml:space="preserve"> 2188/1995</w:t>
      </w:r>
      <w:r w:rsidR="00B8051B" w:rsidRPr="00AF60CE">
        <w:rPr>
          <w:rFonts w:ascii="Arial" w:hAnsi="Arial" w:cs="Arial"/>
          <w:color w:val="000000" w:themeColor="text1"/>
        </w:rPr>
        <w:t>,</w:t>
      </w:r>
      <w:r w:rsidR="009D6CF3" w:rsidRPr="00AF60CE">
        <w:rPr>
          <w:rFonts w:ascii="Arial" w:hAnsi="Arial" w:cs="Arial"/>
          <w:color w:val="000000" w:themeColor="text1"/>
        </w:rPr>
        <w:t xml:space="preserve"> de 28 de diciembre, por el que se desarrolla el régimen de control interno, una vez se encuentre el expediente original completo, reunidos todos los justificantes y emitidos los informes preceptivos y cuando esté en disposición de que se dicte acuerdo por quien corresponda.</w:t>
      </w:r>
    </w:p>
    <w:p w14:paraId="3856B12E" w14:textId="77777777" w:rsidR="008E71ED" w:rsidRPr="00AF60CE" w:rsidRDefault="008E71ED" w:rsidP="00CF21E5">
      <w:pPr>
        <w:spacing w:line="264" w:lineRule="auto"/>
        <w:ind w:firstLine="567"/>
        <w:contextualSpacing/>
        <w:rPr>
          <w:rFonts w:ascii="Arial" w:hAnsi="Arial" w:cs="Arial"/>
          <w:color w:val="000000" w:themeColor="text1"/>
        </w:rPr>
      </w:pPr>
    </w:p>
    <w:p w14:paraId="35E0EF2E" w14:textId="587169D0" w:rsidR="00117B07" w:rsidRPr="00AF60CE" w:rsidRDefault="00F42697"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4</w:t>
      </w:r>
      <w:r w:rsidR="00BE59B5" w:rsidRPr="00AF60CE">
        <w:rPr>
          <w:rFonts w:ascii="Arial" w:hAnsi="Arial" w:cs="Arial"/>
          <w:color w:val="000000" w:themeColor="text1"/>
        </w:rPr>
        <w:t>. Con carácter previo al pago de la subvención, deberá constar acreditado en el expediente que la entidad beneficiaria se encuentra al corriente en el cumplimiento de sus obligaciones tributarias y frente a la Seguridad Social; que no se halla incursa en ninguno de los supuestos de prohibición establecidos en el artículo 13.2 y 3 de la Ley 38/2003, de 17 de noviembre; y que no es deudora por procedimiento de reintegro.</w:t>
      </w:r>
      <w:r w:rsidR="00117B07" w:rsidRPr="00AF60CE">
        <w:rPr>
          <w:rFonts w:ascii="Arial" w:hAnsi="Arial" w:cs="Arial"/>
          <w:color w:val="000000" w:themeColor="text1"/>
        </w:rPr>
        <w:t xml:space="preserve"> </w:t>
      </w:r>
    </w:p>
    <w:p w14:paraId="164E6BD3" w14:textId="77777777" w:rsidR="00117B07" w:rsidRPr="00AF60CE" w:rsidRDefault="00117B07" w:rsidP="00CF21E5">
      <w:pPr>
        <w:spacing w:line="264" w:lineRule="auto"/>
        <w:contextualSpacing/>
        <w:rPr>
          <w:rFonts w:ascii="Arial" w:hAnsi="Arial" w:cs="Arial"/>
          <w:color w:val="000000" w:themeColor="text1"/>
        </w:rPr>
      </w:pPr>
    </w:p>
    <w:p w14:paraId="4EDF5889" w14:textId="77777777" w:rsidR="00117B07" w:rsidRPr="00AF60CE" w:rsidRDefault="00BE59B5" w:rsidP="00CF21E5">
      <w:pPr>
        <w:spacing w:line="264" w:lineRule="auto"/>
        <w:contextualSpacing/>
        <w:rPr>
          <w:rFonts w:ascii="Arial" w:hAnsi="Arial" w:cs="Arial"/>
          <w:color w:val="000000" w:themeColor="text1"/>
        </w:rPr>
      </w:pPr>
      <w:r w:rsidRPr="00AF60CE">
        <w:rPr>
          <w:rFonts w:ascii="Arial" w:hAnsi="Arial" w:cs="Arial"/>
          <w:color w:val="000000" w:themeColor="text1"/>
        </w:rPr>
        <w:t>Artículo 11.</w:t>
      </w:r>
      <w:r w:rsidRPr="00AF60CE">
        <w:rPr>
          <w:rFonts w:ascii="Arial" w:hAnsi="Arial" w:cs="Arial"/>
          <w:i/>
          <w:iCs/>
          <w:color w:val="000000" w:themeColor="text1"/>
        </w:rPr>
        <w:t xml:space="preserve"> Régimen de justificación.</w:t>
      </w:r>
    </w:p>
    <w:p w14:paraId="5C7FFD3F" w14:textId="77777777" w:rsidR="00117B07" w:rsidRPr="00AF60CE" w:rsidRDefault="00117B07" w:rsidP="00CF21E5">
      <w:pPr>
        <w:spacing w:line="264" w:lineRule="auto"/>
        <w:contextualSpacing/>
        <w:rPr>
          <w:rFonts w:ascii="Arial" w:hAnsi="Arial" w:cs="Arial"/>
          <w:color w:val="000000" w:themeColor="text1"/>
        </w:rPr>
      </w:pPr>
    </w:p>
    <w:p w14:paraId="3CDB5939" w14:textId="08274E97" w:rsidR="00117B07" w:rsidRPr="00AF60CE" w:rsidRDefault="00BE59B5" w:rsidP="00CF21E5">
      <w:pPr>
        <w:tabs>
          <w:tab w:val="left" w:pos="851"/>
        </w:tabs>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1. De acuerdo con lo dispuesto en el artículo 30 de la Ley 38/2003, de 17 de noviembre, y con lo previsto en el artículo 7</w:t>
      </w:r>
      <w:r w:rsidR="00D93B77" w:rsidRPr="00AF60CE">
        <w:rPr>
          <w:rFonts w:ascii="Arial" w:hAnsi="Arial" w:cs="Arial"/>
          <w:color w:val="000000" w:themeColor="text1"/>
        </w:rPr>
        <w:t>4</w:t>
      </w:r>
      <w:r w:rsidRPr="00AF60CE">
        <w:rPr>
          <w:rFonts w:ascii="Arial" w:hAnsi="Arial" w:cs="Arial"/>
          <w:color w:val="000000" w:themeColor="text1"/>
        </w:rPr>
        <w:t xml:space="preserve"> del Reglamento de la </w:t>
      </w:r>
      <w:r w:rsidR="000A5C5B" w:rsidRPr="00AF60CE">
        <w:rPr>
          <w:rFonts w:ascii="Arial" w:hAnsi="Arial" w:cs="Arial"/>
          <w:color w:val="0D0D0D" w:themeColor="text1" w:themeTint="F2"/>
        </w:rPr>
        <w:t>Ley 38/2003, de 17 de noviembre</w:t>
      </w:r>
      <w:r w:rsidRPr="00AF60CE">
        <w:rPr>
          <w:rFonts w:ascii="Arial" w:hAnsi="Arial" w:cs="Arial"/>
          <w:color w:val="000000" w:themeColor="text1"/>
        </w:rPr>
        <w:t xml:space="preserve">, la justificación de la </w:t>
      </w:r>
      <w:r w:rsidR="00C76275" w:rsidRPr="00AF60CE">
        <w:rPr>
          <w:rFonts w:ascii="Arial" w:hAnsi="Arial" w:cs="Arial"/>
          <w:color w:val="000000" w:themeColor="text1"/>
        </w:rPr>
        <w:t xml:space="preserve">subvención </w:t>
      </w:r>
      <w:r w:rsidRPr="00AF60CE">
        <w:rPr>
          <w:rFonts w:ascii="Arial" w:hAnsi="Arial" w:cs="Arial"/>
          <w:color w:val="000000" w:themeColor="text1"/>
        </w:rPr>
        <w:t xml:space="preserve">se realizará mediante la presentación de una cuenta justificativa, que contendrá, como mínimo: </w:t>
      </w:r>
    </w:p>
    <w:p w14:paraId="1DA18AD2" w14:textId="77777777" w:rsidR="00117B07" w:rsidRPr="00AF60CE" w:rsidRDefault="00117B07" w:rsidP="00CF21E5">
      <w:pPr>
        <w:tabs>
          <w:tab w:val="left" w:pos="851"/>
        </w:tabs>
        <w:spacing w:line="264" w:lineRule="auto"/>
        <w:ind w:firstLine="567"/>
        <w:contextualSpacing/>
        <w:jc w:val="both"/>
        <w:rPr>
          <w:rFonts w:ascii="Arial" w:hAnsi="Arial" w:cs="Arial"/>
          <w:color w:val="000000" w:themeColor="text1"/>
        </w:rPr>
      </w:pPr>
    </w:p>
    <w:p w14:paraId="54DA3908" w14:textId="77777777" w:rsidR="00117B07" w:rsidRPr="00AF60CE" w:rsidRDefault="00BE59B5" w:rsidP="00CF21E5">
      <w:pPr>
        <w:tabs>
          <w:tab w:val="left" w:pos="851"/>
        </w:tabs>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a) Una Memoria de actuación justificativa del cumplimiento de las condiciones impuestas en la concesión de la subvención, con indicación de las actividades realizadas y de los resultados obtenidos.</w:t>
      </w:r>
    </w:p>
    <w:p w14:paraId="1EA82621" w14:textId="77777777" w:rsidR="00117B07" w:rsidRPr="00AF60CE" w:rsidRDefault="00117B07" w:rsidP="00CF21E5">
      <w:pPr>
        <w:tabs>
          <w:tab w:val="left" w:pos="851"/>
        </w:tabs>
        <w:spacing w:line="264" w:lineRule="auto"/>
        <w:ind w:firstLine="567"/>
        <w:contextualSpacing/>
        <w:jc w:val="both"/>
        <w:rPr>
          <w:rFonts w:ascii="Arial" w:hAnsi="Arial" w:cs="Arial"/>
          <w:color w:val="000000" w:themeColor="text1"/>
        </w:rPr>
      </w:pPr>
    </w:p>
    <w:p w14:paraId="4CCB7356" w14:textId="77777777" w:rsidR="00117B07" w:rsidRPr="00AF60CE" w:rsidRDefault="00BE59B5" w:rsidP="00CF21E5">
      <w:pPr>
        <w:tabs>
          <w:tab w:val="left" w:pos="851"/>
        </w:tabs>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b) Una Memoria económica justificativa del coste de las actividades realizadas, que contendrá:</w:t>
      </w:r>
    </w:p>
    <w:p w14:paraId="607B00A2" w14:textId="77777777" w:rsidR="00117B07" w:rsidRPr="00AF60CE" w:rsidRDefault="00117B07" w:rsidP="00CF21E5">
      <w:pPr>
        <w:tabs>
          <w:tab w:val="left" w:pos="851"/>
        </w:tabs>
        <w:spacing w:line="264" w:lineRule="auto"/>
        <w:ind w:firstLine="567"/>
        <w:contextualSpacing/>
        <w:jc w:val="both"/>
        <w:rPr>
          <w:rFonts w:ascii="Arial" w:hAnsi="Arial" w:cs="Arial"/>
          <w:color w:val="000000" w:themeColor="text1"/>
        </w:rPr>
      </w:pPr>
    </w:p>
    <w:p w14:paraId="51586797" w14:textId="5292206A" w:rsidR="00117B07" w:rsidRPr="00AF60CE" w:rsidRDefault="00BE59B5" w:rsidP="00CF21E5">
      <w:pPr>
        <w:tabs>
          <w:tab w:val="left" w:pos="851"/>
        </w:tabs>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1º. Una relación clasificada de los gastos de la actividad, con identificación del acreedor y del documento, su importe, fecha de emisión y, en su caso, fecha de pago.</w:t>
      </w:r>
    </w:p>
    <w:p w14:paraId="727D9237" w14:textId="565F48C8" w:rsidR="00F00B8D" w:rsidRPr="00AF60CE" w:rsidRDefault="00F00B8D" w:rsidP="00CF21E5">
      <w:pPr>
        <w:tabs>
          <w:tab w:val="left" w:pos="851"/>
        </w:tabs>
        <w:spacing w:line="264" w:lineRule="auto"/>
        <w:ind w:firstLine="567"/>
        <w:contextualSpacing/>
        <w:rPr>
          <w:rFonts w:ascii="Arial" w:hAnsi="Arial" w:cs="Arial"/>
          <w:color w:val="000000" w:themeColor="text1"/>
        </w:rPr>
      </w:pPr>
    </w:p>
    <w:p w14:paraId="0D0EDBFA" w14:textId="06C17393" w:rsidR="00117B07" w:rsidRPr="00AF60CE" w:rsidRDefault="00F42697" w:rsidP="00CF21E5">
      <w:pPr>
        <w:tabs>
          <w:tab w:val="left" w:pos="851"/>
        </w:tabs>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2</w:t>
      </w:r>
      <w:r w:rsidR="00BE59B5" w:rsidRPr="00AF60CE">
        <w:rPr>
          <w:rFonts w:ascii="Arial" w:hAnsi="Arial" w:cs="Arial"/>
          <w:color w:val="000000" w:themeColor="text1"/>
        </w:rPr>
        <w:t>º. Una relación detallada de otros ingresos o subvenciones que hayan financiado la actividad subvencionada con indicación del importe y su procedencia.</w:t>
      </w:r>
    </w:p>
    <w:p w14:paraId="29734507" w14:textId="77777777" w:rsidR="00F00B8D" w:rsidRPr="00AF60CE" w:rsidRDefault="00F00B8D" w:rsidP="00CF21E5">
      <w:pPr>
        <w:tabs>
          <w:tab w:val="left" w:pos="851"/>
        </w:tabs>
        <w:spacing w:line="264" w:lineRule="auto"/>
        <w:ind w:firstLine="567"/>
        <w:contextualSpacing/>
        <w:jc w:val="both"/>
        <w:rPr>
          <w:rFonts w:ascii="Arial" w:hAnsi="Arial" w:cs="Arial"/>
          <w:color w:val="000000" w:themeColor="text1"/>
        </w:rPr>
      </w:pPr>
    </w:p>
    <w:p w14:paraId="045D8C7E" w14:textId="47FAB2F6" w:rsidR="003F075D" w:rsidRPr="00AF60CE" w:rsidRDefault="00F42697" w:rsidP="00CF21E5">
      <w:pPr>
        <w:tabs>
          <w:tab w:val="left" w:pos="851"/>
        </w:tabs>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3</w:t>
      </w:r>
      <w:r w:rsidR="00BE59B5" w:rsidRPr="00AF60CE">
        <w:rPr>
          <w:rFonts w:ascii="Arial" w:hAnsi="Arial" w:cs="Arial"/>
          <w:color w:val="000000" w:themeColor="text1"/>
        </w:rPr>
        <w:t>º. En su caso, la carta de pago de reintegro en el supuesto de remanentes no aplicados, así como de los intereses derivados de los mismos.</w:t>
      </w:r>
    </w:p>
    <w:p w14:paraId="71318F84" w14:textId="35816FCF" w:rsidR="00F00B8D" w:rsidRPr="00AF60CE" w:rsidRDefault="00F00B8D" w:rsidP="00CF21E5">
      <w:pPr>
        <w:tabs>
          <w:tab w:val="left" w:pos="851"/>
        </w:tabs>
        <w:spacing w:line="264" w:lineRule="auto"/>
        <w:ind w:firstLine="567"/>
        <w:contextualSpacing/>
        <w:jc w:val="both"/>
        <w:rPr>
          <w:rFonts w:ascii="Arial" w:hAnsi="Arial" w:cs="Arial"/>
          <w:color w:val="000000" w:themeColor="text1"/>
        </w:rPr>
      </w:pPr>
    </w:p>
    <w:p w14:paraId="56EAAF8D" w14:textId="7FEFEB7C" w:rsidR="003F075D" w:rsidRPr="00AF60CE" w:rsidRDefault="003F075D" w:rsidP="00CF21E5">
      <w:pPr>
        <w:tabs>
          <w:tab w:val="left" w:pos="851"/>
        </w:tabs>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c) El informe de auditor</w:t>
      </w:r>
      <w:r w:rsidR="00F96ECA" w:rsidRPr="00AF60CE">
        <w:rPr>
          <w:rFonts w:ascii="Arial" w:hAnsi="Arial" w:cs="Arial"/>
          <w:color w:val="000000" w:themeColor="text1"/>
        </w:rPr>
        <w:t>ía</w:t>
      </w:r>
      <w:r w:rsidRPr="00AF60CE">
        <w:rPr>
          <w:rFonts w:ascii="Arial" w:hAnsi="Arial" w:cs="Arial"/>
          <w:color w:val="000000" w:themeColor="text1"/>
        </w:rPr>
        <w:t xml:space="preserve"> de cuentas al que hace referencia el artículo 5.</w:t>
      </w:r>
    </w:p>
    <w:p w14:paraId="4B52E043" w14:textId="77777777" w:rsidR="00117B07" w:rsidRPr="00AF60CE" w:rsidRDefault="00117B07" w:rsidP="00CF21E5">
      <w:pPr>
        <w:tabs>
          <w:tab w:val="left" w:pos="851"/>
        </w:tabs>
        <w:spacing w:line="264" w:lineRule="auto"/>
        <w:ind w:firstLine="567"/>
        <w:contextualSpacing/>
        <w:rPr>
          <w:rFonts w:ascii="Arial" w:hAnsi="Arial" w:cs="Arial"/>
          <w:color w:val="000000" w:themeColor="text1"/>
        </w:rPr>
      </w:pPr>
    </w:p>
    <w:p w14:paraId="6134CEF9" w14:textId="1AB159D5" w:rsidR="006F5732" w:rsidRPr="00AF60CE" w:rsidRDefault="00EC2CAB" w:rsidP="00CF21E5">
      <w:pPr>
        <w:tabs>
          <w:tab w:val="left" w:pos="284"/>
          <w:tab w:val="left" w:pos="851"/>
        </w:tabs>
        <w:spacing w:line="264" w:lineRule="auto"/>
        <w:ind w:firstLine="567"/>
        <w:contextualSpacing/>
        <w:rPr>
          <w:rFonts w:ascii="Arial" w:hAnsi="Arial" w:cs="Arial"/>
          <w:color w:val="000000" w:themeColor="text1"/>
        </w:rPr>
      </w:pPr>
      <w:r w:rsidRPr="00AF60CE">
        <w:rPr>
          <w:rFonts w:ascii="Arial" w:hAnsi="Arial" w:cs="Arial"/>
          <w:color w:val="000000" w:themeColor="text1"/>
        </w:rPr>
        <w:t xml:space="preserve">2. </w:t>
      </w:r>
      <w:r w:rsidR="00F42697" w:rsidRPr="00AF60CE">
        <w:rPr>
          <w:rFonts w:ascii="Arial" w:hAnsi="Arial" w:cs="Arial"/>
          <w:color w:val="000000" w:themeColor="text1"/>
        </w:rPr>
        <w:t xml:space="preserve">La justificación se presentará, sin perjuicio del sometimiento a la comprobación y el control que fueran pertinentes, </w:t>
      </w:r>
      <w:r w:rsidR="006F5732" w:rsidRPr="00AF60CE">
        <w:rPr>
          <w:rFonts w:ascii="Arial" w:hAnsi="Arial" w:cs="Arial"/>
          <w:color w:val="000000" w:themeColor="text1"/>
        </w:rPr>
        <w:t>antes del 30 de abril de 202</w:t>
      </w:r>
      <w:r w:rsidR="00832691" w:rsidRPr="00AF60CE">
        <w:rPr>
          <w:rFonts w:ascii="Arial" w:hAnsi="Arial" w:cs="Arial"/>
          <w:color w:val="000000" w:themeColor="text1"/>
        </w:rPr>
        <w:t>7</w:t>
      </w:r>
      <w:r w:rsidR="006F5732" w:rsidRPr="00AF60CE">
        <w:rPr>
          <w:rFonts w:ascii="Arial" w:hAnsi="Arial" w:cs="Arial"/>
          <w:color w:val="000000" w:themeColor="text1"/>
        </w:rPr>
        <w:t>.</w:t>
      </w:r>
    </w:p>
    <w:p w14:paraId="2FEA8F65" w14:textId="77777777" w:rsidR="00117B07" w:rsidRPr="00AF60CE" w:rsidRDefault="00117B07" w:rsidP="00CF21E5">
      <w:pPr>
        <w:spacing w:line="264" w:lineRule="auto"/>
        <w:contextualSpacing/>
        <w:rPr>
          <w:rFonts w:ascii="Arial" w:hAnsi="Arial" w:cs="Arial"/>
          <w:color w:val="000000" w:themeColor="text1"/>
        </w:rPr>
      </w:pPr>
    </w:p>
    <w:p w14:paraId="00CA7D6A" w14:textId="77777777" w:rsidR="00131A05" w:rsidRPr="00AF60CE" w:rsidRDefault="00BE59B5" w:rsidP="00CF21E5">
      <w:pPr>
        <w:spacing w:line="264" w:lineRule="auto"/>
        <w:contextualSpacing/>
        <w:rPr>
          <w:rFonts w:ascii="Arial" w:hAnsi="Arial" w:cs="Arial"/>
          <w:color w:val="000000" w:themeColor="text1"/>
        </w:rPr>
      </w:pPr>
      <w:r w:rsidRPr="00AF60CE">
        <w:rPr>
          <w:rFonts w:ascii="Arial" w:hAnsi="Arial" w:cs="Arial"/>
          <w:color w:val="000000" w:themeColor="text1"/>
        </w:rPr>
        <w:t xml:space="preserve">Artículo 12. </w:t>
      </w:r>
      <w:r w:rsidRPr="00AF60CE">
        <w:rPr>
          <w:rFonts w:ascii="Arial" w:hAnsi="Arial" w:cs="Arial"/>
          <w:i/>
          <w:iCs/>
          <w:color w:val="000000" w:themeColor="text1"/>
        </w:rPr>
        <w:t>Publicidad.</w:t>
      </w:r>
    </w:p>
    <w:p w14:paraId="133FB7FD" w14:textId="77777777" w:rsidR="00131A05" w:rsidRPr="00AF60CE" w:rsidRDefault="00131A05" w:rsidP="00CF21E5">
      <w:pPr>
        <w:spacing w:line="264" w:lineRule="auto"/>
        <w:contextualSpacing/>
        <w:rPr>
          <w:rFonts w:ascii="Arial" w:hAnsi="Arial" w:cs="Arial"/>
          <w:color w:val="000000" w:themeColor="text1"/>
        </w:rPr>
      </w:pPr>
    </w:p>
    <w:p w14:paraId="701C03B5" w14:textId="66D73954" w:rsidR="00131A05" w:rsidRPr="00AF60CE" w:rsidRDefault="00BE59B5"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 xml:space="preserve">En las actuaciones que se lleven a cabo, en todo o en parte, mediante esta </w:t>
      </w:r>
      <w:r w:rsidR="00C76275" w:rsidRPr="00AF60CE">
        <w:rPr>
          <w:rFonts w:ascii="Arial" w:hAnsi="Arial" w:cs="Arial"/>
          <w:color w:val="000000" w:themeColor="text1"/>
        </w:rPr>
        <w:t>subvención</w:t>
      </w:r>
      <w:r w:rsidRPr="00AF60CE">
        <w:rPr>
          <w:rFonts w:ascii="Arial" w:hAnsi="Arial" w:cs="Arial"/>
          <w:color w:val="000000" w:themeColor="text1"/>
        </w:rPr>
        <w:t xml:space="preserve">, que impliquen difusión, ya sea impresa o por cualquier otro medio, deberá incorporarse de forma visible </w:t>
      </w:r>
      <w:r w:rsidRPr="00AF60CE">
        <w:rPr>
          <w:rFonts w:ascii="Arial" w:hAnsi="Arial" w:cs="Arial"/>
          <w:color w:val="000000" w:themeColor="text1"/>
        </w:rPr>
        <w:lastRenderedPageBreak/>
        <w:t>la imagen institucional del “Ministerio de Ciencia</w:t>
      </w:r>
      <w:r w:rsidR="00AE6F6E" w:rsidRPr="00AF60CE">
        <w:rPr>
          <w:rFonts w:ascii="Arial" w:hAnsi="Arial" w:cs="Arial"/>
          <w:color w:val="000000" w:themeColor="text1"/>
        </w:rPr>
        <w:t>,</w:t>
      </w:r>
      <w:r w:rsidRPr="00AF60CE">
        <w:rPr>
          <w:rFonts w:ascii="Arial" w:hAnsi="Arial" w:cs="Arial"/>
          <w:color w:val="000000" w:themeColor="text1"/>
        </w:rPr>
        <w:t xml:space="preserve"> Innovación</w:t>
      </w:r>
      <w:r w:rsidR="00AE6F6E" w:rsidRPr="00AF60CE">
        <w:rPr>
          <w:rFonts w:ascii="Arial" w:hAnsi="Arial" w:cs="Arial"/>
          <w:color w:val="000000" w:themeColor="text1"/>
        </w:rPr>
        <w:t xml:space="preserve"> y Universidades</w:t>
      </w:r>
      <w:r w:rsidRPr="00AF60CE">
        <w:rPr>
          <w:rFonts w:ascii="Arial" w:hAnsi="Arial" w:cs="Arial"/>
          <w:color w:val="000000" w:themeColor="text1"/>
        </w:rPr>
        <w:t xml:space="preserve">” con el fin de identificar el origen de carácter público </w:t>
      </w:r>
      <w:r w:rsidR="00EA48A0" w:rsidRPr="00AF60CE">
        <w:rPr>
          <w:rFonts w:ascii="Arial" w:hAnsi="Arial" w:cs="Arial"/>
          <w:color w:val="000000" w:themeColor="text1"/>
        </w:rPr>
        <w:t xml:space="preserve">estatal </w:t>
      </w:r>
      <w:r w:rsidRPr="00AF60CE">
        <w:rPr>
          <w:rFonts w:ascii="Arial" w:hAnsi="Arial" w:cs="Arial"/>
          <w:color w:val="000000" w:themeColor="text1"/>
        </w:rPr>
        <w:t>de la</w:t>
      </w:r>
      <w:r w:rsidR="00EA48A0" w:rsidRPr="00AF60CE">
        <w:rPr>
          <w:rFonts w:ascii="Arial" w:hAnsi="Arial" w:cs="Arial"/>
          <w:color w:val="000000" w:themeColor="text1"/>
        </w:rPr>
        <w:t xml:space="preserve"> financiación de las actuacione</w:t>
      </w:r>
      <w:r w:rsidRPr="00AF60CE">
        <w:rPr>
          <w:rFonts w:ascii="Arial" w:hAnsi="Arial" w:cs="Arial"/>
          <w:color w:val="000000" w:themeColor="text1"/>
        </w:rPr>
        <w:t>s subvencion</w:t>
      </w:r>
      <w:r w:rsidR="00EA48A0" w:rsidRPr="00AF60CE">
        <w:rPr>
          <w:rFonts w:ascii="Arial" w:hAnsi="Arial" w:cs="Arial"/>
          <w:color w:val="000000" w:themeColor="text1"/>
        </w:rPr>
        <w:t>ada</w:t>
      </w:r>
      <w:r w:rsidRPr="00AF60CE">
        <w:rPr>
          <w:rFonts w:ascii="Arial" w:hAnsi="Arial" w:cs="Arial"/>
          <w:color w:val="000000" w:themeColor="text1"/>
        </w:rPr>
        <w:t xml:space="preserve">s, de acuerdo con lo establecido en el Real Decreto 1465/1999, de 17 de septiembre, por el que se establecen los criterios de imagen institucional y se regula la producción documental y el material impreso de la Administración General del Estado, así como lo dispuesto en la Resolución de </w:t>
      </w:r>
      <w:r w:rsidR="00EA48A0" w:rsidRPr="00AF60CE">
        <w:rPr>
          <w:rFonts w:ascii="Arial" w:hAnsi="Arial" w:cs="Arial"/>
          <w:color w:val="000000" w:themeColor="text1"/>
        </w:rPr>
        <w:t>26 de marzo de 2024</w:t>
      </w:r>
      <w:r w:rsidRPr="00AF60CE">
        <w:rPr>
          <w:rFonts w:ascii="Arial" w:hAnsi="Arial" w:cs="Arial"/>
          <w:color w:val="000000" w:themeColor="text1"/>
        </w:rPr>
        <w:t>, de la Secretaría de Estado de Función Pública, por la que se actualiza el Manual de Imagen Institucional</w:t>
      </w:r>
      <w:r w:rsidR="00EA48A0" w:rsidRPr="00AF60CE">
        <w:rPr>
          <w:rFonts w:ascii="Arial" w:hAnsi="Arial" w:cs="Arial"/>
          <w:color w:val="000000" w:themeColor="text1"/>
        </w:rPr>
        <w:t xml:space="preserve"> adaptándolo a la nueva estructura de vicepresidencias del Gobierno y departamentos ministeriales de la Administración General del Estado</w:t>
      </w:r>
      <w:r w:rsidRPr="00AF60CE">
        <w:rPr>
          <w:rFonts w:ascii="Arial" w:hAnsi="Arial" w:cs="Arial"/>
          <w:color w:val="000000" w:themeColor="text1"/>
        </w:rPr>
        <w:t>.</w:t>
      </w:r>
    </w:p>
    <w:p w14:paraId="7070FFC5" w14:textId="77777777" w:rsidR="009113DE" w:rsidRPr="00AF60CE" w:rsidRDefault="009113DE" w:rsidP="00CF21E5">
      <w:pPr>
        <w:pStyle w:val="parrafo"/>
        <w:spacing w:before="0" w:beforeAutospacing="0" w:after="0" w:afterAutospacing="0" w:line="264" w:lineRule="auto"/>
        <w:contextualSpacing/>
        <w:jc w:val="both"/>
        <w:rPr>
          <w:rFonts w:ascii="Arial" w:hAnsi="Arial" w:cs="Arial"/>
          <w:color w:val="000000" w:themeColor="text1"/>
        </w:rPr>
      </w:pPr>
    </w:p>
    <w:p w14:paraId="167D2AFD" w14:textId="77777777" w:rsidR="00131A05" w:rsidRPr="00AF60CE" w:rsidRDefault="00BE59B5" w:rsidP="00CF21E5">
      <w:pPr>
        <w:spacing w:line="264" w:lineRule="auto"/>
        <w:contextualSpacing/>
        <w:jc w:val="both"/>
        <w:rPr>
          <w:rFonts w:ascii="Arial" w:hAnsi="Arial" w:cs="Arial"/>
          <w:color w:val="000000" w:themeColor="text1"/>
        </w:rPr>
      </w:pPr>
      <w:r w:rsidRPr="00AF60CE">
        <w:rPr>
          <w:rFonts w:ascii="Arial" w:hAnsi="Arial" w:cs="Arial"/>
          <w:color w:val="000000" w:themeColor="text1"/>
        </w:rPr>
        <w:t xml:space="preserve">Artículo 13. </w:t>
      </w:r>
      <w:r w:rsidRPr="00AF60CE">
        <w:rPr>
          <w:rFonts w:ascii="Arial" w:hAnsi="Arial" w:cs="Arial"/>
          <w:i/>
          <w:iCs/>
          <w:color w:val="000000" w:themeColor="text1"/>
        </w:rPr>
        <w:t xml:space="preserve">Incumplimientos y reintegros. </w:t>
      </w:r>
    </w:p>
    <w:p w14:paraId="6736FD93" w14:textId="77777777" w:rsidR="00131A05" w:rsidRPr="00AF60CE" w:rsidRDefault="00131A05" w:rsidP="00CF21E5">
      <w:pPr>
        <w:spacing w:line="264" w:lineRule="auto"/>
        <w:contextualSpacing/>
        <w:jc w:val="both"/>
        <w:rPr>
          <w:rFonts w:ascii="Arial" w:hAnsi="Arial" w:cs="Arial"/>
          <w:color w:val="000000" w:themeColor="text1"/>
        </w:rPr>
      </w:pPr>
    </w:p>
    <w:p w14:paraId="3E067BCB" w14:textId="38D79BC6" w:rsidR="00131A05" w:rsidRPr="00AF60CE" w:rsidRDefault="00BE59B5"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 xml:space="preserve">1. Se exigirá el reintegro de las cantidades no justificadas o las que se deriven del incumplimiento de las obligaciones contraídas, con el interés de demora correspondiente desde el momento del pago, en los casos y en los términos previstos en el título II de la Ley 38/2003, de 17 de noviembre, así como en el título III del Reglamento de la </w:t>
      </w:r>
      <w:r w:rsidR="000A5C5B" w:rsidRPr="00AF60CE">
        <w:rPr>
          <w:rFonts w:ascii="Arial" w:hAnsi="Arial" w:cs="Arial"/>
          <w:color w:val="0D0D0D" w:themeColor="text1" w:themeTint="F2"/>
        </w:rPr>
        <w:t>Ley 38/2003, de 17 de noviembre</w:t>
      </w:r>
      <w:r w:rsidR="005164F0" w:rsidRPr="00AF60CE">
        <w:rPr>
          <w:rFonts w:ascii="Arial" w:hAnsi="Arial" w:cs="Arial"/>
          <w:color w:val="000000" w:themeColor="text1"/>
        </w:rPr>
        <w:t>.</w:t>
      </w:r>
    </w:p>
    <w:p w14:paraId="237E1884" w14:textId="77777777" w:rsidR="00131A05" w:rsidRPr="00AF60CE" w:rsidRDefault="00131A05" w:rsidP="00CF21E5">
      <w:pPr>
        <w:spacing w:line="264" w:lineRule="auto"/>
        <w:ind w:firstLine="567"/>
        <w:contextualSpacing/>
        <w:jc w:val="both"/>
        <w:rPr>
          <w:rFonts w:ascii="Arial" w:hAnsi="Arial" w:cs="Arial"/>
          <w:color w:val="000000" w:themeColor="text1"/>
        </w:rPr>
      </w:pPr>
    </w:p>
    <w:p w14:paraId="0A0DE8D4" w14:textId="77777777" w:rsidR="00A44A76" w:rsidRPr="00AF60CE" w:rsidRDefault="00A44A76"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2.</w:t>
      </w:r>
      <w:r w:rsidRPr="00AF60CE">
        <w:rPr>
          <w:rFonts w:ascii="Arial" w:hAnsi="Arial" w:cs="Arial"/>
          <w:color w:val="000000" w:themeColor="text1"/>
        </w:rPr>
        <w:t> </w:t>
      </w:r>
      <w:r w:rsidRPr="00AF60CE">
        <w:rPr>
          <w:rFonts w:ascii="Arial" w:hAnsi="Arial" w:cs="Arial"/>
          <w:color w:val="000000" w:themeColor="text1"/>
        </w:rPr>
        <w:t>Los criterios de graduación de incumplimientos serán los siguientes:</w:t>
      </w:r>
    </w:p>
    <w:p w14:paraId="666D6014" w14:textId="77777777" w:rsidR="00CF21E5" w:rsidRPr="00AF60CE" w:rsidRDefault="00CF21E5" w:rsidP="00CF21E5">
      <w:pPr>
        <w:spacing w:line="264" w:lineRule="auto"/>
        <w:ind w:firstLine="567"/>
        <w:contextualSpacing/>
        <w:jc w:val="both"/>
        <w:rPr>
          <w:rFonts w:ascii="Arial" w:hAnsi="Arial" w:cs="Arial"/>
          <w:color w:val="000000" w:themeColor="text1"/>
        </w:rPr>
      </w:pPr>
    </w:p>
    <w:p w14:paraId="52A9B1CE" w14:textId="77777777" w:rsidR="00A44A76" w:rsidRPr="00AF60CE" w:rsidRDefault="00A44A76"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a)</w:t>
      </w:r>
      <w:r w:rsidRPr="00AF60CE">
        <w:rPr>
          <w:rFonts w:ascii="Arial" w:hAnsi="Arial" w:cs="Arial"/>
          <w:color w:val="000000" w:themeColor="text1"/>
        </w:rPr>
        <w:t> </w:t>
      </w:r>
      <w:r w:rsidRPr="00AF60CE">
        <w:rPr>
          <w:rFonts w:ascii="Arial" w:hAnsi="Arial" w:cs="Arial"/>
          <w:color w:val="000000" w:themeColor="text1"/>
        </w:rPr>
        <w:t>El incumplimiento total y manifiesto de los objetivos para los que se concedió la ayuda, determinado a través de los mecanismos de seguimiento, comprobación, control y comprobación, será causa de reintegro total de la ayuda.</w:t>
      </w:r>
    </w:p>
    <w:p w14:paraId="1A07A199" w14:textId="77777777" w:rsidR="00CF21E5" w:rsidRPr="00AF60CE" w:rsidRDefault="00CF21E5" w:rsidP="00CF21E5">
      <w:pPr>
        <w:spacing w:line="264" w:lineRule="auto"/>
        <w:ind w:firstLine="567"/>
        <w:contextualSpacing/>
        <w:jc w:val="both"/>
        <w:rPr>
          <w:rFonts w:ascii="Arial" w:hAnsi="Arial" w:cs="Arial"/>
          <w:color w:val="000000" w:themeColor="text1"/>
        </w:rPr>
      </w:pPr>
    </w:p>
    <w:p w14:paraId="53170CCB" w14:textId="77777777" w:rsidR="00A44A76" w:rsidRPr="00AF60CE" w:rsidRDefault="00A44A76"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b)</w:t>
      </w:r>
      <w:r w:rsidRPr="00AF60CE">
        <w:rPr>
          <w:rFonts w:ascii="Arial" w:hAnsi="Arial" w:cs="Arial"/>
          <w:color w:val="000000" w:themeColor="text1"/>
        </w:rPr>
        <w:t> </w:t>
      </w:r>
      <w:r w:rsidRPr="00AF60CE">
        <w:rPr>
          <w:rFonts w:ascii="Arial" w:hAnsi="Arial" w:cs="Arial"/>
          <w:color w:val="000000" w:themeColor="text1"/>
        </w:rPr>
        <w:t>El incumplimiento de los objetivos parciales o actividades concretas determinado a través de los mecanismos de seguimiento, comprobación y control, conllevará la devolución de aquella parte de la ayuda destinada a las mismas.</w:t>
      </w:r>
    </w:p>
    <w:p w14:paraId="73F45DC5" w14:textId="77777777" w:rsidR="00CF21E5" w:rsidRPr="00AF60CE" w:rsidRDefault="00CF21E5" w:rsidP="00CF21E5">
      <w:pPr>
        <w:spacing w:line="264" w:lineRule="auto"/>
        <w:ind w:firstLine="567"/>
        <w:contextualSpacing/>
        <w:jc w:val="both"/>
        <w:rPr>
          <w:rFonts w:ascii="Arial" w:hAnsi="Arial" w:cs="Arial"/>
          <w:color w:val="000000" w:themeColor="text1"/>
        </w:rPr>
      </w:pPr>
    </w:p>
    <w:p w14:paraId="3652A33C" w14:textId="77777777" w:rsidR="00A44A76" w:rsidRPr="00AF60CE" w:rsidRDefault="00A44A76"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c)</w:t>
      </w:r>
      <w:r w:rsidRPr="00AF60CE">
        <w:rPr>
          <w:rFonts w:ascii="Arial" w:hAnsi="Arial" w:cs="Arial"/>
          <w:color w:val="000000" w:themeColor="text1"/>
        </w:rPr>
        <w:t> </w:t>
      </w:r>
      <w:r w:rsidRPr="00AF60CE">
        <w:rPr>
          <w:rFonts w:ascii="Arial" w:hAnsi="Arial" w:cs="Arial"/>
          <w:color w:val="000000" w:themeColor="text1"/>
        </w:rPr>
        <w:t xml:space="preserve">En caso de que sea exigible la autorización de modificaciones de la resolución de concesión, el incumplimiento de la exigencia de autorización supondrá la devolución de las cantidades desviadas. </w:t>
      </w:r>
    </w:p>
    <w:p w14:paraId="1F7EF1B6" w14:textId="77777777" w:rsidR="00CF21E5" w:rsidRPr="00AF60CE" w:rsidRDefault="00CF21E5" w:rsidP="00CF21E5">
      <w:pPr>
        <w:spacing w:line="264" w:lineRule="auto"/>
        <w:ind w:firstLine="567"/>
        <w:contextualSpacing/>
        <w:jc w:val="both"/>
        <w:rPr>
          <w:rFonts w:ascii="Arial" w:hAnsi="Arial" w:cs="Arial"/>
          <w:color w:val="000000" w:themeColor="text1"/>
        </w:rPr>
      </w:pPr>
    </w:p>
    <w:p w14:paraId="1B4D0652" w14:textId="27195AA6" w:rsidR="00A44A76" w:rsidRPr="00AF60CE" w:rsidRDefault="00A44A76"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d)</w:t>
      </w:r>
      <w:r w:rsidRPr="00AF60CE">
        <w:rPr>
          <w:rFonts w:ascii="Arial" w:hAnsi="Arial" w:cs="Arial"/>
          <w:color w:val="000000" w:themeColor="text1"/>
        </w:rPr>
        <w:t> </w:t>
      </w:r>
      <w:r w:rsidRPr="00AF60CE">
        <w:rPr>
          <w:rFonts w:ascii="Arial" w:hAnsi="Arial" w:cs="Arial"/>
          <w:color w:val="000000" w:themeColor="text1"/>
        </w:rPr>
        <w:t>La falta de presentación de las memorias justificativas conllevará la devolución de las cantidades percibidas y no justificadas.</w:t>
      </w:r>
    </w:p>
    <w:p w14:paraId="2DF17BF3" w14:textId="77777777" w:rsidR="00CF21E5" w:rsidRPr="00AF60CE" w:rsidRDefault="00CF21E5" w:rsidP="00CF21E5">
      <w:pPr>
        <w:spacing w:line="264" w:lineRule="auto"/>
        <w:ind w:firstLine="567"/>
        <w:contextualSpacing/>
        <w:jc w:val="both"/>
        <w:rPr>
          <w:rFonts w:ascii="Arial" w:hAnsi="Arial" w:cs="Arial"/>
          <w:color w:val="000000" w:themeColor="text1"/>
        </w:rPr>
      </w:pPr>
    </w:p>
    <w:p w14:paraId="21A08BAB" w14:textId="0AB90CFD" w:rsidR="00832691" w:rsidRPr="00AF60CE" w:rsidRDefault="00A44A76"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e)</w:t>
      </w:r>
      <w:r w:rsidRPr="00AF60CE">
        <w:rPr>
          <w:rFonts w:ascii="Arial" w:hAnsi="Arial" w:cs="Arial"/>
          <w:color w:val="000000" w:themeColor="text1"/>
        </w:rPr>
        <w:t> </w:t>
      </w:r>
      <w:r w:rsidR="00832691" w:rsidRPr="00AF60CE">
        <w:rPr>
          <w:rFonts w:ascii="Arial" w:hAnsi="Arial" w:cs="Arial"/>
          <w:color w:val="000000" w:themeColor="text1"/>
        </w:rPr>
        <w:t>En caso de incumplimiento de la obligación de publicidad regulada en el artículo 12, se aplicará lo dispuesto en el artículo 31.3 del Reglamento de la Ley 38/2003, de 17 de noviembre, así como, si procediera, el reintegro parcial de la ayuda recibida, en función del grado del incumplimiento incurrido, hasta un máximo del 40%.</w:t>
      </w:r>
    </w:p>
    <w:p w14:paraId="5860166D" w14:textId="77777777" w:rsidR="00A44A76" w:rsidRPr="00AF60CE" w:rsidRDefault="00A44A76" w:rsidP="00CF21E5">
      <w:pPr>
        <w:spacing w:line="264" w:lineRule="auto"/>
        <w:ind w:firstLine="567"/>
        <w:contextualSpacing/>
        <w:jc w:val="both"/>
        <w:rPr>
          <w:rFonts w:ascii="Arial" w:hAnsi="Arial" w:cs="Arial"/>
          <w:color w:val="000000" w:themeColor="text1"/>
        </w:rPr>
      </w:pPr>
    </w:p>
    <w:p w14:paraId="79B4DC07" w14:textId="30FBAE53" w:rsidR="00131A05" w:rsidRPr="00AF60CE" w:rsidRDefault="00BE59B5"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En el supuesto de cumplimiento parcial, la fijación de la cantidad que deba ser reintegrada se determinará en aplicación del principio de proporcionalidad, siempre que el citado cumplimiento parcial se aproxime de modo significativo al cumplimiento total y se acredite por l</w:t>
      </w:r>
      <w:r w:rsidR="006C1228" w:rsidRPr="00AF60CE">
        <w:rPr>
          <w:rFonts w:ascii="Arial" w:hAnsi="Arial" w:cs="Arial"/>
          <w:color w:val="000000" w:themeColor="text1"/>
        </w:rPr>
        <w:t xml:space="preserve"> la entidad beneficiaria</w:t>
      </w:r>
      <w:r w:rsidRPr="00AF60CE">
        <w:rPr>
          <w:rFonts w:ascii="Arial" w:hAnsi="Arial" w:cs="Arial"/>
          <w:color w:val="000000" w:themeColor="text1"/>
        </w:rPr>
        <w:t xml:space="preserve"> una actuación inequívocamente tendente a la satisfacción de sus compromisos.</w:t>
      </w:r>
    </w:p>
    <w:p w14:paraId="3FB79ADB" w14:textId="77777777" w:rsidR="00131A05" w:rsidRPr="00AF60CE" w:rsidRDefault="00131A05" w:rsidP="00CF21E5">
      <w:pPr>
        <w:spacing w:line="264" w:lineRule="auto"/>
        <w:ind w:firstLine="567"/>
        <w:contextualSpacing/>
        <w:jc w:val="both"/>
        <w:rPr>
          <w:rFonts w:ascii="Arial" w:hAnsi="Arial" w:cs="Arial"/>
          <w:color w:val="000000" w:themeColor="text1"/>
        </w:rPr>
      </w:pPr>
    </w:p>
    <w:p w14:paraId="29A33E00" w14:textId="145C5595" w:rsidR="00131A05" w:rsidRPr="00AF60CE" w:rsidRDefault="00BE59B5"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lastRenderedPageBreak/>
        <w:t xml:space="preserve">3. El procedimiento de reintegro se regirá por lo dispuesto en los artículos 41 a 43 de la Ley 38/2003, de 17 de noviembre, y en el capítulo II del título III del Reglamento de la </w:t>
      </w:r>
      <w:r w:rsidR="000A5C5B" w:rsidRPr="00AF60CE">
        <w:rPr>
          <w:rFonts w:ascii="Arial" w:hAnsi="Arial" w:cs="Arial"/>
          <w:color w:val="0D0D0D" w:themeColor="text1" w:themeTint="F2"/>
        </w:rPr>
        <w:t>Ley 38/2003, de 17 de noviembre</w:t>
      </w:r>
      <w:r w:rsidRPr="00AF60CE">
        <w:rPr>
          <w:rFonts w:ascii="Arial" w:hAnsi="Arial" w:cs="Arial"/>
          <w:color w:val="000000" w:themeColor="text1"/>
        </w:rPr>
        <w:t>.</w:t>
      </w:r>
    </w:p>
    <w:p w14:paraId="4BC0D227" w14:textId="77777777" w:rsidR="00131A05" w:rsidRPr="00AF60CE" w:rsidRDefault="00131A05" w:rsidP="00CF21E5">
      <w:pPr>
        <w:spacing w:line="264" w:lineRule="auto"/>
        <w:ind w:firstLine="567"/>
        <w:contextualSpacing/>
        <w:jc w:val="both"/>
        <w:rPr>
          <w:rFonts w:ascii="Arial" w:hAnsi="Arial" w:cs="Arial"/>
          <w:color w:val="000000" w:themeColor="text1"/>
        </w:rPr>
      </w:pPr>
    </w:p>
    <w:p w14:paraId="546187DB" w14:textId="225A1348" w:rsidR="00CD71E6" w:rsidRPr="00AF60CE" w:rsidRDefault="00BE59B5"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 xml:space="preserve">4. El órgano competente para exigir el reintegro de la </w:t>
      </w:r>
      <w:r w:rsidR="00C76275" w:rsidRPr="00AF60CE">
        <w:rPr>
          <w:rFonts w:ascii="Arial" w:hAnsi="Arial" w:cs="Arial"/>
          <w:color w:val="000000" w:themeColor="text1"/>
        </w:rPr>
        <w:t xml:space="preserve">subvención </w:t>
      </w:r>
      <w:r w:rsidRPr="00AF60CE">
        <w:rPr>
          <w:rFonts w:ascii="Arial" w:hAnsi="Arial" w:cs="Arial"/>
          <w:color w:val="000000" w:themeColor="text1"/>
        </w:rPr>
        <w:t>concedida será</w:t>
      </w:r>
      <w:r w:rsidR="00662E3B" w:rsidRPr="00AF60CE">
        <w:rPr>
          <w:rFonts w:ascii="Arial" w:hAnsi="Arial" w:cs="Arial"/>
          <w:color w:val="000000" w:themeColor="text1"/>
        </w:rPr>
        <w:t>, en cada caso,</w:t>
      </w:r>
      <w:r w:rsidR="001E3416" w:rsidRPr="00AF60CE">
        <w:rPr>
          <w:rFonts w:ascii="Arial" w:hAnsi="Arial" w:cs="Arial"/>
          <w:color w:val="000000" w:themeColor="text1"/>
        </w:rPr>
        <w:t xml:space="preserve"> </w:t>
      </w:r>
      <w:r w:rsidRPr="00AF60CE">
        <w:rPr>
          <w:rFonts w:ascii="Arial" w:hAnsi="Arial" w:cs="Arial"/>
          <w:color w:val="000000" w:themeColor="text1"/>
        </w:rPr>
        <w:t xml:space="preserve">el órgano concedente previsto en el artículo </w:t>
      </w:r>
      <w:r w:rsidR="00662E3B" w:rsidRPr="00AF60CE">
        <w:rPr>
          <w:rFonts w:ascii="Arial" w:hAnsi="Arial" w:cs="Arial"/>
          <w:color w:val="000000" w:themeColor="text1"/>
        </w:rPr>
        <w:t>3</w:t>
      </w:r>
      <w:r w:rsidRPr="00AF60CE">
        <w:rPr>
          <w:rFonts w:ascii="Arial" w:hAnsi="Arial" w:cs="Arial"/>
          <w:color w:val="000000" w:themeColor="text1"/>
        </w:rPr>
        <w:t>, de conformidad con lo establecido en el artículo 41 de la Ley 38/2003, de 17 de noviembre.</w:t>
      </w:r>
    </w:p>
    <w:p w14:paraId="2C44D8E6" w14:textId="77777777" w:rsidR="00CD71E6" w:rsidRPr="00AF60CE" w:rsidRDefault="00CD71E6" w:rsidP="00CF21E5">
      <w:pPr>
        <w:spacing w:line="264" w:lineRule="auto"/>
        <w:contextualSpacing/>
        <w:jc w:val="both"/>
        <w:rPr>
          <w:rFonts w:ascii="Arial" w:hAnsi="Arial" w:cs="Arial"/>
          <w:color w:val="000000" w:themeColor="text1"/>
        </w:rPr>
      </w:pPr>
    </w:p>
    <w:p w14:paraId="6F4F1DA9" w14:textId="77777777" w:rsidR="00CD71E6" w:rsidRPr="00AF60CE" w:rsidRDefault="00BE59B5" w:rsidP="00CF21E5">
      <w:pPr>
        <w:spacing w:line="264" w:lineRule="auto"/>
        <w:contextualSpacing/>
        <w:jc w:val="both"/>
        <w:rPr>
          <w:rFonts w:ascii="Arial" w:hAnsi="Arial" w:cs="Arial"/>
          <w:color w:val="000000" w:themeColor="text1"/>
        </w:rPr>
      </w:pPr>
      <w:r w:rsidRPr="00AF60CE">
        <w:rPr>
          <w:rFonts w:ascii="Arial" w:hAnsi="Arial" w:cs="Arial"/>
          <w:color w:val="000000" w:themeColor="text1"/>
        </w:rPr>
        <w:t xml:space="preserve">Artículo 14. </w:t>
      </w:r>
      <w:r w:rsidRPr="00AF60CE">
        <w:rPr>
          <w:rFonts w:ascii="Arial" w:hAnsi="Arial" w:cs="Arial"/>
          <w:i/>
          <w:iCs/>
          <w:color w:val="000000" w:themeColor="text1"/>
        </w:rPr>
        <w:t>Infracciones y sanciones.</w:t>
      </w:r>
    </w:p>
    <w:p w14:paraId="183F12E3" w14:textId="77777777" w:rsidR="00CD71E6" w:rsidRPr="00AF60CE" w:rsidRDefault="00CD71E6" w:rsidP="00CF21E5">
      <w:pPr>
        <w:spacing w:line="264" w:lineRule="auto"/>
        <w:contextualSpacing/>
        <w:jc w:val="both"/>
        <w:rPr>
          <w:rFonts w:ascii="Arial" w:hAnsi="Arial" w:cs="Arial"/>
          <w:color w:val="000000" w:themeColor="text1"/>
        </w:rPr>
      </w:pPr>
    </w:p>
    <w:p w14:paraId="225953D7" w14:textId="46B539B6" w:rsidR="00CD71E6" w:rsidRPr="00AF60CE" w:rsidRDefault="00BE59B5" w:rsidP="00CF21E5">
      <w:pPr>
        <w:pStyle w:val="Default"/>
        <w:spacing w:line="264" w:lineRule="auto"/>
        <w:ind w:firstLine="567"/>
        <w:contextualSpacing/>
        <w:jc w:val="both"/>
        <w:rPr>
          <w:color w:val="000000" w:themeColor="text1"/>
        </w:rPr>
      </w:pPr>
      <w:r w:rsidRPr="00AF60CE">
        <w:rPr>
          <w:color w:val="000000" w:themeColor="text1"/>
        </w:rPr>
        <w:t xml:space="preserve">Las posibles infracciones en materia de subvenciones que pudiesen ser cometidas por </w:t>
      </w:r>
      <w:r w:rsidR="006C1228" w:rsidRPr="00AF60CE">
        <w:rPr>
          <w:color w:val="000000" w:themeColor="text1"/>
        </w:rPr>
        <w:t>la entidad beneficiaria</w:t>
      </w:r>
      <w:r w:rsidRPr="00AF60CE">
        <w:rPr>
          <w:color w:val="000000" w:themeColor="text1"/>
        </w:rPr>
        <w:t xml:space="preserve"> de la </w:t>
      </w:r>
      <w:r w:rsidR="0080608B" w:rsidRPr="00AF60CE">
        <w:rPr>
          <w:color w:val="000000" w:themeColor="text1"/>
        </w:rPr>
        <w:t xml:space="preserve">subvención </w:t>
      </w:r>
      <w:r w:rsidRPr="00AF60CE">
        <w:rPr>
          <w:color w:val="000000" w:themeColor="text1"/>
        </w:rPr>
        <w:t>regulada en este real decreto se graduarán y sancionarán de acuerdo con lo establecido en el título IV de la Ley 38/2003, de 17 de noviembre</w:t>
      </w:r>
      <w:r w:rsidR="00510319" w:rsidRPr="00AF60CE">
        <w:rPr>
          <w:color w:val="000000" w:themeColor="text1"/>
        </w:rPr>
        <w:t xml:space="preserve">, </w:t>
      </w:r>
      <w:bookmarkStart w:id="13" w:name="_Hlk163562866"/>
      <w:r w:rsidR="00510319" w:rsidRPr="00AF60CE">
        <w:rPr>
          <w:color w:val="000000" w:themeColor="text1"/>
        </w:rPr>
        <w:t>y en el título IV de su Reglamento, aprobado por el Real Decreto 887/2006, de 21 de julio</w:t>
      </w:r>
      <w:r w:rsidRPr="00AF60CE">
        <w:rPr>
          <w:color w:val="000000" w:themeColor="text1"/>
        </w:rPr>
        <w:t>.</w:t>
      </w:r>
      <w:bookmarkEnd w:id="13"/>
    </w:p>
    <w:p w14:paraId="5D902D90" w14:textId="77777777" w:rsidR="00247F34" w:rsidRPr="00AF60CE" w:rsidRDefault="00247F34" w:rsidP="00CF21E5">
      <w:pPr>
        <w:pStyle w:val="Default"/>
        <w:spacing w:line="264" w:lineRule="auto"/>
        <w:ind w:firstLine="567"/>
        <w:contextualSpacing/>
        <w:jc w:val="both"/>
        <w:rPr>
          <w:color w:val="000000" w:themeColor="text1"/>
        </w:rPr>
      </w:pPr>
    </w:p>
    <w:p w14:paraId="45734CD2" w14:textId="62ADE43C" w:rsidR="009726C4" w:rsidRPr="00AF60CE" w:rsidRDefault="009726C4" w:rsidP="00CF21E5">
      <w:pPr>
        <w:spacing w:line="264" w:lineRule="auto"/>
        <w:contextualSpacing/>
        <w:jc w:val="both"/>
        <w:rPr>
          <w:rFonts w:ascii="Arial" w:hAnsi="Arial" w:cs="Arial"/>
          <w:color w:val="000000" w:themeColor="text1"/>
        </w:rPr>
      </w:pPr>
      <w:r w:rsidRPr="00AF60CE">
        <w:rPr>
          <w:rFonts w:ascii="Arial" w:hAnsi="Arial" w:cs="Arial"/>
          <w:color w:val="000000" w:themeColor="text1"/>
        </w:rPr>
        <w:t xml:space="preserve">Artículo 15. </w:t>
      </w:r>
      <w:r w:rsidRPr="00AF60CE">
        <w:rPr>
          <w:rFonts w:ascii="Arial" w:hAnsi="Arial" w:cs="Arial"/>
          <w:i/>
          <w:iCs/>
          <w:color w:val="000000" w:themeColor="text1"/>
        </w:rPr>
        <w:t>Modificación de la</w:t>
      </w:r>
      <w:r w:rsidR="005D77A4" w:rsidRPr="00AF60CE">
        <w:rPr>
          <w:rFonts w:ascii="Arial" w:hAnsi="Arial" w:cs="Arial"/>
          <w:i/>
          <w:iCs/>
          <w:color w:val="000000" w:themeColor="text1"/>
        </w:rPr>
        <w:t xml:space="preserve"> resolución</w:t>
      </w:r>
      <w:r w:rsidR="003A59A7" w:rsidRPr="00AF60CE">
        <w:rPr>
          <w:rFonts w:ascii="Arial" w:hAnsi="Arial" w:cs="Arial"/>
          <w:i/>
          <w:iCs/>
          <w:color w:val="000000" w:themeColor="text1"/>
        </w:rPr>
        <w:t xml:space="preserve"> de concesión</w:t>
      </w:r>
      <w:r w:rsidR="005D77A4" w:rsidRPr="00AF60CE">
        <w:rPr>
          <w:rFonts w:ascii="Arial" w:hAnsi="Arial" w:cs="Arial"/>
          <w:i/>
          <w:iCs/>
          <w:color w:val="000000" w:themeColor="text1"/>
        </w:rPr>
        <w:t>.</w:t>
      </w:r>
    </w:p>
    <w:p w14:paraId="526AC4D2" w14:textId="650D7B30" w:rsidR="009726C4" w:rsidRPr="00AF60CE" w:rsidRDefault="009726C4" w:rsidP="00CF21E5">
      <w:pPr>
        <w:spacing w:line="264" w:lineRule="auto"/>
        <w:contextualSpacing/>
        <w:jc w:val="both"/>
        <w:rPr>
          <w:rFonts w:ascii="Arial" w:hAnsi="Arial" w:cs="Arial"/>
          <w:color w:val="000000" w:themeColor="text1"/>
        </w:rPr>
      </w:pPr>
    </w:p>
    <w:p w14:paraId="514974C8" w14:textId="414E63E8" w:rsidR="00E25BF4" w:rsidRPr="00AF60CE" w:rsidRDefault="00E25BF4"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 xml:space="preserve">1. Podrá modificarse la </w:t>
      </w:r>
      <w:r w:rsidR="00EE6762" w:rsidRPr="00AF60CE">
        <w:rPr>
          <w:rFonts w:ascii="Arial" w:hAnsi="Arial" w:cs="Arial"/>
          <w:color w:val="000000" w:themeColor="text1"/>
        </w:rPr>
        <w:t xml:space="preserve">resolución </w:t>
      </w:r>
      <w:r w:rsidRPr="00AF60CE">
        <w:rPr>
          <w:rFonts w:ascii="Arial" w:hAnsi="Arial" w:cs="Arial"/>
          <w:color w:val="000000" w:themeColor="text1"/>
        </w:rPr>
        <w:t>de concesión como consecuencia de la alteración de las condiciones tenidas en cuenta para la concesión y, particularmente, cuando se produzca la modificación del objeto, calendario o finalidad de l</w:t>
      </w:r>
      <w:r w:rsidR="0013407B" w:rsidRPr="00AF60CE">
        <w:rPr>
          <w:rFonts w:ascii="Arial" w:hAnsi="Arial" w:cs="Arial"/>
          <w:color w:val="000000" w:themeColor="text1"/>
        </w:rPr>
        <w:t xml:space="preserve">as actuaciones </w:t>
      </w:r>
      <w:r w:rsidRPr="00AF60CE">
        <w:rPr>
          <w:rFonts w:ascii="Arial" w:hAnsi="Arial" w:cs="Arial"/>
          <w:color w:val="000000" w:themeColor="text1"/>
        </w:rPr>
        <w:t>iniciales subvencionad</w:t>
      </w:r>
      <w:r w:rsidR="0013407B" w:rsidRPr="00AF60CE">
        <w:rPr>
          <w:rFonts w:ascii="Arial" w:hAnsi="Arial" w:cs="Arial"/>
          <w:color w:val="000000" w:themeColor="text1"/>
        </w:rPr>
        <w:t>a</w:t>
      </w:r>
      <w:r w:rsidRPr="00AF60CE">
        <w:rPr>
          <w:rFonts w:ascii="Arial" w:hAnsi="Arial" w:cs="Arial"/>
          <w:color w:val="000000" w:themeColor="text1"/>
        </w:rPr>
        <w:t>s a l</w:t>
      </w:r>
      <w:r w:rsidR="0013407B" w:rsidRPr="00AF60CE">
        <w:rPr>
          <w:rFonts w:ascii="Arial" w:hAnsi="Arial" w:cs="Arial"/>
          <w:color w:val="000000" w:themeColor="text1"/>
        </w:rPr>
        <w:t>a</w:t>
      </w:r>
      <w:r w:rsidRPr="00AF60CE">
        <w:rPr>
          <w:rFonts w:ascii="Arial" w:hAnsi="Arial" w:cs="Arial"/>
          <w:color w:val="000000" w:themeColor="text1"/>
        </w:rPr>
        <w:t xml:space="preserve">s que se hace referencia en el artículo </w:t>
      </w:r>
      <w:r w:rsidR="000F7BE4" w:rsidRPr="00AF60CE">
        <w:rPr>
          <w:rFonts w:ascii="Arial" w:hAnsi="Arial" w:cs="Arial"/>
          <w:color w:val="000000" w:themeColor="text1"/>
        </w:rPr>
        <w:t>4</w:t>
      </w:r>
      <w:r w:rsidRPr="00AF60CE">
        <w:rPr>
          <w:rFonts w:ascii="Arial" w:hAnsi="Arial" w:cs="Arial"/>
          <w:color w:val="000000" w:themeColor="text1"/>
        </w:rPr>
        <w:t>.</w:t>
      </w:r>
    </w:p>
    <w:p w14:paraId="6E4D6B03" w14:textId="77777777" w:rsidR="00E25BF4" w:rsidRPr="00AF60CE" w:rsidRDefault="00E25BF4" w:rsidP="00CF21E5">
      <w:pPr>
        <w:spacing w:line="264" w:lineRule="auto"/>
        <w:ind w:firstLine="567"/>
        <w:contextualSpacing/>
        <w:jc w:val="both"/>
        <w:rPr>
          <w:rFonts w:ascii="Arial" w:hAnsi="Arial" w:cs="Arial"/>
          <w:color w:val="000000" w:themeColor="text1"/>
        </w:rPr>
      </w:pPr>
    </w:p>
    <w:p w14:paraId="467A47DC" w14:textId="080EF93B" w:rsidR="00091410" w:rsidRPr="00AF60CE" w:rsidRDefault="00091410"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 xml:space="preserve">2. La solicitud deberá presentarse por medios electrónicos, dirigida al Gabinete de la Secretaría de </w:t>
      </w:r>
      <w:r w:rsidR="00630151" w:rsidRPr="00AF60CE">
        <w:rPr>
          <w:rFonts w:ascii="Arial" w:hAnsi="Arial" w:cs="Arial"/>
          <w:color w:val="000000" w:themeColor="text1"/>
        </w:rPr>
        <w:t xml:space="preserve">Estado de </w:t>
      </w:r>
      <w:r w:rsidRPr="00AF60CE">
        <w:rPr>
          <w:rFonts w:ascii="Arial" w:hAnsi="Arial" w:cs="Arial"/>
          <w:color w:val="000000" w:themeColor="text1"/>
        </w:rPr>
        <w:t>Ciencia, Innovación y Universidades, al menos quince días naturales antes de que finalice el plazo de ejecución.</w:t>
      </w:r>
    </w:p>
    <w:p w14:paraId="6056610C" w14:textId="77777777" w:rsidR="00091410" w:rsidRPr="00AF60CE" w:rsidRDefault="00091410" w:rsidP="00CF21E5">
      <w:pPr>
        <w:spacing w:line="264" w:lineRule="auto"/>
        <w:ind w:firstLine="567"/>
        <w:contextualSpacing/>
        <w:jc w:val="both"/>
        <w:rPr>
          <w:rFonts w:ascii="Arial" w:hAnsi="Arial" w:cs="Arial"/>
          <w:color w:val="000000" w:themeColor="text1"/>
        </w:rPr>
      </w:pPr>
    </w:p>
    <w:p w14:paraId="513BC48A" w14:textId="33063CDD" w:rsidR="009726C4" w:rsidRPr="00AF60CE" w:rsidRDefault="00091410"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3</w:t>
      </w:r>
      <w:r w:rsidR="00E25BF4" w:rsidRPr="00AF60CE">
        <w:rPr>
          <w:rFonts w:ascii="Arial" w:hAnsi="Arial" w:cs="Arial"/>
          <w:color w:val="000000" w:themeColor="text1"/>
        </w:rPr>
        <w:t xml:space="preserve">. La modificación de la </w:t>
      </w:r>
      <w:r w:rsidR="00EE6762" w:rsidRPr="00AF60CE">
        <w:rPr>
          <w:rFonts w:ascii="Arial" w:hAnsi="Arial" w:cs="Arial"/>
          <w:color w:val="000000" w:themeColor="text1"/>
        </w:rPr>
        <w:t xml:space="preserve">resolución </w:t>
      </w:r>
      <w:r w:rsidR="00E25BF4" w:rsidRPr="00AF60CE">
        <w:rPr>
          <w:rFonts w:ascii="Arial" w:hAnsi="Arial" w:cs="Arial"/>
          <w:color w:val="000000" w:themeColor="text1"/>
        </w:rPr>
        <w:t>de concesión podrá ser acordada por el órgano concedente de la subvención siempre que no dañe derechos de terceros, que el proyecto modificado tenga igual o superior relevancia, calidad y proyección nacional o internacional que el original, y que no se produzca una desviación significativa del presupuesto.</w:t>
      </w:r>
    </w:p>
    <w:p w14:paraId="42974A5C" w14:textId="18332116" w:rsidR="008D067E" w:rsidRPr="00AF60CE" w:rsidRDefault="008D067E" w:rsidP="00CF21E5">
      <w:pPr>
        <w:spacing w:line="264" w:lineRule="auto"/>
        <w:ind w:firstLine="567"/>
        <w:contextualSpacing/>
        <w:jc w:val="both"/>
        <w:rPr>
          <w:rFonts w:ascii="Arial" w:hAnsi="Arial" w:cs="Arial"/>
          <w:color w:val="000000" w:themeColor="text1"/>
        </w:rPr>
      </w:pPr>
    </w:p>
    <w:p w14:paraId="7571D7D8" w14:textId="4ED85BD6" w:rsidR="008D067E" w:rsidRPr="00AF60CE" w:rsidRDefault="00091410"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4</w:t>
      </w:r>
      <w:r w:rsidR="008D067E" w:rsidRPr="00AF60CE">
        <w:rPr>
          <w:rFonts w:ascii="Arial" w:hAnsi="Arial" w:cs="Arial"/>
          <w:color w:val="000000" w:themeColor="text1"/>
        </w:rPr>
        <w:t xml:space="preserve">. </w:t>
      </w:r>
      <w:bookmarkStart w:id="14" w:name="_Hlk187340680"/>
      <w:r w:rsidR="008D067E" w:rsidRPr="00AF60CE">
        <w:rPr>
          <w:rFonts w:ascii="Arial" w:hAnsi="Arial" w:cs="Arial"/>
          <w:color w:val="000000" w:themeColor="text1"/>
        </w:rPr>
        <w:t xml:space="preserve">La resolución se notificará en un plazo máximo de </w:t>
      </w:r>
      <w:r w:rsidRPr="00AF60CE">
        <w:rPr>
          <w:rFonts w:ascii="Arial" w:hAnsi="Arial" w:cs="Arial"/>
          <w:color w:val="000000" w:themeColor="text1"/>
        </w:rPr>
        <w:t>tres</w:t>
      </w:r>
      <w:r w:rsidR="008D067E" w:rsidRPr="00AF60CE">
        <w:rPr>
          <w:rFonts w:ascii="Arial" w:hAnsi="Arial" w:cs="Arial"/>
          <w:color w:val="000000" w:themeColor="text1"/>
        </w:rPr>
        <w:t xml:space="preserve"> meses a contar desde la fecha de </w:t>
      </w:r>
      <w:r w:rsidRPr="00AF60CE">
        <w:rPr>
          <w:rFonts w:ascii="Arial" w:hAnsi="Arial" w:cs="Arial"/>
          <w:color w:val="000000" w:themeColor="text1"/>
        </w:rPr>
        <w:t>presentación de la solicitud de modificación</w:t>
      </w:r>
      <w:r w:rsidR="008D067E" w:rsidRPr="00AF60CE">
        <w:rPr>
          <w:rFonts w:ascii="Arial" w:hAnsi="Arial" w:cs="Arial"/>
          <w:color w:val="000000" w:themeColor="text1"/>
        </w:rPr>
        <w:t>.</w:t>
      </w:r>
      <w:bookmarkEnd w:id="14"/>
      <w:r w:rsidR="008D067E" w:rsidRPr="00AF60CE">
        <w:rPr>
          <w:rFonts w:ascii="Arial" w:hAnsi="Arial" w:cs="Arial"/>
          <w:color w:val="000000" w:themeColor="text1"/>
        </w:rPr>
        <w:t xml:space="preserve"> Esta resolución pondrá fin a la vía administrativa y frente a la misma cabrá la interposición de recurso potestativo de reposición ante el órgano que la dictó o acudir a la vía jurisdiccional contencioso-administrativa, de conformidad con lo establecido en los artículos 123 y 124 de la Ley 39/2015, de 1 de octubre.</w:t>
      </w:r>
    </w:p>
    <w:p w14:paraId="2B727C38" w14:textId="77777777" w:rsidR="008D067E" w:rsidRPr="00AF60CE" w:rsidRDefault="008D067E" w:rsidP="00CF21E5">
      <w:pPr>
        <w:spacing w:line="264" w:lineRule="auto"/>
        <w:ind w:firstLine="567"/>
        <w:contextualSpacing/>
        <w:jc w:val="both"/>
        <w:rPr>
          <w:rFonts w:ascii="Arial" w:hAnsi="Arial" w:cs="Arial"/>
          <w:color w:val="000000" w:themeColor="text1"/>
        </w:rPr>
      </w:pPr>
    </w:p>
    <w:p w14:paraId="0E9A28EA" w14:textId="581F68BE" w:rsidR="0011467B" w:rsidRPr="00AF60CE" w:rsidRDefault="008D067E" w:rsidP="00CF21E5">
      <w:pPr>
        <w:spacing w:line="264" w:lineRule="auto"/>
        <w:ind w:firstLine="567"/>
        <w:contextualSpacing/>
        <w:jc w:val="both"/>
        <w:rPr>
          <w:rFonts w:ascii="Arial" w:hAnsi="Arial" w:cs="Arial"/>
          <w:color w:val="000000" w:themeColor="text1"/>
        </w:rPr>
      </w:pPr>
      <w:r w:rsidRPr="00AF60CE">
        <w:rPr>
          <w:rFonts w:ascii="Arial" w:hAnsi="Arial" w:cs="Arial"/>
          <w:color w:val="000000" w:themeColor="text1"/>
        </w:rPr>
        <w:t>Transcurrido el plazo máximo establecido sin que se haya dictado y notificado resolución expresa, se entenderá desestimada por silencio administrativo la solicitud, de acuerdo con lo previsto en el artículo 25.5 de la Ley 38/2003, de 17 de noviembre</w:t>
      </w:r>
      <w:r w:rsidR="005D77A4" w:rsidRPr="00AF60CE">
        <w:rPr>
          <w:rFonts w:ascii="Arial" w:hAnsi="Arial" w:cs="Arial"/>
          <w:color w:val="000000" w:themeColor="text1"/>
        </w:rPr>
        <w:t>.</w:t>
      </w:r>
    </w:p>
    <w:p w14:paraId="3AE39287" w14:textId="77777777" w:rsidR="009113DE" w:rsidRPr="00AF60CE" w:rsidRDefault="009113DE" w:rsidP="00CF21E5">
      <w:pPr>
        <w:spacing w:line="264" w:lineRule="auto"/>
        <w:contextualSpacing/>
        <w:jc w:val="both"/>
        <w:rPr>
          <w:rFonts w:ascii="Arial" w:hAnsi="Arial" w:cs="Arial"/>
          <w:color w:val="000000" w:themeColor="text1"/>
        </w:rPr>
      </w:pPr>
    </w:p>
    <w:p w14:paraId="2AB84812" w14:textId="6959A180" w:rsidR="00BE59B5" w:rsidRPr="00AF60CE" w:rsidRDefault="00BE59B5" w:rsidP="00CF21E5">
      <w:pPr>
        <w:pStyle w:val="Ttulo5"/>
        <w:spacing w:before="0" w:line="264" w:lineRule="auto"/>
        <w:contextualSpacing/>
        <w:jc w:val="both"/>
        <w:rPr>
          <w:rFonts w:ascii="Arial" w:eastAsia="Times New Roman" w:hAnsi="Arial" w:cs="Arial"/>
          <w:color w:val="000000" w:themeColor="text1"/>
          <w:szCs w:val="24"/>
          <w:lang w:val="es-ES" w:eastAsia="es-ES"/>
        </w:rPr>
      </w:pPr>
      <w:r w:rsidRPr="00AF60CE">
        <w:rPr>
          <w:rFonts w:ascii="Arial" w:eastAsia="Times New Roman" w:hAnsi="Arial" w:cs="Arial"/>
          <w:color w:val="000000" w:themeColor="text1"/>
          <w:szCs w:val="24"/>
          <w:lang w:val="es-ES" w:eastAsia="es-ES"/>
        </w:rPr>
        <w:t xml:space="preserve">Disposición final primera. </w:t>
      </w:r>
      <w:r w:rsidRPr="00AF60CE">
        <w:rPr>
          <w:rFonts w:ascii="Arial" w:eastAsia="Times New Roman" w:hAnsi="Arial" w:cs="Arial"/>
          <w:i/>
          <w:iCs/>
          <w:color w:val="000000" w:themeColor="text1"/>
          <w:szCs w:val="24"/>
          <w:lang w:val="es-ES" w:eastAsia="es-ES"/>
        </w:rPr>
        <w:t>Título competencial.</w:t>
      </w:r>
    </w:p>
    <w:p w14:paraId="339A92AB" w14:textId="77777777" w:rsidR="009113DE" w:rsidRPr="00AF60CE" w:rsidRDefault="009113DE" w:rsidP="00CF21E5">
      <w:pPr>
        <w:spacing w:line="264" w:lineRule="auto"/>
        <w:contextualSpacing/>
        <w:rPr>
          <w:rFonts w:ascii="Arial" w:hAnsi="Arial" w:cs="Arial"/>
          <w:color w:val="000000" w:themeColor="text1"/>
        </w:rPr>
      </w:pPr>
    </w:p>
    <w:p w14:paraId="7AB19A00" w14:textId="77777777" w:rsidR="00BE59B5" w:rsidRPr="00AF60CE" w:rsidRDefault="00BE59B5" w:rsidP="00CF21E5">
      <w:pPr>
        <w:pStyle w:val="Ttulo5"/>
        <w:spacing w:before="0" w:line="264" w:lineRule="auto"/>
        <w:ind w:firstLine="567"/>
        <w:contextualSpacing/>
        <w:jc w:val="both"/>
        <w:rPr>
          <w:rFonts w:ascii="Arial" w:eastAsia="Times New Roman" w:hAnsi="Arial" w:cs="Arial"/>
          <w:color w:val="000000" w:themeColor="text1"/>
          <w:szCs w:val="24"/>
          <w:lang w:val="es-ES" w:eastAsia="es-ES"/>
        </w:rPr>
      </w:pPr>
      <w:r w:rsidRPr="00AF60CE">
        <w:rPr>
          <w:rFonts w:ascii="Arial" w:eastAsia="Times New Roman" w:hAnsi="Arial" w:cs="Arial"/>
          <w:color w:val="000000" w:themeColor="text1"/>
          <w:szCs w:val="24"/>
          <w:lang w:val="es-ES" w:eastAsia="es-ES"/>
        </w:rPr>
        <w:lastRenderedPageBreak/>
        <w:t xml:space="preserve">Este real decreto se dicta al amparo de la competencia exclusiva del Estado en materia de fomento y coordinación general de la investigación científica y técnica, de conformidad con lo establecido por el </w:t>
      </w:r>
      <w:bookmarkStart w:id="15" w:name="_Hlk131591581"/>
      <w:r w:rsidRPr="00AF60CE">
        <w:rPr>
          <w:rFonts w:ascii="Arial" w:eastAsia="Times New Roman" w:hAnsi="Arial" w:cs="Arial"/>
          <w:color w:val="000000" w:themeColor="text1"/>
          <w:szCs w:val="24"/>
          <w:lang w:val="es-ES" w:eastAsia="es-ES"/>
        </w:rPr>
        <w:t>artículo 149.</w:t>
      </w:r>
      <w:proofErr w:type="gramStart"/>
      <w:r w:rsidRPr="00AF60CE">
        <w:rPr>
          <w:rFonts w:ascii="Arial" w:eastAsia="Times New Roman" w:hAnsi="Arial" w:cs="Arial"/>
          <w:color w:val="000000" w:themeColor="text1"/>
          <w:szCs w:val="24"/>
          <w:lang w:val="es-ES" w:eastAsia="es-ES"/>
        </w:rPr>
        <w:t>1.15.ª</w:t>
      </w:r>
      <w:proofErr w:type="gramEnd"/>
      <w:r w:rsidRPr="00AF60CE">
        <w:rPr>
          <w:rFonts w:ascii="Arial" w:eastAsia="Times New Roman" w:hAnsi="Arial" w:cs="Arial"/>
          <w:color w:val="000000" w:themeColor="text1"/>
          <w:szCs w:val="24"/>
          <w:lang w:val="es-ES" w:eastAsia="es-ES"/>
        </w:rPr>
        <w:t xml:space="preserve"> de la Constitución Española</w:t>
      </w:r>
      <w:bookmarkEnd w:id="15"/>
      <w:r w:rsidRPr="00AF60CE">
        <w:rPr>
          <w:rFonts w:ascii="Arial" w:eastAsia="Times New Roman" w:hAnsi="Arial" w:cs="Arial"/>
          <w:color w:val="000000" w:themeColor="text1"/>
          <w:szCs w:val="24"/>
          <w:lang w:val="es-ES" w:eastAsia="es-ES"/>
        </w:rPr>
        <w:t>.</w:t>
      </w:r>
    </w:p>
    <w:p w14:paraId="3B51682F" w14:textId="77777777" w:rsidR="009113DE" w:rsidRPr="00AF60CE" w:rsidRDefault="009113DE" w:rsidP="00CF21E5">
      <w:pPr>
        <w:spacing w:line="264" w:lineRule="auto"/>
        <w:contextualSpacing/>
        <w:rPr>
          <w:rFonts w:ascii="Arial" w:hAnsi="Arial" w:cs="Arial"/>
          <w:color w:val="000000" w:themeColor="text1"/>
        </w:rPr>
      </w:pPr>
    </w:p>
    <w:p w14:paraId="0A6DEC70" w14:textId="77777777" w:rsidR="00BE59B5" w:rsidRPr="00AF60CE" w:rsidRDefault="00BE59B5" w:rsidP="00CF21E5">
      <w:pPr>
        <w:pStyle w:val="Ttulo5"/>
        <w:spacing w:before="0" w:line="264" w:lineRule="auto"/>
        <w:contextualSpacing/>
        <w:jc w:val="both"/>
        <w:rPr>
          <w:rFonts w:ascii="Arial" w:eastAsia="Times New Roman" w:hAnsi="Arial" w:cs="Arial"/>
          <w:color w:val="000000" w:themeColor="text1"/>
          <w:szCs w:val="24"/>
          <w:lang w:val="es-ES" w:eastAsia="es-ES"/>
        </w:rPr>
      </w:pPr>
      <w:r w:rsidRPr="00AF60CE">
        <w:rPr>
          <w:rFonts w:ascii="Arial" w:eastAsia="Times New Roman" w:hAnsi="Arial" w:cs="Arial"/>
          <w:color w:val="000000" w:themeColor="text1"/>
          <w:szCs w:val="24"/>
          <w:lang w:val="es-ES" w:eastAsia="es-ES"/>
        </w:rPr>
        <w:t xml:space="preserve">Disposición final segunda. </w:t>
      </w:r>
      <w:r w:rsidRPr="00AF60CE">
        <w:rPr>
          <w:rFonts w:ascii="Arial" w:eastAsia="Times New Roman" w:hAnsi="Arial" w:cs="Arial"/>
          <w:i/>
          <w:iCs/>
          <w:color w:val="000000" w:themeColor="text1"/>
          <w:szCs w:val="24"/>
          <w:lang w:val="es-ES" w:eastAsia="es-ES"/>
        </w:rPr>
        <w:t>Habilitación normativa.</w:t>
      </w:r>
    </w:p>
    <w:p w14:paraId="263449E0" w14:textId="77777777" w:rsidR="009113DE" w:rsidRPr="00AF60CE" w:rsidRDefault="009113DE" w:rsidP="00CF21E5">
      <w:pPr>
        <w:spacing w:line="264" w:lineRule="auto"/>
        <w:contextualSpacing/>
        <w:rPr>
          <w:rFonts w:ascii="Arial" w:hAnsi="Arial" w:cs="Arial"/>
          <w:color w:val="000000" w:themeColor="text1"/>
        </w:rPr>
      </w:pPr>
    </w:p>
    <w:p w14:paraId="361430AC" w14:textId="3CE6BF2E" w:rsidR="00BE59B5" w:rsidRPr="00AF60CE" w:rsidRDefault="00BE59B5" w:rsidP="00CF21E5">
      <w:pPr>
        <w:pStyle w:val="Ttulo5"/>
        <w:spacing w:before="0" w:line="264" w:lineRule="auto"/>
        <w:ind w:firstLine="567"/>
        <w:contextualSpacing/>
        <w:jc w:val="both"/>
        <w:rPr>
          <w:rFonts w:ascii="Arial" w:eastAsia="Times New Roman" w:hAnsi="Arial" w:cs="Arial"/>
          <w:color w:val="000000" w:themeColor="text1"/>
          <w:szCs w:val="24"/>
          <w:lang w:val="es-ES" w:eastAsia="es-ES"/>
        </w:rPr>
      </w:pPr>
      <w:r w:rsidRPr="00AF60CE">
        <w:rPr>
          <w:rFonts w:ascii="Arial" w:eastAsia="Times New Roman" w:hAnsi="Arial" w:cs="Arial"/>
          <w:color w:val="000000" w:themeColor="text1"/>
          <w:szCs w:val="24"/>
          <w:lang w:val="es-ES" w:eastAsia="es-ES"/>
        </w:rPr>
        <w:t xml:space="preserve">Se faculta a la </w:t>
      </w:r>
      <w:r w:rsidR="00E36D91" w:rsidRPr="00AF60CE">
        <w:rPr>
          <w:rFonts w:ascii="Arial" w:eastAsia="Times New Roman" w:hAnsi="Arial" w:cs="Arial"/>
          <w:color w:val="000000" w:themeColor="text1"/>
          <w:szCs w:val="24"/>
          <w:lang w:val="es-ES" w:eastAsia="es-ES"/>
        </w:rPr>
        <w:t xml:space="preserve">persona titular del Ministerio </w:t>
      </w:r>
      <w:r w:rsidRPr="00AF60CE">
        <w:rPr>
          <w:rFonts w:ascii="Arial" w:eastAsia="Times New Roman" w:hAnsi="Arial" w:cs="Arial"/>
          <w:color w:val="000000" w:themeColor="text1"/>
          <w:szCs w:val="24"/>
          <w:lang w:val="es-ES" w:eastAsia="es-ES"/>
        </w:rPr>
        <w:t>de Ciencia</w:t>
      </w:r>
      <w:r w:rsidR="00310726" w:rsidRPr="00AF60CE">
        <w:rPr>
          <w:rFonts w:ascii="Arial" w:eastAsia="Times New Roman" w:hAnsi="Arial" w:cs="Arial"/>
          <w:color w:val="000000" w:themeColor="text1"/>
          <w:szCs w:val="24"/>
          <w:lang w:val="es-ES" w:eastAsia="es-ES"/>
        </w:rPr>
        <w:t>,</w:t>
      </w:r>
      <w:r w:rsidRPr="00AF60CE">
        <w:rPr>
          <w:rFonts w:ascii="Arial" w:eastAsia="Times New Roman" w:hAnsi="Arial" w:cs="Arial"/>
          <w:color w:val="000000" w:themeColor="text1"/>
          <w:szCs w:val="24"/>
          <w:lang w:val="es-ES" w:eastAsia="es-ES"/>
        </w:rPr>
        <w:t xml:space="preserve"> Innovación </w:t>
      </w:r>
      <w:r w:rsidR="00310726" w:rsidRPr="00AF60CE">
        <w:rPr>
          <w:rFonts w:ascii="Arial" w:hAnsi="Arial" w:cs="Arial"/>
          <w:color w:val="000000" w:themeColor="text1"/>
          <w:szCs w:val="24"/>
        </w:rPr>
        <w:t>y Universidades</w:t>
      </w:r>
      <w:r w:rsidR="00310726" w:rsidRPr="00AF60CE">
        <w:rPr>
          <w:rFonts w:ascii="Arial" w:eastAsia="Times New Roman" w:hAnsi="Arial" w:cs="Arial"/>
          <w:color w:val="000000" w:themeColor="text1"/>
          <w:szCs w:val="24"/>
          <w:lang w:val="es-ES" w:eastAsia="es-ES"/>
        </w:rPr>
        <w:t xml:space="preserve"> </w:t>
      </w:r>
      <w:r w:rsidRPr="00AF60CE">
        <w:rPr>
          <w:rFonts w:ascii="Arial" w:eastAsia="Times New Roman" w:hAnsi="Arial" w:cs="Arial"/>
          <w:color w:val="000000" w:themeColor="text1"/>
          <w:szCs w:val="24"/>
          <w:lang w:val="es-ES" w:eastAsia="es-ES"/>
        </w:rPr>
        <w:t>para adoptar las disposiciones necesarias para el desarrollo y ejecución de este real decreto.</w:t>
      </w:r>
    </w:p>
    <w:p w14:paraId="6E02C872" w14:textId="77777777" w:rsidR="009113DE" w:rsidRPr="00AF60CE" w:rsidRDefault="009113DE" w:rsidP="00CF21E5">
      <w:pPr>
        <w:spacing w:line="264" w:lineRule="auto"/>
        <w:contextualSpacing/>
        <w:rPr>
          <w:rFonts w:ascii="Arial" w:hAnsi="Arial" w:cs="Arial"/>
          <w:color w:val="000000" w:themeColor="text1"/>
        </w:rPr>
      </w:pPr>
    </w:p>
    <w:p w14:paraId="3F9C01DD" w14:textId="77777777" w:rsidR="00BE59B5" w:rsidRPr="00AF60CE" w:rsidRDefault="00BE59B5" w:rsidP="00CF21E5">
      <w:pPr>
        <w:pStyle w:val="Ttulo5"/>
        <w:spacing w:before="0" w:line="264" w:lineRule="auto"/>
        <w:contextualSpacing/>
        <w:jc w:val="both"/>
        <w:rPr>
          <w:rFonts w:ascii="Arial" w:eastAsia="Times New Roman" w:hAnsi="Arial" w:cs="Arial"/>
          <w:color w:val="000000" w:themeColor="text1"/>
          <w:szCs w:val="24"/>
          <w:lang w:val="es-ES" w:eastAsia="es-ES"/>
        </w:rPr>
      </w:pPr>
      <w:r w:rsidRPr="00AF60CE">
        <w:rPr>
          <w:rFonts w:ascii="Arial" w:eastAsia="Times New Roman" w:hAnsi="Arial" w:cs="Arial"/>
          <w:color w:val="000000" w:themeColor="text1"/>
          <w:szCs w:val="24"/>
          <w:lang w:val="es-ES" w:eastAsia="es-ES"/>
        </w:rPr>
        <w:t>Disposición final tercera.</w:t>
      </w:r>
      <w:r w:rsidRPr="00AF60CE">
        <w:rPr>
          <w:rFonts w:ascii="Arial" w:eastAsia="Times New Roman" w:hAnsi="Arial" w:cs="Arial"/>
          <w:i/>
          <w:iCs/>
          <w:color w:val="000000" w:themeColor="text1"/>
          <w:szCs w:val="24"/>
          <w:lang w:val="es-ES" w:eastAsia="es-ES"/>
        </w:rPr>
        <w:t xml:space="preserve"> Entrada en vigor.</w:t>
      </w:r>
    </w:p>
    <w:p w14:paraId="0DF696F7" w14:textId="77777777" w:rsidR="009113DE" w:rsidRPr="00AF60CE" w:rsidRDefault="009113DE" w:rsidP="00CF21E5">
      <w:pPr>
        <w:spacing w:line="264" w:lineRule="auto"/>
        <w:contextualSpacing/>
        <w:rPr>
          <w:rFonts w:ascii="Arial" w:hAnsi="Arial" w:cs="Arial"/>
          <w:color w:val="000000" w:themeColor="text1"/>
        </w:rPr>
      </w:pPr>
    </w:p>
    <w:p w14:paraId="577D9F5B" w14:textId="74AE6277" w:rsidR="00866683" w:rsidRPr="00AF60CE" w:rsidRDefault="00BE59B5" w:rsidP="00CF21E5">
      <w:pPr>
        <w:spacing w:line="264" w:lineRule="auto"/>
        <w:ind w:firstLine="567"/>
        <w:contextualSpacing/>
        <w:rPr>
          <w:rFonts w:ascii="Arial" w:hAnsi="Arial" w:cs="Arial"/>
          <w:color w:val="000000" w:themeColor="text1"/>
        </w:rPr>
      </w:pPr>
      <w:r w:rsidRPr="00AF60CE">
        <w:rPr>
          <w:rFonts w:ascii="Arial" w:hAnsi="Arial" w:cs="Arial"/>
          <w:color w:val="000000" w:themeColor="text1"/>
        </w:rPr>
        <w:t>Este real decreto entrará en vigor el día siguiente al de su publicación en el «Boletín Oficial del Estado».</w:t>
      </w:r>
    </w:p>
    <w:p w14:paraId="41FC5B68" w14:textId="3B19B7C2" w:rsidR="00F40E97" w:rsidRPr="00AF60CE" w:rsidRDefault="00B14D8D" w:rsidP="00CF21E5">
      <w:pPr>
        <w:pStyle w:val="parrafo"/>
        <w:spacing w:before="0" w:beforeAutospacing="0" w:after="0" w:afterAutospacing="0" w:line="264" w:lineRule="auto"/>
        <w:contextualSpacing/>
        <w:jc w:val="center"/>
        <w:rPr>
          <w:rFonts w:ascii="Arial" w:hAnsi="Arial" w:cs="Arial"/>
          <w:color w:val="000000" w:themeColor="text1"/>
        </w:rPr>
      </w:pPr>
      <w:r w:rsidRPr="00AF60CE">
        <w:rPr>
          <w:rFonts w:ascii="Arial" w:hAnsi="Arial" w:cs="Arial"/>
          <w:color w:val="000000" w:themeColor="text1"/>
        </w:rPr>
        <w:t xml:space="preserve">Dado en Madrid, </w:t>
      </w:r>
      <w:r w:rsidR="00F40E97" w:rsidRPr="00AF60CE">
        <w:rPr>
          <w:rFonts w:ascii="Arial" w:hAnsi="Arial" w:cs="Arial"/>
          <w:color w:val="000000" w:themeColor="text1"/>
        </w:rPr>
        <w:t xml:space="preserve">a         </w:t>
      </w:r>
      <w:proofErr w:type="spellStart"/>
      <w:r w:rsidR="00F40E97" w:rsidRPr="00AF60CE">
        <w:rPr>
          <w:rFonts w:ascii="Arial" w:hAnsi="Arial" w:cs="Arial"/>
          <w:color w:val="000000" w:themeColor="text1"/>
        </w:rPr>
        <w:t>de</w:t>
      </w:r>
      <w:proofErr w:type="spellEnd"/>
      <w:r w:rsidR="00F40E97" w:rsidRPr="00AF60CE">
        <w:rPr>
          <w:rFonts w:ascii="Arial" w:hAnsi="Arial" w:cs="Arial"/>
          <w:color w:val="000000" w:themeColor="text1"/>
        </w:rPr>
        <w:t xml:space="preserve">                      </w:t>
      </w:r>
      <w:proofErr w:type="spellStart"/>
      <w:r w:rsidR="00F40E97" w:rsidRPr="00AF60CE">
        <w:rPr>
          <w:rFonts w:ascii="Arial" w:hAnsi="Arial" w:cs="Arial"/>
          <w:color w:val="000000" w:themeColor="text1"/>
        </w:rPr>
        <w:t>de</w:t>
      </w:r>
      <w:proofErr w:type="spellEnd"/>
      <w:r w:rsidR="00307B5B" w:rsidRPr="00AF60CE">
        <w:rPr>
          <w:rFonts w:ascii="Arial" w:hAnsi="Arial" w:cs="Arial"/>
          <w:color w:val="000000" w:themeColor="text1"/>
        </w:rPr>
        <w:t xml:space="preserve"> </w:t>
      </w:r>
      <w:r w:rsidRPr="00AF60CE">
        <w:rPr>
          <w:rFonts w:ascii="Arial" w:hAnsi="Arial" w:cs="Arial"/>
          <w:color w:val="000000" w:themeColor="text1"/>
        </w:rPr>
        <w:t>202</w:t>
      </w:r>
      <w:r w:rsidR="00832691" w:rsidRPr="00AF60CE">
        <w:rPr>
          <w:rFonts w:ascii="Arial" w:hAnsi="Arial" w:cs="Arial"/>
          <w:color w:val="000000" w:themeColor="text1"/>
        </w:rPr>
        <w:t>6</w:t>
      </w:r>
    </w:p>
    <w:p w14:paraId="2FFAAECC" w14:textId="77777777" w:rsidR="00F40E97" w:rsidRPr="00AF60CE" w:rsidRDefault="00F40E97" w:rsidP="00CF21E5">
      <w:pPr>
        <w:spacing w:line="264" w:lineRule="auto"/>
        <w:contextualSpacing/>
        <w:jc w:val="center"/>
        <w:rPr>
          <w:rFonts w:ascii="Arial" w:hAnsi="Arial" w:cs="Arial"/>
          <w:color w:val="000000" w:themeColor="text1"/>
        </w:rPr>
      </w:pPr>
      <w:r w:rsidRPr="00AF60CE">
        <w:rPr>
          <w:rFonts w:ascii="Arial" w:hAnsi="Arial" w:cs="Arial"/>
          <w:color w:val="000000" w:themeColor="text1"/>
        </w:rPr>
        <w:t>ELEVESE AL CONSEJO DE MINISTROS</w:t>
      </w:r>
    </w:p>
    <w:p w14:paraId="3F10998F" w14:textId="7B412DC3" w:rsidR="00F40E97" w:rsidRPr="00AF60CE" w:rsidRDefault="00F40E97" w:rsidP="00CF21E5">
      <w:pPr>
        <w:spacing w:line="264" w:lineRule="auto"/>
        <w:contextualSpacing/>
        <w:jc w:val="center"/>
        <w:rPr>
          <w:rFonts w:ascii="Arial" w:hAnsi="Arial" w:cs="Arial"/>
          <w:color w:val="000000" w:themeColor="text1"/>
        </w:rPr>
      </w:pPr>
      <w:r w:rsidRPr="00AF60CE">
        <w:rPr>
          <w:rFonts w:ascii="Arial" w:hAnsi="Arial" w:cs="Arial"/>
          <w:color w:val="000000" w:themeColor="text1"/>
        </w:rPr>
        <w:t>LA MINISTRA DE CIENCIA</w:t>
      </w:r>
      <w:r w:rsidR="00310726" w:rsidRPr="00AF60CE">
        <w:rPr>
          <w:rFonts w:ascii="Arial" w:hAnsi="Arial" w:cs="Arial"/>
          <w:color w:val="000000" w:themeColor="text1"/>
        </w:rPr>
        <w:t>,</w:t>
      </w:r>
      <w:r w:rsidRPr="00AF60CE">
        <w:rPr>
          <w:rFonts w:ascii="Arial" w:hAnsi="Arial" w:cs="Arial"/>
          <w:color w:val="000000" w:themeColor="text1"/>
        </w:rPr>
        <w:t xml:space="preserve"> INNOVACIÓN</w:t>
      </w:r>
      <w:r w:rsidR="00310726" w:rsidRPr="00AF60CE">
        <w:rPr>
          <w:rFonts w:ascii="Arial" w:hAnsi="Arial" w:cs="Arial"/>
          <w:color w:val="000000" w:themeColor="text1"/>
        </w:rPr>
        <w:t xml:space="preserve"> Y UNIVERSIDADES</w:t>
      </w:r>
    </w:p>
    <w:p w14:paraId="02A6C1E7" w14:textId="77777777" w:rsidR="00B13387" w:rsidRPr="00AF60CE" w:rsidRDefault="00B13387" w:rsidP="00CF21E5">
      <w:pPr>
        <w:spacing w:line="264" w:lineRule="auto"/>
        <w:contextualSpacing/>
        <w:jc w:val="center"/>
        <w:rPr>
          <w:rFonts w:ascii="Arial" w:hAnsi="Arial" w:cs="Arial"/>
          <w:color w:val="000000" w:themeColor="text1"/>
        </w:rPr>
      </w:pPr>
    </w:p>
    <w:p w14:paraId="7DEC26B5" w14:textId="58D23AFD" w:rsidR="00EC5A39" w:rsidRPr="00AF60CE" w:rsidRDefault="00F40E97" w:rsidP="00CF21E5">
      <w:pPr>
        <w:pStyle w:val="parrafo"/>
        <w:spacing w:before="0" w:beforeAutospacing="0" w:after="0" w:afterAutospacing="0" w:line="264" w:lineRule="auto"/>
        <w:contextualSpacing/>
        <w:jc w:val="center"/>
        <w:rPr>
          <w:rFonts w:ascii="Arial" w:hAnsi="Arial" w:cs="Arial"/>
          <w:color w:val="000000" w:themeColor="text1"/>
        </w:rPr>
      </w:pPr>
      <w:r w:rsidRPr="00AF60CE">
        <w:rPr>
          <w:rFonts w:ascii="Arial" w:hAnsi="Arial" w:cs="Arial"/>
          <w:color w:val="000000" w:themeColor="text1"/>
        </w:rPr>
        <w:t>Diana Morant Ripoll</w:t>
      </w:r>
    </w:p>
    <w:sectPr w:rsidR="00EC5A39" w:rsidRPr="00AF60CE">
      <w:headerReference w:type="default" r:id="rId11"/>
      <w:footerReference w:type="even" r:id="rId12"/>
      <w:footerReference w:type="default" r:id="rId13"/>
      <w:headerReference w:type="first" r:id="rId14"/>
      <w:pgSz w:w="11906" w:h="16838" w:code="9"/>
      <w:pgMar w:top="1701" w:right="737" w:bottom="726" w:left="737"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848C2C" w14:textId="77777777" w:rsidR="000B60F9" w:rsidRDefault="000B60F9" w:rsidP="00900D57">
      <w:r>
        <w:separator/>
      </w:r>
    </w:p>
  </w:endnote>
  <w:endnote w:type="continuationSeparator" w:id="0">
    <w:p w14:paraId="477C1451" w14:textId="77777777" w:rsidR="000B60F9" w:rsidRDefault="000B60F9" w:rsidP="00900D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default"/>
  </w:font>
  <w:font w:name="Arial Nova Cond">
    <w:charset w:val="00"/>
    <w:family w:val="swiss"/>
    <w:pitch w:val="variable"/>
    <w:sig w:usb0="0000028F" w:usb1="00000002" w:usb2="0000000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Negrita">
    <w:panose1 w:val="00000000000000000000"/>
    <w:charset w:val="00"/>
    <w:family w:val="roman"/>
    <w:notTrueType/>
    <w:pitch w:val="default"/>
  </w:font>
  <w:font w:name="Helvetica Neue">
    <w:altName w:val="Times New Roman"/>
    <w:charset w:val="00"/>
    <w:family w:val="auto"/>
    <w:pitch w:val="variable"/>
    <w:sig w:usb0="E50002FF" w:usb1="500079DB" w:usb2="00000010" w:usb3="00000000" w:csb0="00000001"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6AC6F7" w14:textId="77777777" w:rsidR="00C35B9D" w:rsidRDefault="00C35B9D">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615FE066" w14:textId="77777777" w:rsidR="00C35B9D" w:rsidRDefault="00C35B9D">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BE09FA" w14:textId="4054D65F" w:rsidR="00C35B9D" w:rsidRDefault="00C35B9D">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1C0B3D">
      <w:rPr>
        <w:rStyle w:val="Nmerodepgina"/>
        <w:noProof/>
      </w:rPr>
      <w:t>10</w:t>
    </w:r>
    <w:r>
      <w:rPr>
        <w:rStyle w:val="Nmerodepgina"/>
      </w:rPr>
      <w:fldChar w:fldCharType="end"/>
    </w:r>
  </w:p>
  <w:p w14:paraId="3891C7B6" w14:textId="77777777" w:rsidR="00C35B9D" w:rsidRDefault="00C35B9D">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4CB305" w14:textId="77777777" w:rsidR="000B60F9" w:rsidRDefault="000B60F9" w:rsidP="00900D57">
      <w:r>
        <w:separator/>
      </w:r>
    </w:p>
  </w:footnote>
  <w:footnote w:type="continuationSeparator" w:id="0">
    <w:p w14:paraId="467A6940" w14:textId="77777777" w:rsidR="000B60F9" w:rsidRDefault="000B60F9" w:rsidP="00900D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jc w:val="center"/>
      <w:tblLayout w:type="fixed"/>
      <w:tblCellMar>
        <w:left w:w="70" w:type="dxa"/>
        <w:right w:w="70" w:type="dxa"/>
      </w:tblCellMar>
      <w:tblLook w:val="0000" w:firstRow="0" w:lastRow="0" w:firstColumn="0" w:lastColumn="0" w:noHBand="0" w:noVBand="0"/>
    </w:tblPr>
    <w:tblGrid>
      <w:gridCol w:w="1346"/>
      <w:gridCol w:w="7726"/>
      <w:gridCol w:w="1843"/>
    </w:tblGrid>
    <w:tr w:rsidR="00C35B9D" w14:paraId="7350A569" w14:textId="77777777">
      <w:trPr>
        <w:cantSplit/>
        <w:trHeight w:val="991"/>
        <w:jc w:val="center"/>
      </w:trPr>
      <w:tc>
        <w:tcPr>
          <w:tcW w:w="1346" w:type="dxa"/>
        </w:tcPr>
        <w:p w14:paraId="067DB253" w14:textId="77777777" w:rsidR="00C35B9D" w:rsidRDefault="00C35B9D">
          <w:pPr>
            <w:pStyle w:val="Encabezado"/>
            <w:tabs>
              <w:tab w:val="clear" w:pos="4252"/>
              <w:tab w:val="clear" w:pos="8504"/>
            </w:tabs>
          </w:pPr>
        </w:p>
      </w:tc>
      <w:tc>
        <w:tcPr>
          <w:tcW w:w="7726" w:type="dxa"/>
        </w:tcPr>
        <w:p w14:paraId="1F2ED306" w14:textId="77777777" w:rsidR="00C35B9D" w:rsidRDefault="00C35B9D">
          <w:pPr>
            <w:pStyle w:val="Encabezado"/>
            <w:tabs>
              <w:tab w:val="clear" w:pos="4252"/>
              <w:tab w:val="left" w:pos="2127"/>
              <w:tab w:val="left" w:pos="6521"/>
            </w:tabs>
          </w:pPr>
        </w:p>
      </w:tc>
      <w:tc>
        <w:tcPr>
          <w:tcW w:w="1843" w:type="dxa"/>
        </w:tcPr>
        <w:p w14:paraId="626261D9" w14:textId="77777777" w:rsidR="00C35B9D" w:rsidRDefault="00C35B9D">
          <w:pPr>
            <w:pStyle w:val="Encabezado"/>
            <w:tabs>
              <w:tab w:val="clear" w:pos="4252"/>
              <w:tab w:val="left" w:pos="6521"/>
            </w:tabs>
            <w:spacing w:before="120" w:after="120"/>
            <w:jc w:val="right"/>
            <w:rPr>
              <w:rFonts w:ascii="Gill Sans MT" w:hAnsi="Gill Sans MT"/>
              <w:sz w:val="10"/>
            </w:rPr>
          </w:pPr>
          <w:r>
            <w:object w:dxaOrig="1081" w:dyaOrig="1141" w14:anchorId="7EBF8B8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45pt;height:45.45pt" fillcolor="window">
                <v:imagedata r:id="rId1" o:title=""/>
              </v:shape>
              <o:OLEObject Type="Embed" ProgID="Word.Picture.8" ShapeID="_x0000_i1025" DrawAspect="Content" ObjectID="_1842077087" r:id="rId2"/>
            </w:object>
          </w:r>
        </w:p>
      </w:tc>
    </w:tr>
  </w:tbl>
  <w:p w14:paraId="77E69657" w14:textId="77777777" w:rsidR="00C35B9D" w:rsidRDefault="00C35B9D">
    <w:pPr>
      <w:pStyle w:val="Encabezado"/>
    </w:pPr>
  </w:p>
  <w:p w14:paraId="642288B4" w14:textId="3F39BA28" w:rsidR="00C35B9D" w:rsidRDefault="00C35B9D">
    <w:pPr>
      <w:pStyle w:val="Encabezado"/>
    </w:pPr>
  </w:p>
  <w:p w14:paraId="1BE36066" w14:textId="24A7704B" w:rsidR="00C35B9D" w:rsidRDefault="00D4706D">
    <w:pPr>
      <w:pStyle w:val="Encabezado"/>
    </w:pPr>
    <w:r>
      <w:rPr>
        <w:noProof/>
        <w:sz w:val="20"/>
      </w:rPr>
      <mc:AlternateContent>
        <mc:Choice Requires="wps">
          <w:drawing>
            <wp:anchor distT="0" distB="0" distL="114300" distR="114300" simplePos="0" relativeHeight="251658240" behindDoc="0" locked="0" layoutInCell="0" allowOverlap="1" wp14:anchorId="1559B4A9" wp14:editId="250519DA">
              <wp:simplePos x="0" y="0"/>
              <wp:positionH relativeFrom="margin">
                <wp:posOffset>-94284</wp:posOffset>
              </wp:positionH>
              <wp:positionV relativeFrom="page">
                <wp:posOffset>1558456</wp:posOffset>
              </wp:positionV>
              <wp:extent cx="6840220" cy="8587408"/>
              <wp:effectExtent l="0" t="0" r="17780" b="2349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40220" cy="8587408"/>
                      </a:xfrm>
                      <a:prstGeom prst="rect">
                        <a:avLst/>
                      </a:prstGeom>
                      <a:solidFill>
                        <a:srgbClr val="FFFFFF"/>
                      </a:solidFill>
                      <a:ln w="9525">
                        <a:solidFill>
                          <a:srgbClr val="000000"/>
                        </a:solidFill>
                        <a:miter lim="800000"/>
                        <a:headEnd/>
                        <a:tailEnd/>
                      </a:ln>
                    </wps:spPr>
                    <wps:txbx>
                      <w:txbxContent>
                        <w:p w14:paraId="0CB6EE07" w14:textId="77777777" w:rsidR="00C35B9D" w:rsidRDefault="00C35B9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59B4A9" id="_x0000_t202" coordsize="21600,21600" o:spt="202" path="m,l,21600r21600,l21600,xe">
              <v:stroke joinstyle="miter"/>
              <v:path gradientshapeok="t" o:connecttype="rect"/>
            </v:shapetype>
            <v:shape id="Text Box 2" o:spid="_x0000_s1026" type="#_x0000_t202" style="position:absolute;margin-left:-7.4pt;margin-top:122.7pt;width:538.6pt;height:676.1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" o:allowincell="f">
              <v:textbox>
                <w:txbxContent>
                  <w:p w14:paraId="0CB6EE07" w14:textId="77777777" w:rsidR="00C35B9D" w:rsidRDefault="00C35B9D"/>
                </w:txbxContent>
              </v:textbox>
              <w10:wrap anchorx="margin"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jc w:val="center"/>
      <w:tblLayout w:type="fixed"/>
      <w:tblCellMar>
        <w:left w:w="70" w:type="dxa"/>
        <w:right w:w="70" w:type="dxa"/>
      </w:tblCellMar>
      <w:tblLook w:val="0000" w:firstRow="0" w:lastRow="0" w:firstColumn="0" w:lastColumn="0" w:noHBand="0" w:noVBand="0"/>
    </w:tblPr>
    <w:tblGrid>
      <w:gridCol w:w="1305"/>
      <w:gridCol w:w="3417"/>
      <w:gridCol w:w="2299"/>
      <w:gridCol w:w="3772"/>
    </w:tblGrid>
    <w:tr w:rsidR="00C35B9D" w14:paraId="064765CD" w14:textId="77777777">
      <w:trPr>
        <w:cantSplit/>
        <w:trHeight w:val="427"/>
        <w:jc w:val="center"/>
      </w:trPr>
      <w:tc>
        <w:tcPr>
          <w:tcW w:w="1305" w:type="dxa"/>
          <w:vMerge w:val="restart"/>
        </w:tcPr>
        <w:p w14:paraId="71770265" w14:textId="77777777" w:rsidR="00C35B9D" w:rsidRDefault="00C35B9D">
          <w:pPr>
            <w:pStyle w:val="Encabezado"/>
            <w:tabs>
              <w:tab w:val="clear" w:pos="4252"/>
              <w:tab w:val="clear" w:pos="8504"/>
            </w:tabs>
            <w:ind w:left="-41" w:right="1318"/>
          </w:pPr>
          <w:r>
            <w:object w:dxaOrig="1081" w:dyaOrig="1141" w14:anchorId="653D89C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7.45pt;height:60.85pt" fillcolor="window">
                <v:imagedata r:id="rId1" o:title=""/>
              </v:shape>
              <o:OLEObject Type="Embed" ProgID="Word.Picture.8" ShapeID="_x0000_i1026" DrawAspect="Content" ObjectID="_1842077088" r:id="rId2"/>
            </w:object>
          </w:r>
        </w:p>
      </w:tc>
      <w:tc>
        <w:tcPr>
          <w:tcW w:w="3417" w:type="dxa"/>
          <w:vMerge w:val="restart"/>
        </w:tcPr>
        <w:p w14:paraId="7DA3E13C" w14:textId="77777777" w:rsidR="00C35B9D" w:rsidRDefault="00C35B9D">
          <w:pPr>
            <w:pStyle w:val="Encabezado"/>
            <w:tabs>
              <w:tab w:val="clear" w:pos="4252"/>
              <w:tab w:val="left" w:pos="-819"/>
              <w:tab w:val="left" w:pos="6521"/>
            </w:tabs>
            <w:ind w:right="-7"/>
            <w:rPr>
              <w:rFonts w:ascii="Gill Sans MT" w:hAnsi="Gill Sans MT"/>
              <w:sz w:val="16"/>
            </w:rPr>
          </w:pPr>
        </w:p>
        <w:p w14:paraId="1304C771" w14:textId="77777777" w:rsidR="00C35B9D" w:rsidRDefault="00C35B9D">
          <w:pPr>
            <w:pStyle w:val="Encabezado"/>
            <w:tabs>
              <w:tab w:val="clear" w:pos="4252"/>
              <w:tab w:val="left" w:pos="-819"/>
              <w:tab w:val="left" w:pos="6521"/>
            </w:tabs>
            <w:ind w:right="-7"/>
            <w:rPr>
              <w:rFonts w:ascii="Gill Sans MT" w:hAnsi="Gill Sans MT"/>
              <w:sz w:val="16"/>
            </w:rPr>
          </w:pPr>
        </w:p>
        <w:p w14:paraId="3963EB48" w14:textId="77777777" w:rsidR="003570C9" w:rsidRPr="00F13DBA" w:rsidRDefault="003570C9" w:rsidP="003570C9">
          <w:pPr>
            <w:pStyle w:val="Encabezado"/>
          </w:pPr>
          <w:r w:rsidRPr="00F13DBA">
            <w:t xml:space="preserve">MINISTERIO </w:t>
          </w:r>
        </w:p>
        <w:p w14:paraId="3350F2F7" w14:textId="77777777" w:rsidR="00C35B9D" w:rsidRDefault="003570C9" w:rsidP="003223E1">
          <w:pPr>
            <w:pStyle w:val="Encabezado"/>
          </w:pPr>
          <w:r w:rsidRPr="00F13DBA">
            <w:t>DE CIENCIA</w:t>
          </w:r>
          <w:r w:rsidR="003223E1">
            <w:t xml:space="preserve">, </w:t>
          </w:r>
          <w:r w:rsidRPr="00F13DBA">
            <w:t>INNOVACIÓN</w:t>
          </w:r>
        </w:p>
        <w:p w14:paraId="1A1F4E27" w14:textId="7A5FBFBF" w:rsidR="003223E1" w:rsidRDefault="003223E1" w:rsidP="003223E1">
          <w:pPr>
            <w:pStyle w:val="Encabezado"/>
            <w:rPr>
              <w:rFonts w:ascii="Gill Sans MT" w:hAnsi="Gill Sans MT"/>
              <w:sz w:val="16"/>
            </w:rPr>
          </w:pPr>
          <w:r>
            <w:t>Y UNIVERSIDADES</w:t>
          </w:r>
        </w:p>
      </w:tc>
      <w:tc>
        <w:tcPr>
          <w:tcW w:w="2299" w:type="dxa"/>
          <w:vMerge w:val="restart"/>
        </w:tcPr>
        <w:p w14:paraId="3E05F128" w14:textId="77777777" w:rsidR="00C35B9D" w:rsidRDefault="00C35B9D">
          <w:pPr>
            <w:pStyle w:val="Encabezado"/>
            <w:tabs>
              <w:tab w:val="clear" w:pos="4252"/>
              <w:tab w:val="left" w:pos="-819"/>
              <w:tab w:val="left" w:pos="6521"/>
            </w:tabs>
            <w:rPr>
              <w:rFonts w:ascii="Gill Sans MT" w:hAnsi="Gill Sans MT"/>
              <w:sz w:val="16"/>
            </w:rPr>
          </w:pPr>
        </w:p>
      </w:tc>
      <w:tc>
        <w:tcPr>
          <w:tcW w:w="3772" w:type="dxa"/>
        </w:tcPr>
        <w:p w14:paraId="05014DD9" w14:textId="77777777" w:rsidR="00C35B9D" w:rsidRDefault="00C35B9D">
          <w:pPr>
            <w:pStyle w:val="Encabezado"/>
            <w:tabs>
              <w:tab w:val="clear" w:pos="4252"/>
              <w:tab w:val="left" w:pos="6521"/>
            </w:tabs>
            <w:spacing w:before="100"/>
          </w:pPr>
        </w:p>
        <w:p w14:paraId="1E1427CB" w14:textId="77777777" w:rsidR="00C35B9D" w:rsidRDefault="00C35B9D">
          <w:pPr>
            <w:pStyle w:val="Encabezado"/>
            <w:tabs>
              <w:tab w:val="clear" w:pos="4252"/>
              <w:tab w:val="left" w:pos="6521"/>
            </w:tabs>
            <w:spacing w:before="100"/>
          </w:pPr>
        </w:p>
      </w:tc>
    </w:tr>
    <w:tr w:rsidR="00C35B9D" w14:paraId="74E21F3B" w14:textId="77777777">
      <w:trPr>
        <w:cantSplit/>
        <w:trHeight w:hRule="exact" w:val="100"/>
        <w:jc w:val="center"/>
      </w:trPr>
      <w:tc>
        <w:tcPr>
          <w:tcW w:w="1305" w:type="dxa"/>
          <w:vMerge/>
        </w:tcPr>
        <w:p w14:paraId="7C190EC9" w14:textId="77777777" w:rsidR="00C35B9D" w:rsidRDefault="00C35B9D">
          <w:pPr>
            <w:pStyle w:val="Encabezado"/>
            <w:tabs>
              <w:tab w:val="clear" w:pos="4252"/>
              <w:tab w:val="clear" w:pos="8504"/>
            </w:tabs>
            <w:ind w:left="-41" w:right="1176"/>
          </w:pPr>
        </w:p>
      </w:tc>
      <w:tc>
        <w:tcPr>
          <w:tcW w:w="3417" w:type="dxa"/>
          <w:vMerge/>
        </w:tcPr>
        <w:p w14:paraId="68592064" w14:textId="77777777" w:rsidR="00C35B9D" w:rsidRDefault="00C35B9D">
          <w:pPr>
            <w:pStyle w:val="Encabezado"/>
            <w:tabs>
              <w:tab w:val="clear" w:pos="4252"/>
              <w:tab w:val="left" w:pos="-819"/>
              <w:tab w:val="left" w:pos="6521"/>
            </w:tabs>
            <w:rPr>
              <w:rFonts w:ascii="Gill Sans MT" w:hAnsi="Gill Sans MT"/>
              <w:sz w:val="16"/>
            </w:rPr>
          </w:pPr>
        </w:p>
      </w:tc>
      <w:tc>
        <w:tcPr>
          <w:tcW w:w="2299" w:type="dxa"/>
          <w:vMerge/>
        </w:tcPr>
        <w:p w14:paraId="3E3C8168" w14:textId="77777777" w:rsidR="00C35B9D" w:rsidRDefault="00C35B9D">
          <w:pPr>
            <w:pStyle w:val="Encabezado"/>
            <w:tabs>
              <w:tab w:val="clear" w:pos="4252"/>
              <w:tab w:val="left" w:pos="-819"/>
              <w:tab w:val="left" w:pos="6521"/>
            </w:tabs>
            <w:rPr>
              <w:rFonts w:ascii="Gill Sans MT" w:hAnsi="Gill Sans MT"/>
              <w:sz w:val="16"/>
            </w:rPr>
          </w:pPr>
        </w:p>
      </w:tc>
      <w:tc>
        <w:tcPr>
          <w:tcW w:w="3772" w:type="dxa"/>
        </w:tcPr>
        <w:p w14:paraId="323D4DE5" w14:textId="77777777" w:rsidR="00C35B9D" w:rsidRDefault="00C35B9D">
          <w:pPr>
            <w:pStyle w:val="Encabezado"/>
            <w:tabs>
              <w:tab w:val="clear" w:pos="4252"/>
              <w:tab w:val="left" w:pos="6521"/>
            </w:tabs>
            <w:ind w:right="782"/>
            <w:rPr>
              <w:rFonts w:ascii="Gill Sans MT" w:hAnsi="Gill Sans MT"/>
              <w:sz w:val="14"/>
            </w:rPr>
          </w:pPr>
        </w:p>
      </w:tc>
    </w:tr>
    <w:tr w:rsidR="00C35B9D" w14:paraId="17A516CF" w14:textId="77777777">
      <w:trPr>
        <w:cantSplit/>
        <w:trHeight w:hRule="exact" w:val="427"/>
        <w:jc w:val="center"/>
      </w:trPr>
      <w:tc>
        <w:tcPr>
          <w:tcW w:w="1305" w:type="dxa"/>
          <w:vMerge/>
        </w:tcPr>
        <w:p w14:paraId="21D520DB" w14:textId="77777777" w:rsidR="00C35B9D" w:rsidRDefault="00C35B9D">
          <w:pPr>
            <w:pStyle w:val="Encabezado"/>
            <w:tabs>
              <w:tab w:val="clear" w:pos="4252"/>
              <w:tab w:val="clear" w:pos="8504"/>
            </w:tabs>
            <w:ind w:left="-41" w:right="1176"/>
          </w:pPr>
        </w:p>
      </w:tc>
      <w:tc>
        <w:tcPr>
          <w:tcW w:w="3417" w:type="dxa"/>
          <w:vMerge/>
        </w:tcPr>
        <w:p w14:paraId="085A464E" w14:textId="77777777" w:rsidR="00C35B9D" w:rsidRDefault="00C35B9D">
          <w:pPr>
            <w:pStyle w:val="Encabezado"/>
            <w:tabs>
              <w:tab w:val="clear" w:pos="4252"/>
              <w:tab w:val="left" w:pos="-819"/>
              <w:tab w:val="left" w:pos="6521"/>
            </w:tabs>
            <w:rPr>
              <w:rFonts w:ascii="Gill Sans MT" w:hAnsi="Gill Sans MT"/>
              <w:sz w:val="16"/>
            </w:rPr>
          </w:pPr>
        </w:p>
      </w:tc>
      <w:tc>
        <w:tcPr>
          <w:tcW w:w="2299" w:type="dxa"/>
          <w:vMerge/>
        </w:tcPr>
        <w:p w14:paraId="0A47E286" w14:textId="77777777" w:rsidR="00C35B9D" w:rsidRDefault="00C35B9D">
          <w:pPr>
            <w:pStyle w:val="Encabezado"/>
            <w:tabs>
              <w:tab w:val="clear" w:pos="4252"/>
              <w:tab w:val="left" w:pos="-819"/>
              <w:tab w:val="left" w:pos="6521"/>
            </w:tabs>
            <w:rPr>
              <w:rFonts w:ascii="Gill Sans MT" w:hAnsi="Gill Sans MT"/>
              <w:sz w:val="16"/>
            </w:rPr>
          </w:pPr>
        </w:p>
      </w:tc>
      <w:tc>
        <w:tcPr>
          <w:tcW w:w="3772" w:type="dxa"/>
          <w:tcBorders>
            <w:top w:val="single" w:sz="4" w:space="0" w:color="auto"/>
            <w:left w:val="single" w:sz="4" w:space="0" w:color="auto"/>
            <w:bottom w:val="single" w:sz="4" w:space="0" w:color="auto"/>
            <w:right w:val="single" w:sz="4" w:space="0" w:color="auto"/>
          </w:tcBorders>
        </w:tcPr>
        <w:p w14:paraId="02C9ED66" w14:textId="77777777" w:rsidR="00C35B9D" w:rsidRDefault="00C35B9D">
          <w:pPr>
            <w:pStyle w:val="Encabezado"/>
            <w:tabs>
              <w:tab w:val="clear" w:pos="4252"/>
              <w:tab w:val="left" w:pos="6521"/>
            </w:tabs>
            <w:spacing w:before="100"/>
            <w:ind w:right="782"/>
            <w:rPr>
              <w:lang w:val="es-ES_tradnl"/>
            </w:rPr>
          </w:pPr>
          <w:r>
            <w:rPr>
              <w:rFonts w:ascii="Gill Sans MT" w:hAnsi="Gill Sans MT"/>
              <w:sz w:val="14"/>
              <w:lang w:val="es-ES_tradnl"/>
            </w:rPr>
            <w:t>REF.:</w:t>
          </w:r>
        </w:p>
      </w:tc>
    </w:tr>
    <w:tr w:rsidR="00C35B9D" w14:paraId="6ABF6391" w14:textId="77777777">
      <w:trPr>
        <w:cantSplit/>
        <w:trHeight w:hRule="exact" w:val="600"/>
        <w:jc w:val="center"/>
      </w:trPr>
      <w:tc>
        <w:tcPr>
          <w:tcW w:w="1305" w:type="dxa"/>
          <w:vMerge/>
        </w:tcPr>
        <w:p w14:paraId="3368B1E2" w14:textId="77777777" w:rsidR="00C35B9D" w:rsidRDefault="00C35B9D">
          <w:pPr>
            <w:pStyle w:val="Encabezado"/>
            <w:tabs>
              <w:tab w:val="clear" w:pos="4252"/>
              <w:tab w:val="clear" w:pos="8504"/>
            </w:tabs>
            <w:ind w:left="-41" w:right="1176"/>
          </w:pPr>
        </w:p>
      </w:tc>
      <w:tc>
        <w:tcPr>
          <w:tcW w:w="3417" w:type="dxa"/>
          <w:vMerge/>
        </w:tcPr>
        <w:p w14:paraId="527CFBCC" w14:textId="77777777" w:rsidR="00C35B9D" w:rsidRDefault="00C35B9D">
          <w:pPr>
            <w:pStyle w:val="Encabezado"/>
            <w:tabs>
              <w:tab w:val="clear" w:pos="4252"/>
              <w:tab w:val="left" w:pos="-819"/>
              <w:tab w:val="left" w:pos="6521"/>
            </w:tabs>
            <w:rPr>
              <w:rFonts w:ascii="Gill Sans MT" w:hAnsi="Gill Sans MT"/>
              <w:sz w:val="16"/>
            </w:rPr>
          </w:pPr>
        </w:p>
      </w:tc>
      <w:tc>
        <w:tcPr>
          <w:tcW w:w="2299" w:type="dxa"/>
          <w:vMerge/>
        </w:tcPr>
        <w:p w14:paraId="1FD4B301" w14:textId="77777777" w:rsidR="00C35B9D" w:rsidRDefault="00C35B9D">
          <w:pPr>
            <w:pStyle w:val="Encabezado"/>
            <w:tabs>
              <w:tab w:val="clear" w:pos="4252"/>
              <w:tab w:val="left" w:pos="-819"/>
              <w:tab w:val="left" w:pos="6521"/>
            </w:tabs>
            <w:rPr>
              <w:rFonts w:ascii="Gill Sans MT" w:hAnsi="Gill Sans MT"/>
              <w:sz w:val="16"/>
            </w:rPr>
          </w:pPr>
        </w:p>
      </w:tc>
      <w:tc>
        <w:tcPr>
          <w:tcW w:w="3772" w:type="dxa"/>
          <w:tcBorders>
            <w:top w:val="single" w:sz="4" w:space="0" w:color="auto"/>
            <w:left w:val="single" w:sz="4" w:space="0" w:color="auto"/>
            <w:bottom w:val="single" w:sz="4" w:space="0" w:color="auto"/>
            <w:right w:val="single" w:sz="4" w:space="0" w:color="auto"/>
          </w:tcBorders>
        </w:tcPr>
        <w:p w14:paraId="3DE3E470" w14:textId="77777777" w:rsidR="00C35B9D" w:rsidRDefault="00C35B9D">
          <w:pPr>
            <w:pStyle w:val="Encabezado"/>
            <w:tabs>
              <w:tab w:val="clear" w:pos="4252"/>
              <w:tab w:val="left" w:pos="6521"/>
            </w:tabs>
            <w:spacing w:before="100"/>
            <w:ind w:right="782"/>
            <w:rPr>
              <w:lang w:val="en-GB"/>
            </w:rPr>
          </w:pPr>
          <w:r>
            <w:rPr>
              <w:rFonts w:ascii="Gill Sans MT" w:hAnsi="Gill Sans MT"/>
              <w:sz w:val="14"/>
              <w:lang w:val="en-GB"/>
            </w:rPr>
            <w:t>REF.C.M.:</w:t>
          </w:r>
        </w:p>
      </w:tc>
    </w:tr>
  </w:tbl>
  <w:p w14:paraId="4B5BAB6F" w14:textId="77777777" w:rsidR="00C35B9D" w:rsidRDefault="007067F8">
    <w:pPr>
      <w:pStyle w:val="Encabezado"/>
      <w:rPr>
        <w:lang w:val="en-GB"/>
      </w:rPr>
    </w:pPr>
    <w:r>
      <w:rPr>
        <w:noProof/>
        <w:sz w:val="20"/>
      </w:rPr>
      <mc:AlternateContent>
        <mc:Choice Requires="wps">
          <w:drawing>
            <wp:anchor distT="0" distB="0" distL="114300" distR="114300" simplePos="0" relativeHeight="251657216" behindDoc="0" locked="0" layoutInCell="0" allowOverlap="1" wp14:anchorId="04DC865F" wp14:editId="1B1B9885">
              <wp:simplePos x="0" y="0"/>
              <wp:positionH relativeFrom="margin">
                <wp:posOffset>-107950</wp:posOffset>
              </wp:positionH>
              <wp:positionV relativeFrom="page">
                <wp:posOffset>5080000</wp:posOffset>
              </wp:positionV>
              <wp:extent cx="6840220" cy="516953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40220" cy="5169535"/>
                      </a:xfrm>
                      <a:prstGeom prst="rect">
                        <a:avLst/>
                      </a:prstGeom>
                      <a:solidFill>
                        <a:srgbClr val="FFFFFF"/>
                      </a:solidFill>
                      <a:ln w="9525">
                        <a:solidFill>
                          <a:srgbClr val="000000"/>
                        </a:solidFill>
                        <a:miter lim="800000"/>
                        <a:headEnd/>
                        <a:tailEnd/>
                      </a:ln>
                    </wps:spPr>
                    <wps:txbx>
                      <w:txbxContent>
                        <w:p w14:paraId="13E91ABE" w14:textId="77777777" w:rsidR="00C35B9D" w:rsidRDefault="00C35B9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DC865F" id="_x0000_t202" coordsize="21600,21600" o:spt="202" path="m,l,21600r21600,l21600,xe">
              <v:stroke joinstyle="miter"/>
              <v:path gradientshapeok="t" o:connecttype="rect"/>
            </v:shapetype>
            <v:shape id="Text Box 1" o:spid="_x0000_s1027" type="#_x0000_t202" style="position:absolute;margin-left:-8.5pt;margin-top:400pt;width:538.6pt;height:407.0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" o:allowincell="f">
              <v:textbox>
                <w:txbxContent>
                  <w:p w14:paraId="13E91ABE" w14:textId="77777777" w:rsidR="00C35B9D" w:rsidRDefault="00C35B9D"/>
                </w:txbxContent>
              </v:textbox>
              <w10:wrap anchorx="margin"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BDE4452E"/>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3B73CE5"/>
    <w:multiLevelType w:val="hybridMultilevel"/>
    <w:tmpl w:val="75EA117C"/>
    <w:lvl w:ilvl="0" w:tplc="FFFFFFFF">
      <w:start w:val="1"/>
      <w:numFmt w:val="decimal"/>
      <w:lvlText w:val="%1."/>
      <w:lvlJc w:val="left"/>
      <w:pPr>
        <w:ind w:left="1211" w:hanging="360"/>
      </w:pPr>
      <w:rPr>
        <w:rFonts w:hint="default"/>
      </w:rPr>
    </w:lvl>
    <w:lvl w:ilvl="1" w:tplc="FFFFFFFF" w:tentative="1">
      <w:start w:val="1"/>
      <w:numFmt w:val="lowerLetter"/>
      <w:lvlText w:val="%2."/>
      <w:lvlJc w:val="left"/>
      <w:pPr>
        <w:ind w:left="1931" w:hanging="360"/>
      </w:pPr>
    </w:lvl>
    <w:lvl w:ilvl="2" w:tplc="FFFFFFFF" w:tentative="1">
      <w:start w:val="1"/>
      <w:numFmt w:val="lowerRoman"/>
      <w:lvlText w:val="%3."/>
      <w:lvlJc w:val="right"/>
      <w:pPr>
        <w:ind w:left="2651" w:hanging="180"/>
      </w:pPr>
    </w:lvl>
    <w:lvl w:ilvl="3" w:tplc="FFFFFFFF" w:tentative="1">
      <w:start w:val="1"/>
      <w:numFmt w:val="decimal"/>
      <w:lvlText w:val="%4."/>
      <w:lvlJc w:val="left"/>
      <w:pPr>
        <w:ind w:left="3371" w:hanging="360"/>
      </w:pPr>
    </w:lvl>
    <w:lvl w:ilvl="4" w:tplc="FFFFFFFF" w:tentative="1">
      <w:start w:val="1"/>
      <w:numFmt w:val="lowerLetter"/>
      <w:lvlText w:val="%5."/>
      <w:lvlJc w:val="left"/>
      <w:pPr>
        <w:ind w:left="4091" w:hanging="360"/>
      </w:pPr>
    </w:lvl>
    <w:lvl w:ilvl="5" w:tplc="FFFFFFFF" w:tentative="1">
      <w:start w:val="1"/>
      <w:numFmt w:val="lowerRoman"/>
      <w:lvlText w:val="%6."/>
      <w:lvlJc w:val="right"/>
      <w:pPr>
        <w:ind w:left="4811" w:hanging="180"/>
      </w:pPr>
    </w:lvl>
    <w:lvl w:ilvl="6" w:tplc="FFFFFFFF" w:tentative="1">
      <w:start w:val="1"/>
      <w:numFmt w:val="decimal"/>
      <w:lvlText w:val="%7."/>
      <w:lvlJc w:val="left"/>
      <w:pPr>
        <w:ind w:left="5531" w:hanging="360"/>
      </w:pPr>
    </w:lvl>
    <w:lvl w:ilvl="7" w:tplc="FFFFFFFF" w:tentative="1">
      <w:start w:val="1"/>
      <w:numFmt w:val="lowerLetter"/>
      <w:lvlText w:val="%8."/>
      <w:lvlJc w:val="left"/>
      <w:pPr>
        <w:ind w:left="6251" w:hanging="360"/>
      </w:pPr>
    </w:lvl>
    <w:lvl w:ilvl="8" w:tplc="FFFFFFFF" w:tentative="1">
      <w:start w:val="1"/>
      <w:numFmt w:val="lowerRoman"/>
      <w:lvlText w:val="%9."/>
      <w:lvlJc w:val="right"/>
      <w:pPr>
        <w:ind w:left="6971" w:hanging="180"/>
      </w:pPr>
    </w:lvl>
  </w:abstractNum>
  <w:abstractNum w:abstractNumId="2" w15:restartNumberingAfterBreak="0">
    <w:nsid w:val="04BA7842"/>
    <w:multiLevelType w:val="hybridMultilevel"/>
    <w:tmpl w:val="9FECC0CA"/>
    <w:lvl w:ilvl="0" w:tplc="0C0A000F">
      <w:start w:val="4"/>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2C2414E"/>
    <w:multiLevelType w:val="hybridMultilevel"/>
    <w:tmpl w:val="0D90AF5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83D1620"/>
    <w:multiLevelType w:val="hybridMultilevel"/>
    <w:tmpl w:val="7ED06994"/>
    <w:lvl w:ilvl="0" w:tplc="F2D8DEF2">
      <w:start w:val="1"/>
      <w:numFmt w:val="lowerLetter"/>
      <w:lvlText w:val="%1)"/>
      <w:lvlJc w:val="left"/>
      <w:pPr>
        <w:ind w:left="720" w:hanging="360"/>
      </w:pPr>
      <w:rPr>
        <w:rFonts w:hint="default"/>
        <w:b w:val="0"/>
        <w:bCs/>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23AF27DD"/>
    <w:multiLevelType w:val="hybridMultilevel"/>
    <w:tmpl w:val="F352519C"/>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24120014"/>
    <w:multiLevelType w:val="hybridMultilevel"/>
    <w:tmpl w:val="6214204A"/>
    <w:lvl w:ilvl="0" w:tplc="C4240CC6">
      <w:numFmt w:val="bullet"/>
      <w:lvlText w:val="-"/>
      <w:lvlJc w:val="left"/>
      <w:pPr>
        <w:ind w:left="720" w:hanging="360"/>
      </w:pPr>
      <w:rPr>
        <w:rFonts w:ascii="Arial" w:eastAsia="Times New Roman" w:hAnsi="Arial" w:cs="Aria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29090193"/>
    <w:multiLevelType w:val="hybridMultilevel"/>
    <w:tmpl w:val="59D84938"/>
    <w:lvl w:ilvl="0" w:tplc="5B02D7CE">
      <w:start w:val="1"/>
      <w:numFmt w:val="lowerLetter"/>
      <w:lvlText w:val="%1)"/>
      <w:lvlJc w:val="left"/>
      <w:pPr>
        <w:ind w:left="360" w:hanging="360"/>
      </w:pPr>
      <w:rPr>
        <w:rFonts w:ascii="Calibri" w:eastAsia="Times New Roman" w:hAnsi="Calibri" w:cs="Calibri"/>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8" w15:restartNumberingAfterBreak="0">
    <w:nsid w:val="2B2D17E9"/>
    <w:multiLevelType w:val="hybridMultilevel"/>
    <w:tmpl w:val="08C81E5A"/>
    <w:lvl w:ilvl="0" w:tplc="03B820A8">
      <w:start w:val="1"/>
      <w:numFmt w:val="decimal"/>
      <w:pStyle w:val="Subttulo"/>
      <w:lvlText w:val="%1."/>
      <w:lvlJc w:val="left"/>
      <w:pPr>
        <w:ind w:left="36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2D1652C2"/>
    <w:multiLevelType w:val="hybridMultilevel"/>
    <w:tmpl w:val="79FC1F9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338E7E11"/>
    <w:multiLevelType w:val="hybridMultilevel"/>
    <w:tmpl w:val="661EEA16"/>
    <w:lvl w:ilvl="0" w:tplc="092AE970">
      <w:start w:val="1"/>
      <w:numFmt w:val="bullet"/>
      <w:lvlText w:val="-"/>
      <w:lvlJc w:val="left"/>
      <w:rPr>
        <w:rFonts w:ascii="Calibri" w:eastAsia="Calibri" w:hAnsi="Calibri" w:cs="Calibr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1" w15:restartNumberingAfterBreak="0">
    <w:nsid w:val="33E920B5"/>
    <w:multiLevelType w:val="hybridMultilevel"/>
    <w:tmpl w:val="0D90AF5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CDD39B3"/>
    <w:multiLevelType w:val="hybridMultilevel"/>
    <w:tmpl w:val="E6FE4584"/>
    <w:lvl w:ilvl="0" w:tplc="5AC2546E">
      <w:start w:val="1"/>
      <w:numFmt w:val="lowerLetter"/>
      <w:lvlText w:val="%1)"/>
      <w:lvlJc w:val="left"/>
      <w:pPr>
        <w:ind w:left="360" w:hanging="360"/>
      </w:pPr>
      <w:rPr>
        <w:rFonts w:ascii="Arial" w:eastAsia="Times New Roman" w:hAnsi="Arial" w:cs="Aria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13" w15:restartNumberingAfterBreak="0">
    <w:nsid w:val="3D2A384A"/>
    <w:multiLevelType w:val="hybridMultilevel"/>
    <w:tmpl w:val="73282F9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3D6C0D73"/>
    <w:multiLevelType w:val="multilevel"/>
    <w:tmpl w:val="4456F92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E8A634A"/>
    <w:multiLevelType w:val="hybridMultilevel"/>
    <w:tmpl w:val="79FC1F9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455171DB"/>
    <w:multiLevelType w:val="hybridMultilevel"/>
    <w:tmpl w:val="37BEF1F4"/>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493D6526"/>
    <w:multiLevelType w:val="hybridMultilevel"/>
    <w:tmpl w:val="6C52ECBA"/>
    <w:lvl w:ilvl="0" w:tplc="29CA6E96">
      <w:start w:val="1"/>
      <w:numFmt w:val="lowerLetter"/>
      <w:lvlText w:val="%1)"/>
      <w:lvlJc w:val="left"/>
      <w:pPr>
        <w:ind w:left="720" w:hanging="360"/>
      </w:pPr>
      <w:rPr>
        <w:rFonts w:ascii="Arial" w:eastAsia="Arial Unicode MS" w:hAnsi="Arial" w:cs="Arial"/>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4CB20AB4"/>
    <w:multiLevelType w:val="hybridMultilevel"/>
    <w:tmpl w:val="52562DF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54AC096D"/>
    <w:multiLevelType w:val="hybridMultilevel"/>
    <w:tmpl w:val="0D90AF5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64501283"/>
    <w:multiLevelType w:val="hybridMultilevel"/>
    <w:tmpl w:val="B4C815A0"/>
    <w:lvl w:ilvl="0" w:tplc="0A3A9736">
      <w:start w:val="1"/>
      <w:numFmt w:val="decimal"/>
      <w:lvlText w:val="%1."/>
      <w:lvlJc w:val="left"/>
      <w:pPr>
        <w:ind w:left="720" w:hanging="360"/>
      </w:pPr>
      <w:rPr>
        <w:rFonts w:ascii="Arial" w:eastAsia="Times New Roman" w:hAnsi="Arial" w:cs="Arial"/>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64B4176A"/>
    <w:multiLevelType w:val="hybridMultilevel"/>
    <w:tmpl w:val="168E9DD4"/>
    <w:lvl w:ilvl="0" w:tplc="43E881CC">
      <w:numFmt w:val="bullet"/>
      <w:lvlText w:val="-"/>
      <w:lvlJc w:val="left"/>
      <w:pPr>
        <w:ind w:left="720" w:hanging="360"/>
      </w:pPr>
      <w:rPr>
        <w:rFonts w:ascii="Arial Nova Cond" w:eastAsia="Arial Unicode MS" w:hAnsi="Arial Nova Cond"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65C8089E"/>
    <w:multiLevelType w:val="hybridMultilevel"/>
    <w:tmpl w:val="7ED06994"/>
    <w:lvl w:ilvl="0" w:tplc="FFFFFFFF">
      <w:start w:val="1"/>
      <w:numFmt w:val="lowerLetter"/>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65E00AAE"/>
    <w:multiLevelType w:val="hybridMultilevel"/>
    <w:tmpl w:val="EC1EDAFA"/>
    <w:lvl w:ilvl="0" w:tplc="040A0001">
      <w:start w:val="1"/>
      <w:numFmt w:val="bullet"/>
      <w:lvlText w:val=""/>
      <w:lvlJc w:val="left"/>
      <w:pPr>
        <w:ind w:left="360" w:hanging="360"/>
      </w:pPr>
      <w:rPr>
        <w:rFonts w:ascii="Symbol" w:hAnsi="Symbol" w:hint="default"/>
      </w:rPr>
    </w:lvl>
    <w:lvl w:ilvl="1" w:tplc="040A0003">
      <w:start w:val="1"/>
      <w:numFmt w:val="bullet"/>
      <w:lvlText w:val="o"/>
      <w:lvlJc w:val="left"/>
      <w:pPr>
        <w:ind w:left="1080" w:hanging="360"/>
      </w:pPr>
      <w:rPr>
        <w:rFonts w:ascii="Courier New" w:hAnsi="Courier New" w:cs="Courier New" w:hint="default"/>
      </w:rPr>
    </w:lvl>
    <w:lvl w:ilvl="2" w:tplc="040A0005">
      <w:start w:val="1"/>
      <w:numFmt w:val="bullet"/>
      <w:lvlText w:val=""/>
      <w:lvlJc w:val="left"/>
      <w:pPr>
        <w:ind w:left="1800" w:hanging="360"/>
      </w:pPr>
      <w:rPr>
        <w:rFonts w:ascii="Wingdings" w:hAnsi="Wingdings" w:hint="default"/>
      </w:rPr>
    </w:lvl>
    <w:lvl w:ilvl="3" w:tplc="040A000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24" w15:restartNumberingAfterBreak="0">
    <w:nsid w:val="66E23355"/>
    <w:multiLevelType w:val="hybridMultilevel"/>
    <w:tmpl w:val="037606DC"/>
    <w:lvl w:ilvl="0" w:tplc="98AEC2AE">
      <w:start w:val="1"/>
      <w:numFmt w:val="lowerLetter"/>
      <w:lvlText w:val="%1)"/>
      <w:lvlJc w:val="left"/>
      <w:pPr>
        <w:ind w:left="750" w:hanging="39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67073E97"/>
    <w:multiLevelType w:val="hybridMultilevel"/>
    <w:tmpl w:val="5888EAFE"/>
    <w:lvl w:ilvl="0" w:tplc="93DCD8E2">
      <w:start w:val="1"/>
      <w:numFmt w:val="lowerLetter"/>
      <w:lvlText w:val="%1)"/>
      <w:lvlJc w:val="left"/>
      <w:pPr>
        <w:ind w:left="720" w:hanging="360"/>
      </w:pPr>
      <w:rPr>
        <w:rFonts w:ascii="Arial" w:eastAsia="Times New Roman" w:hAnsi="Arial"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6" w15:restartNumberingAfterBreak="0">
    <w:nsid w:val="6A0B630C"/>
    <w:multiLevelType w:val="hybridMultilevel"/>
    <w:tmpl w:val="207C7BFC"/>
    <w:lvl w:ilvl="0" w:tplc="F9C0DBC0">
      <w:start w:val="1"/>
      <w:numFmt w:val="lowerLetter"/>
      <w:lvlText w:val="%1)"/>
      <w:lvlJc w:val="left"/>
      <w:pPr>
        <w:ind w:left="360" w:hanging="360"/>
      </w:pPr>
      <w:rPr>
        <w:rFonts w:ascii="Arial" w:eastAsia="Times New Roman" w:hAnsi="Arial" w:cs="Aria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27" w15:restartNumberingAfterBreak="0">
    <w:nsid w:val="6D4A0DA8"/>
    <w:multiLevelType w:val="hybridMultilevel"/>
    <w:tmpl w:val="9B96772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725279BA"/>
    <w:multiLevelType w:val="hybridMultilevel"/>
    <w:tmpl w:val="26F25F1A"/>
    <w:lvl w:ilvl="0" w:tplc="0C0A000F">
      <w:start w:val="1"/>
      <w:numFmt w:val="decimal"/>
      <w:lvlText w:val="%1."/>
      <w:lvlJc w:val="left"/>
      <w:pPr>
        <w:ind w:left="2771"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72B55ACE"/>
    <w:multiLevelType w:val="hybridMultilevel"/>
    <w:tmpl w:val="1864084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74246A49"/>
    <w:multiLevelType w:val="hybridMultilevel"/>
    <w:tmpl w:val="80666580"/>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78C86A2E"/>
    <w:multiLevelType w:val="hybridMultilevel"/>
    <w:tmpl w:val="EE9C60B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7CA34EE3"/>
    <w:multiLevelType w:val="multilevel"/>
    <w:tmpl w:val="2BD85B5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3" w15:restartNumberingAfterBreak="0">
    <w:nsid w:val="7DD5286B"/>
    <w:multiLevelType w:val="hybridMultilevel"/>
    <w:tmpl w:val="75EA117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7F0C3764"/>
    <w:multiLevelType w:val="multilevel"/>
    <w:tmpl w:val="7EBA32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1382094347">
    <w:abstractNumId w:val="8"/>
  </w:num>
  <w:num w:numId="2" w16cid:durableId="8938586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972322718">
    <w:abstractNumId w:val="26"/>
  </w:num>
  <w:num w:numId="4" w16cid:durableId="1479609494">
    <w:abstractNumId w:val="28"/>
  </w:num>
  <w:num w:numId="5" w16cid:durableId="308169116">
    <w:abstractNumId w:val="12"/>
  </w:num>
  <w:num w:numId="6" w16cid:durableId="201600182">
    <w:abstractNumId w:val="7"/>
  </w:num>
  <w:num w:numId="7" w16cid:durableId="499736899">
    <w:abstractNumId w:val="2"/>
  </w:num>
  <w:num w:numId="8" w16cid:durableId="1986465848">
    <w:abstractNumId w:val="25"/>
  </w:num>
  <w:num w:numId="9" w16cid:durableId="210651307">
    <w:abstractNumId w:val="31"/>
  </w:num>
  <w:num w:numId="10" w16cid:durableId="1327318791">
    <w:abstractNumId w:val="30"/>
  </w:num>
  <w:num w:numId="11" w16cid:durableId="1951547669">
    <w:abstractNumId w:val="23"/>
  </w:num>
  <w:num w:numId="12" w16cid:durableId="862405516">
    <w:abstractNumId w:val="10"/>
  </w:num>
  <w:num w:numId="13" w16cid:durableId="1209493784">
    <w:abstractNumId w:val="32"/>
  </w:num>
  <w:num w:numId="14" w16cid:durableId="1958484613">
    <w:abstractNumId w:val="5"/>
  </w:num>
  <w:num w:numId="15" w16cid:durableId="356005577">
    <w:abstractNumId w:val="20"/>
  </w:num>
  <w:num w:numId="16" w16cid:durableId="693264924">
    <w:abstractNumId w:val="24"/>
  </w:num>
  <w:num w:numId="17" w16cid:durableId="634330708">
    <w:abstractNumId w:val="16"/>
  </w:num>
  <w:num w:numId="18" w16cid:durableId="1309941080">
    <w:abstractNumId w:val="21"/>
  </w:num>
  <w:num w:numId="19" w16cid:durableId="1123422766">
    <w:abstractNumId w:val="4"/>
  </w:num>
  <w:num w:numId="20" w16cid:durableId="2007828719">
    <w:abstractNumId w:val="6"/>
  </w:num>
  <w:num w:numId="21" w16cid:durableId="966742394">
    <w:abstractNumId w:val="22"/>
  </w:num>
  <w:num w:numId="22" w16cid:durableId="728184883">
    <w:abstractNumId w:val="13"/>
  </w:num>
  <w:num w:numId="23" w16cid:durableId="906693415">
    <w:abstractNumId w:val="14"/>
  </w:num>
  <w:num w:numId="24" w16cid:durableId="11763192">
    <w:abstractNumId w:val="34"/>
  </w:num>
  <w:num w:numId="25" w16cid:durableId="915935934">
    <w:abstractNumId w:val="33"/>
  </w:num>
  <w:num w:numId="26" w16cid:durableId="1853641130">
    <w:abstractNumId w:val="1"/>
  </w:num>
  <w:num w:numId="27" w16cid:durableId="1422556890">
    <w:abstractNumId w:val="9"/>
  </w:num>
  <w:num w:numId="28" w16cid:durableId="1785266985">
    <w:abstractNumId w:val="15"/>
  </w:num>
  <w:num w:numId="29" w16cid:durableId="1264608195">
    <w:abstractNumId w:val="3"/>
  </w:num>
  <w:num w:numId="30" w16cid:durableId="152648738">
    <w:abstractNumId w:val="11"/>
  </w:num>
  <w:num w:numId="31" w16cid:durableId="1609654890">
    <w:abstractNumId w:val="27"/>
  </w:num>
  <w:num w:numId="32" w16cid:durableId="830800192">
    <w:abstractNumId w:val="18"/>
  </w:num>
  <w:num w:numId="33" w16cid:durableId="1304391726">
    <w:abstractNumId w:val="19"/>
  </w:num>
  <w:num w:numId="34" w16cid:durableId="26219047">
    <w:abstractNumId w:val="29"/>
  </w:num>
  <w:num w:numId="35" w16cid:durableId="908462075">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7"/>
  <w:proofState w:spelling="clean" w:grammar="clean"/>
  <w:attachedTemplate r:id="rId1"/>
  <w:defaultTabStop w:val="709"/>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0D57"/>
    <w:rsid w:val="00006AB4"/>
    <w:rsid w:val="00012E70"/>
    <w:rsid w:val="00013ECE"/>
    <w:rsid w:val="000156C0"/>
    <w:rsid w:val="00017394"/>
    <w:rsid w:val="00017DFB"/>
    <w:rsid w:val="0002190A"/>
    <w:rsid w:val="0002337F"/>
    <w:rsid w:val="00036047"/>
    <w:rsid w:val="00043077"/>
    <w:rsid w:val="00044FB1"/>
    <w:rsid w:val="00051C23"/>
    <w:rsid w:val="00053D03"/>
    <w:rsid w:val="00054972"/>
    <w:rsid w:val="000621E1"/>
    <w:rsid w:val="00070BAB"/>
    <w:rsid w:val="00073292"/>
    <w:rsid w:val="000768C8"/>
    <w:rsid w:val="00084A06"/>
    <w:rsid w:val="0008738D"/>
    <w:rsid w:val="00091410"/>
    <w:rsid w:val="0009422E"/>
    <w:rsid w:val="00096D9A"/>
    <w:rsid w:val="000A2A55"/>
    <w:rsid w:val="000A3963"/>
    <w:rsid w:val="000A46D9"/>
    <w:rsid w:val="000A5C5B"/>
    <w:rsid w:val="000B60F9"/>
    <w:rsid w:val="000B7E96"/>
    <w:rsid w:val="000C41A8"/>
    <w:rsid w:val="000C5175"/>
    <w:rsid w:val="000C71E9"/>
    <w:rsid w:val="000D054A"/>
    <w:rsid w:val="000D153F"/>
    <w:rsid w:val="000E0F1D"/>
    <w:rsid w:val="000E686B"/>
    <w:rsid w:val="000E7FC3"/>
    <w:rsid w:val="000F0219"/>
    <w:rsid w:val="000F2D8A"/>
    <w:rsid w:val="000F49B6"/>
    <w:rsid w:val="000F5628"/>
    <w:rsid w:val="000F69A4"/>
    <w:rsid w:val="000F7BE4"/>
    <w:rsid w:val="00101AED"/>
    <w:rsid w:val="00102DC5"/>
    <w:rsid w:val="00105CD2"/>
    <w:rsid w:val="00110154"/>
    <w:rsid w:val="001119CA"/>
    <w:rsid w:val="0011467B"/>
    <w:rsid w:val="00116559"/>
    <w:rsid w:val="00117B07"/>
    <w:rsid w:val="00122E9E"/>
    <w:rsid w:val="00123033"/>
    <w:rsid w:val="00127689"/>
    <w:rsid w:val="00127FD0"/>
    <w:rsid w:val="00131A05"/>
    <w:rsid w:val="00131C32"/>
    <w:rsid w:val="00132D76"/>
    <w:rsid w:val="00133CD5"/>
    <w:rsid w:val="0013407B"/>
    <w:rsid w:val="00137D09"/>
    <w:rsid w:val="001408C7"/>
    <w:rsid w:val="00142CC7"/>
    <w:rsid w:val="00146F08"/>
    <w:rsid w:val="0015062A"/>
    <w:rsid w:val="00156F2A"/>
    <w:rsid w:val="0016571F"/>
    <w:rsid w:val="00166A37"/>
    <w:rsid w:val="001730BB"/>
    <w:rsid w:val="0017561A"/>
    <w:rsid w:val="001769A9"/>
    <w:rsid w:val="0018013E"/>
    <w:rsid w:val="001831AB"/>
    <w:rsid w:val="00190605"/>
    <w:rsid w:val="001914B4"/>
    <w:rsid w:val="00191D66"/>
    <w:rsid w:val="00192A7F"/>
    <w:rsid w:val="001947A8"/>
    <w:rsid w:val="001958A3"/>
    <w:rsid w:val="001979F3"/>
    <w:rsid w:val="001A18AD"/>
    <w:rsid w:val="001A528D"/>
    <w:rsid w:val="001A79E8"/>
    <w:rsid w:val="001B15F6"/>
    <w:rsid w:val="001B4B09"/>
    <w:rsid w:val="001C0B3D"/>
    <w:rsid w:val="001C16DC"/>
    <w:rsid w:val="001D0C2C"/>
    <w:rsid w:val="001D112C"/>
    <w:rsid w:val="001E271D"/>
    <w:rsid w:val="001E2BFA"/>
    <w:rsid w:val="001E3416"/>
    <w:rsid w:val="001E389A"/>
    <w:rsid w:val="001E4BB7"/>
    <w:rsid w:val="001E6DF8"/>
    <w:rsid w:val="001F2773"/>
    <w:rsid w:val="001F3A61"/>
    <w:rsid w:val="001F4864"/>
    <w:rsid w:val="001F4F43"/>
    <w:rsid w:val="001F5A42"/>
    <w:rsid w:val="00202938"/>
    <w:rsid w:val="00204A37"/>
    <w:rsid w:val="0020557D"/>
    <w:rsid w:val="00211EA9"/>
    <w:rsid w:val="00212DAA"/>
    <w:rsid w:val="0022224D"/>
    <w:rsid w:val="002222FD"/>
    <w:rsid w:val="00225A74"/>
    <w:rsid w:val="00226603"/>
    <w:rsid w:val="00226DAB"/>
    <w:rsid w:val="002279D3"/>
    <w:rsid w:val="002337C7"/>
    <w:rsid w:val="00234505"/>
    <w:rsid w:val="00241967"/>
    <w:rsid w:val="00247F34"/>
    <w:rsid w:val="00250800"/>
    <w:rsid w:val="00257A38"/>
    <w:rsid w:val="00270BC7"/>
    <w:rsid w:val="00281022"/>
    <w:rsid w:val="00284B04"/>
    <w:rsid w:val="00285217"/>
    <w:rsid w:val="0028654C"/>
    <w:rsid w:val="00286F3C"/>
    <w:rsid w:val="0029010F"/>
    <w:rsid w:val="002913C8"/>
    <w:rsid w:val="00291E83"/>
    <w:rsid w:val="002965FF"/>
    <w:rsid w:val="00297BE3"/>
    <w:rsid w:val="002A5924"/>
    <w:rsid w:val="002B0CF4"/>
    <w:rsid w:val="002B16A7"/>
    <w:rsid w:val="002B76B0"/>
    <w:rsid w:val="002C0E10"/>
    <w:rsid w:val="002C247D"/>
    <w:rsid w:val="002C4B65"/>
    <w:rsid w:val="002C4F33"/>
    <w:rsid w:val="002C51FE"/>
    <w:rsid w:val="002D0080"/>
    <w:rsid w:val="002D4730"/>
    <w:rsid w:val="002D65FE"/>
    <w:rsid w:val="002E35CD"/>
    <w:rsid w:val="002F13F6"/>
    <w:rsid w:val="002F25C4"/>
    <w:rsid w:val="002F2C94"/>
    <w:rsid w:val="003013A2"/>
    <w:rsid w:val="00301CF1"/>
    <w:rsid w:val="00302501"/>
    <w:rsid w:val="00304A45"/>
    <w:rsid w:val="00305A09"/>
    <w:rsid w:val="00307B5B"/>
    <w:rsid w:val="00310726"/>
    <w:rsid w:val="00315AFC"/>
    <w:rsid w:val="00316473"/>
    <w:rsid w:val="003223E1"/>
    <w:rsid w:val="0032363F"/>
    <w:rsid w:val="00324514"/>
    <w:rsid w:val="00326F30"/>
    <w:rsid w:val="003347ED"/>
    <w:rsid w:val="003518A2"/>
    <w:rsid w:val="003570C9"/>
    <w:rsid w:val="0035746A"/>
    <w:rsid w:val="0036003F"/>
    <w:rsid w:val="00377857"/>
    <w:rsid w:val="0038216E"/>
    <w:rsid w:val="0038464A"/>
    <w:rsid w:val="00387577"/>
    <w:rsid w:val="003A50D1"/>
    <w:rsid w:val="003A59A7"/>
    <w:rsid w:val="003B1E67"/>
    <w:rsid w:val="003B1EA6"/>
    <w:rsid w:val="003B1F6D"/>
    <w:rsid w:val="003B3102"/>
    <w:rsid w:val="003B41B6"/>
    <w:rsid w:val="003B76F7"/>
    <w:rsid w:val="003C44EE"/>
    <w:rsid w:val="003C4874"/>
    <w:rsid w:val="003C566A"/>
    <w:rsid w:val="003D0BFF"/>
    <w:rsid w:val="003D0DC2"/>
    <w:rsid w:val="003D2009"/>
    <w:rsid w:val="003D2113"/>
    <w:rsid w:val="003D44CD"/>
    <w:rsid w:val="003D5590"/>
    <w:rsid w:val="003D6819"/>
    <w:rsid w:val="003E4C53"/>
    <w:rsid w:val="003E544E"/>
    <w:rsid w:val="003E65CB"/>
    <w:rsid w:val="003E7C5A"/>
    <w:rsid w:val="003F03E5"/>
    <w:rsid w:val="003F05A9"/>
    <w:rsid w:val="003F075D"/>
    <w:rsid w:val="003F2859"/>
    <w:rsid w:val="003F4385"/>
    <w:rsid w:val="003F5E32"/>
    <w:rsid w:val="003F7BF0"/>
    <w:rsid w:val="00402C43"/>
    <w:rsid w:val="004040C2"/>
    <w:rsid w:val="004043AC"/>
    <w:rsid w:val="00405070"/>
    <w:rsid w:val="00405114"/>
    <w:rsid w:val="00407F66"/>
    <w:rsid w:val="00413CCB"/>
    <w:rsid w:val="00421514"/>
    <w:rsid w:val="00421860"/>
    <w:rsid w:val="00422AE5"/>
    <w:rsid w:val="00425C93"/>
    <w:rsid w:val="00432BEC"/>
    <w:rsid w:val="004356B2"/>
    <w:rsid w:val="00440DBE"/>
    <w:rsid w:val="004501D6"/>
    <w:rsid w:val="00450C35"/>
    <w:rsid w:val="004551F0"/>
    <w:rsid w:val="004630C8"/>
    <w:rsid w:val="0047029A"/>
    <w:rsid w:val="00473C9E"/>
    <w:rsid w:val="00475E9F"/>
    <w:rsid w:val="0049007D"/>
    <w:rsid w:val="00492D15"/>
    <w:rsid w:val="004A2010"/>
    <w:rsid w:val="004A497E"/>
    <w:rsid w:val="004A5FE9"/>
    <w:rsid w:val="004B304A"/>
    <w:rsid w:val="004B544A"/>
    <w:rsid w:val="004B572E"/>
    <w:rsid w:val="004B5FE5"/>
    <w:rsid w:val="004C3900"/>
    <w:rsid w:val="004C5589"/>
    <w:rsid w:val="004D4C53"/>
    <w:rsid w:val="004F0921"/>
    <w:rsid w:val="004F4553"/>
    <w:rsid w:val="00510319"/>
    <w:rsid w:val="0051043B"/>
    <w:rsid w:val="00514C9F"/>
    <w:rsid w:val="00514D47"/>
    <w:rsid w:val="00514FC0"/>
    <w:rsid w:val="005164F0"/>
    <w:rsid w:val="00520917"/>
    <w:rsid w:val="00520E14"/>
    <w:rsid w:val="005214B4"/>
    <w:rsid w:val="005222F4"/>
    <w:rsid w:val="00524919"/>
    <w:rsid w:val="00524AC7"/>
    <w:rsid w:val="005257E9"/>
    <w:rsid w:val="005273A5"/>
    <w:rsid w:val="00527909"/>
    <w:rsid w:val="00532096"/>
    <w:rsid w:val="00535692"/>
    <w:rsid w:val="00541B1A"/>
    <w:rsid w:val="00541DB1"/>
    <w:rsid w:val="00547A28"/>
    <w:rsid w:val="005505EA"/>
    <w:rsid w:val="005562B2"/>
    <w:rsid w:val="0055698B"/>
    <w:rsid w:val="0055700F"/>
    <w:rsid w:val="00557247"/>
    <w:rsid w:val="00564D0C"/>
    <w:rsid w:val="00564E31"/>
    <w:rsid w:val="005730E9"/>
    <w:rsid w:val="00575409"/>
    <w:rsid w:val="00576309"/>
    <w:rsid w:val="00577CAA"/>
    <w:rsid w:val="00582B9B"/>
    <w:rsid w:val="00591C2E"/>
    <w:rsid w:val="00591E89"/>
    <w:rsid w:val="005937D6"/>
    <w:rsid w:val="00595D17"/>
    <w:rsid w:val="005A1558"/>
    <w:rsid w:val="005A3891"/>
    <w:rsid w:val="005A4FB1"/>
    <w:rsid w:val="005B4099"/>
    <w:rsid w:val="005C34E7"/>
    <w:rsid w:val="005C4738"/>
    <w:rsid w:val="005C7535"/>
    <w:rsid w:val="005D6E81"/>
    <w:rsid w:val="005D77A4"/>
    <w:rsid w:val="005F4233"/>
    <w:rsid w:val="005F6503"/>
    <w:rsid w:val="0060346D"/>
    <w:rsid w:val="0061051D"/>
    <w:rsid w:val="00620AC9"/>
    <w:rsid w:val="00630151"/>
    <w:rsid w:val="006312A2"/>
    <w:rsid w:val="00642778"/>
    <w:rsid w:val="00643208"/>
    <w:rsid w:val="00643ED8"/>
    <w:rsid w:val="00650122"/>
    <w:rsid w:val="00653403"/>
    <w:rsid w:val="00654536"/>
    <w:rsid w:val="00654A06"/>
    <w:rsid w:val="0066293C"/>
    <w:rsid w:val="00662E3B"/>
    <w:rsid w:val="00672E3C"/>
    <w:rsid w:val="00674EB2"/>
    <w:rsid w:val="00686C10"/>
    <w:rsid w:val="0069522A"/>
    <w:rsid w:val="006C1089"/>
    <w:rsid w:val="006C1228"/>
    <w:rsid w:val="006D00C5"/>
    <w:rsid w:val="006D3793"/>
    <w:rsid w:val="006D61E0"/>
    <w:rsid w:val="006D6B5D"/>
    <w:rsid w:val="006E428C"/>
    <w:rsid w:val="006F1D82"/>
    <w:rsid w:val="006F306E"/>
    <w:rsid w:val="006F4C84"/>
    <w:rsid w:val="006F5732"/>
    <w:rsid w:val="006F6525"/>
    <w:rsid w:val="007019FB"/>
    <w:rsid w:val="007067F8"/>
    <w:rsid w:val="00706B0E"/>
    <w:rsid w:val="0070774E"/>
    <w:rsid w:val="0070779B"/>
    <w:rsid w:val="00715F3E"/>
    <w:rsid w:val="00720B76"/>
    <w:rsid w:val="00723087"/>
    <w:rsid w:val="007250F7"/>
    <w:rsid w:val="00726812"/>
    <w:rsid w:val="00726EE2"/>
    <w:rsid w:val="00733441"/>
    <w:rsid w:val="00733575"/>
    <w:rsid w:val="007337D2"/>
    <w:rsid w:val="00733F23"/>
    <w:rsid w:val="00737031"/>
    <w:rsid w:val="0074697B"/>
    <w:rsid w:val="00750491"/>
    <w:rsid w:val="00753F13"/>
    <w:rsid w:val="0075442C"/>
    <w:rsid w:val="00765437"/>
    <w:rsid w:val="00765C5D"/>
    <w:rsid w:val="007661B2"/>
    <w:rsid w:val="007665A8"/>
    <w:rsid w:val="00773950"/>
    <w:rsid w:val="007744EA"/>
    <w:rsid w:val="00775149"/>
    <w:rsid w:val="0077535E"/>
    <w:rsid w:val="00777F55"/>
    <w:rsid w:val="00785662"/>
    <w:rsid w:val="00786786"/>
    <w:rsid w:val="0079256E"/>
    <w:rsid w:val="007A1BDC"/>
    <w:rsid w:val="007A504B"/>
    <w:rsid w:val="007B0CFE"/>
    <w:rsid w:val="007B28F9"/>
    <w:rsid w:val="007B4C91"/>
    <w:rsid w:val="007B5EEA"/>
    <w:rsid w:val="007B639F"/>
    <w:rsid w:val="007C32CA"/>
    <w:rsid w:val="007C3472"/>
    <w:rsid w:val="007C58AD"/>
    <w:rsid w:val="007D107C"/>
    <w:rsid w:val="007D517D"/>
    <w:rsid w:val="007D75AD"/>
    <w:rsid w:val="007E2574"/>
    <w:rsid w:val="007E33F1"/>
    <w:rsid w:val="007E3AD9"/>
    <w:rsid w:val="007F080C"/>
    <w:rsid w:val="007F132E"/>
    <w:rsid w:val="007F16AE"/>
    <w:rsid w:val="007F4186"/>
    <w:rsid w:val="007F5050"/>
    <w:rsid w:val="007F793C"/>
    <w:rsid w:val="008045ED"/>
    <w:rsid w:val="008047A6"/>
    <w:rsid w:val="0080608B"/>
    <w:rsid w:val="00807E91"/>
    <w:rsid w:val="00822EF7"/>
    <w:rsid w:val="00824E13"/>
    <w:rsid w:val="00830B8B"/>
    <w:rsid w:val="00832691"/>
    <w:rsid w:val="00836099"/>
    <w:rsid w:val="00841BD0"/>
    <w:rsid w:val="00847506"/>
    <w:rsid w:val="00851130"/>
    <w:rsid w:val="008514D8"/>
    <w:rsid w:val="00851E04"/>
    <w:rsid w:val="0085401F"/>
    <w:rsid w:val="00863E55"/>
    <w:rsid w:val="00866683"/>
    <w:rsid w:val="008703B3"/>
    <w:rsid w:val="00871BDD"/>
    <w:rsid w:val="0087205B"/>
    <w:rsid w:val="00883BEE"/>
    <w:rsid w:val="0088591E"/>
    <w:rsid w:val="00885F2E"/>
    <w:rsid w:val="008A126B"/>
    <w:rsid w:val="008A46E3"/>
    <w:rsid w:val="008A7E83"/>
    <w:rsid w:val="008B35B9"/>
    <w:rsid w:val="008C1D34"/>
    <w:rsid w:val="008C6B25"/>
    <w:rsid w:val="008C7909"/>
    <w:rsid w:val="008D067E"/>
    <w:rsid w:val="008D36FB"/>
    <w:rsid w:val="008D63FF"/>
    <w:rsid w:val="008E0523"/>
    <w:rsid w:val="008E71ED"/>
    <w:rsid w:val="008F1252"/>
    <w:rsid w:val="008F7667"/>
    <w:rsid w:val="008F7B42"/>
    <w:rsid w:val="00900B9C"/>
    <w:rsid w:val="00900D57"/>
    <w:rsid w:val="00901FBC"/>
    <w:rsid w:val="009029D6"/>
    <w:rsid w:val="00903EEB"/>
    <w:rsid w:val="00905E12"/>
    <w:rsid w:val="00906092"/>
    <w:rsid w:val="009079E2"/>
    <w:rsid w:val="009113DE"/>
    <w:rsid w:val="00915947"/>
    <w:rsid w:val="009360B0"/>
    <w:rsid w:val="00936632"/>
    <w:rsid w:val="0094040E"/>
    <w:rsid w:val="009406EC"/>
    <w:rsid w:val="00943868"/>
    <w:rsid w:val="00944A1A"/>
    <w:rsid w:val="00944D40"/>
    <w:rsid w:val="00953C73"/>
    <w:rsid w:val="009570F9"/>
    <w:rsid w:val="00962566"/>
    <w:rsid w:val="009641FC"/>
    <w:rsid w:val="009711E0"/>
    <w:rsid w:val="009715B6"/>
    <w:rsid w:val="00971E2B"/>
    <w:rsid w:val="009726C4"/>
    <w:rsid w:val="00973231"/>
    <w:rsid w:val="0097668C"/>
    <w:rsid w:val="00976C3A"/>
    <w:rsid w:val="00985D5A"/>
    <w:rsid w:val="00987B3B"/>
    <w:rsid w:val="00991596"/>
    <w:rsid w:val="0099233E"/>
    <w:rsid w:val="00992650"/>
    <w:rsid w:val="009961FA"/>
    <w:rsid w:val="009976B0"/>
    <w:rsid w:val="00997BD8"/>
    <w:rsid w:val="009A0DED"/>
    <w:rsid w:val="009A5438"/>
    <w:rsid w:val="009A6926"/>
    <w:rsid w:val="009A702A"/>
    <w:rsid w:val="009B6E5C"/>
    <w:rsid w:val="009C14B5"/>
    <w:rsid w:val="009C18E0"/>
    <w:rsid w:val="009C78E3"/>
    <w:rsid w:val="009D22F9"/>
    <w:rsid w:val="009D6331"/>
    <w:rsid w:val="009D6CF3"/>
    <w:rsid w:val="009F4F2B"/>
    <w:rsid w:val="00A0021B"/>
    <w:rsid w:val="00A02DE7"/>
    <w:rsid w:val="00A10C26"/>
    <w:rsid w:val="00A12A20"/>
    <w:rsid w:val="00A15E86"/>
    <w:rsid w:val="00A20D65"/>
    <w:rsid w:val="00A32AE1"/>
    <w:rsid w:val="00A3418D"/>
    <w:rsid w:val="00A34857"/>
    <w:rsid w:val="00A3539B"/>
    <w:rsid w:val="00A36B8E"/>
    <w:rsid w:val="00A401F9"/>
    <w:rsid w:val="00A41F34"/>
    <w:rsid w:val="00A4293E"/>
    <w:rsid w:val="00A44A76"/>
    <w:rsid w:val="00A44FA5"/>
    <w:rsid w:val="00A45E78"/>
    <w:rsid w:val="00A46C1C"/>
    <w:rsid w:val="00A57788"/>
    <w:rsid w:val="00A658E2"/>
    <w:rsid w:val="00A672FD"/>
    <w:rsid w:val="00A7193F"/>
    <w:rsid w:val="00A745B7"/>
    <w:rsid w:val="00A77518"/>
    <w:rsid w:val="00A77B8E"/>
    <w:rsid w:val="00A812D0"/>
    <w:rsid w:val="00A8198D"/>
    <w:rsid w:val="00A913E9"/>
    <w:rsid w:val="00A927C4"/>
    <w:rsid w:val="00A95264"/>
    <w:rsid w:val="00A97540"/>
    <w:rsid w:val="00AA05BF"/>
    <w:rsid w:val="00AA7CC9"/>
    <w:rsid w:val="00AB77E8"/>
    <w:rsid w:val="00AB78FB"/>
    <w:rsid w:val="00AC2F16"/>
    <w:rsid w:val="00AC433E"/>
    <w:rsid w:val="00AC4C46"/>
    <w:rsid w:val="00AC534E"/>
    <w:rsid w:val="00AD04D3"/>
    <w:rsid w:val="00AD1C38"/>
    <w:rsid w:val="00AD4AC8"/>
    <w:rsid w:val="00AD4C2B"/>
    <w:rsid w:val="00AD509F"/>
    <w:rsid w:val="00AD5850"/>
    <w:rsid w:val="00AE0785"/>
    <w:rsid w:val="00AE1A16"/>
    <w:rsid w:val="00AE6556"/>
    <w:rsid w:val="00AE6F6E"/>
    <w:rsid w:val="00AF1449"/>
    <w:rsid w:val="00AF48BD"/>
    <w:rsid w:val="00AF4FCC"/>
    <w:rsid w:val="00AF5579"/>
    <w:rsid w:val="00AF60CE"/>
    <w:rsid w:val="00B06639"/>
    <w:rsid w:val="00B07056"/>
    <w:rsid w:val="00B12DC9"/>
    <w:rsid w:val="00B13387"/>
    <w:rsid w:val="00B14D8D"/>
    <w:rsid w:val="00B17929"/>
    <w:rsid w:val="00B21360"/>
    <w:rsid w:val="00B258A1"/>
    <w:rsid w:val="00B26005"/>
    <w:rsid w:val="00B337A2"/>
    <w:rsid w:val="00B34A59"/>
    <w:rsid w:val="00B34E8D"/>
    <w:rsid w:val="00B354E9"/>
    <w:rsid w:val="00B35C7F"/>
    <w:rsid w:val="00B42313"/>
    <w:rsid w:val="00B43EEA"/>
    <w:rsid w:val="00B50302"/>
    <w:rsid w:val="00B5072D"/>
    <w:rsid w:val="00B517BA"/>
    <w:rsid w:val="00B520C4"/>
    <w:rsid w:val="00B528F0"/>
    <w:rsid w:val="00B5498B"/>
    <w:rsid w:val="00B56A4D"/>
    <w:rsid w:val="00B6011B"/>
    <w:rsid w:val="00B6030A"/>
    <w:rsid w:val="00B6065D"/>
    <w:rsid w:val="00B637A5"/>
    <w:rsid w:val="00B65369"/>
    <w:rsid w:val="00B701FE"/>
    <w:rsid w:val="00B70B69"/>
    <w:rsid w:val="00B72241"/>
    <w:rsid w:val="00B76507"/>
    <w:rsid w:val="00B8051B"/>
    <w:rsid w:val="00B82A83"/>
    <w:rsid w:val="00B82D6B"/>
    <w:rsid w:val="00B83BAB"/>
    <w:rsid w:val="00B84890"/>
    <w:rsid w:val="00B862C0"/>
    <w:rsid w:val="00B87472"/>
    <w:rsid w:val="00B87884"/>
    <w:rsid w:val="00B90A00"/>
    <w:rsid w:val="00B9290E"/>
    <w:rsid w:val="00B93E2C"/>
    <w:rsid w:val="00B93EF1"/>
    <w:rsid w:val="00B97392"/>
    <w:rsid w:val="00BA440E"/>
    <w:rsid w:val="00BB729C"/>
    <w:rsid w:val="00BC2A1A"/>
    <w:rsid w:val="00BC73F4"/>
    <w:rsid w:val="00BD7B08"/>
    <w:rsid w:val="00BE1F0B"/>
    <w:rsid w:val="00BE2C45"/>
    <w:rsid w:val="00BE59B5"/>
    <w:rsid w:val="00BF0E7E"/>
    <w:rsid w:val="00BF1BC6"/>
    <w:rsid w:val="00BF48C5"/>
    <w:rsid w:val="00C02A60"/>
    <w:rsid w:val="00C130AC"/>
    <w:rsid w:val="00C2161A"/>
    <w:rsid w:val="00C31D80"/>
    <w:rsid w:val="00C3554A"/>
    <w:rsid w:val="00C35841"/>
    <w:rsid w:val="00C35B9D"/>
    <w:rsid w:val="00C44AE7"/>
    <w:rsid w:val="00C45CCA"/>
    <w:rsid w:val="00C46831"/>
    <w:rsid w:val="00C47A1B"/>
    <w:rsid w:val="00C53907"/>
    <w:rsid w:val="00C61BAF"/>
    <w:rsid w:val="00C63CE8"/>
    <w:rsid w:val="00C70C81"/>
    <w:rsid w:val="00C72603"/>
    <w:rsid w:val="00C72749"/>
    <w:rsid w:val="00C76275"/>
    <w:rsid w:val="00C835DB"/>
    <w:rsid w:val="00C83907"/>
    <w:rsid w:val="00C874F2"/>
    <w:rsid w:val="00C97D71"/>
    <w:rsid w:val="00CA0874"/>
    <w:rsid w:val="00CB0E46"/>
    <w:rsid w:val="00CB280D"/>
    <w:rsid w:val="00CB6CAF"/>
    <w:rsid w:val="00CC2439"/>
    <w:rsid w:val="00CC35A6"/>
    <w:rsid w:val="00CD3BEF"/>
    <w:rsid w:val="00CD71E6"/>
    <w:rsid w:val="00CE2193"/>
    <w:rsid w:val="00CE4A71"/>
    <w:rsid w:val="00CF17A4"/>
    <w:rsid w:val="00CF21E5"/>
    <w:rsid w:val="00CF5310"/>
    <w:rsid w:val="00CF7137"/>
    <w:rsid w:val="00D14102"/>
    <w:rsid w:val="00D14676"/>
    <w:rsid w:val="00D14780"/>
    <w:rsid w:val="00D15F84"/>
    <w:rsid w:val="00D205FE"/>
    <w:rsid w:val="00D316B0"/>
    <w:rsid w:val="00D31AD5"/>
    <w:rsid w:val="00D37B07"/>
    <w:rsid w:val="00D43B98"/>
    <w:rsid w:val="00D4706D"/>
    <w:rsid w:val="00D51432"/>
    <w:rsid w:val="00D578E2"/>
    <w:rsid w:val="00D57B10"/>
    <w:rsid w:val="00D70F89"/>
    <w:rsid w:val="00D74967"/>
    <w:rsid w:val="00D751ED"/>
    <w:rsid w:val="00D90E1E"/>
    <w:rsid w:val="00D91D8A"/>
    <w:rsid w:val="00D93742"/>
    <w:rsid w:val="00D93B77"/>
    <w:rsid w:val="00D9400A"/>
    <w:rsid w:val="00DA000E"/>
    <w:rsid w:val="00DA23CE"/>
    <w:rsid w:val="00DA24A8"/>
    <w:rsid w:val="00DB1DE3"/>
    <w:rsid w:val="00DB6584"/>
    <w:rsid w:val="00DC2EB6"/>
    <w:rsid w:val="00DC5CDF"/>
    <w:rsid w:val="00DD1E7B"/>
    <w:rsid w:val="00DE635B"/>
    <w:rsid w:val="00DE70EB"/>
    <w:rsid w:val="00DF1EE3"/>
    <w:rsid w:val="00DF299D"/>
    <w:rsid w:val="00DF374A"/>
    <w:rsid w:val="00E07661"/>
    <w:rsid w:val="00E11A3B"/>
    <w:rsid w:val="00E121A4"/>
    <w:rsid w:val="00E16C2E"/>
    <w:rsid w:val="00E22661"/>
    <w:rsid w:val="00E25BF4"/>
    <w:rsid w:val="00E31842"/>
    <w:rsid w:val="00E31F7A"/>
    <w:rsid w:val="00E36B5D"/>
    <w:rsid w:val="00E36D91"/>
    <w:rsid w:val="00E44C8E"/>
    <w:rsid w:val="00E54161"/>
    <w:rsid w:val="00E54BE0"/>
    <w:rsid w:val="00E620C7"/>
    <w:rsid w:val="00E62DBD"/>
    <w:rsid w:val="00E73CB6"/>
    <w:rsid w:val="00E7508E"/>
    <w:rsid w:val="00E76474"/>
    <w:rsid w:val="00E8453D"/>
    <w:rsid w:val="00E849F9"/>
    <w:rsid w:val="00E852A1"/>
    <w:rsid w:val="00E879E8"/>
    <w:rsid w:val="00E922C1"/>
    <w:rsid w:val="00E94597"/>
    <w:rsid w:val="00E95A94"/>
    <w:rsid w:val="00E96693"/>
    <w:rsid w:val="00E96EE1"/>
    <w:rsid w:val="00EA18D1"/>
    <w:rsid w:val="00EA1E51"/>
    <w:rsid w:val="00EA1EF4"/>
    <w:rsid w:val="00EA478B"/>
    <w:rsid w:val="00EA48A0"/>
    <w:rsid w:val="00EA515F"/>
    <w:rsid w:val="00EC0EED"/>
    <w:rsid w:val="00EC2CAB"/>
    <w:rsid w:val="00EC2FA2"/>
    <w:rsid w:val="00EC5A39"/>
    <w:rsid w:val="00EC733C"/>
    <w:rsid w:val="00ED0BE4"/>
    <w:rsid w:val="00ED2DA2"/>
    <w:rsid w:val="00ED6FED"/>
    <w:rsid w:val="00EE2F25"/>
    <w:rsid w:val="00EE3124"/>
    <w:rsid w:val="00EE6762"/>
    <w:rsid w:val="00EF20AA"/>
    <w:rsid w:val="00EF3BC4"/>
    <w:rsid w:val="00EF4A7C"/>
    <w:rsid w:val="00EF6E8B"/>
    <w:rsid w:val="00EF7EF5"/>
    <w:rsid w:val="00F00B8D"/>
    <w:rsid w:val="00F10192"/>
    <w:rsid w:val="00F278DC"/>
    <w:rsid w:val="00F353FA"/>
    <w:rsid w:val="00F35618"/>
    <w:rsid w:val="00F36640"/>
    <w:rsid w:val="00F400C1"/>
    <w:rsid w:val="00F40E97"/>
    <w:rsid w:val="00F42697"/>
    <w:rsid w:val="00F5386B"/>
    <w:rsid w:val="00F54F21"/>
    <w:rsid w:val="00F57BDE"/>
    <w:rsid w:val="00F60101"/>
    <w:rsid w:val="00F606AB"/>
    <w:rsid w:val="00F63E23"/>
    <w:rsid w:val="00F64C45"/>
    <w:rsid w:val="00F669D6"/>
    <w:rsid w:val="00F70990"/>
    <w:rsid w:val="00F76E14"/>
    <w:rsid w:val="00F776AF"/>
    <w:rsid w:val="00F8214D"/>
    <w:rsid w:val="00F85B27"/>
    <w:rsid w:val="00F85BA9"/>
    <w:rsid w:val="00F91B6C"/>
    <w:rsid w:val="00F96ECA"/>
    <w:rsid w:val="00FA258A"/>
    <w:rsid w:val="00FA3862"/>
    <w:rsid w:val="00FA6AF2"/>
    <w:rsid w:val="00FA7B79"/>
    <w:rsid w:val="00FB1A39"/>
    <w:rsid w:val="00FB2574"/>
    <w:rsid w:val="00FB7F73"/>
    <w:rsid w:val="00FC1CF9"/>
    <w:rsid w:val="00FC288A"/>
    <w:rsid w:val="00FC53AC"/>
    <w:rsid w:val="00FD2C8A"/>
    <w:rsid w:val="00FD3B12"/>
    <w:rsid w:val="00FD539E"/>
    <w:rsid w:val="00FD63E6"/>
    <w:rsid w:val="00FD72E7"/>
    <w:rsid w:val="00FE3096"/>
    <w:rsid w:val="00FE625C"/>
    <w:rsid w:val="00FE752E"/>
    <w:rsid w:val="00FF13B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4FFC6A5"/>
  <w15:docId w15:val="{B85AD414-72CC-4647-9DC1-B8ADA66A06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paragraph" w:styleId="Ttulo1">
    <w:name w:val="heading 1"/>
    <w:aliases w:val="ARTÍCULO"/>
    <w:basedOn w:val="Normal"/>
    <w:next w:val="Normal"/>
    <w:link w:val="Ttulo1Car"/>
    <w:autoRedefine/>
    <w:qFormat/>
    <w:rsid w:val="0070774E"/>
    <w:pPr>
      <w:keepNext/>
      <w:keepLines/>
      <w:spacing w:before="480" w:after="120"/>
      <w:jc w:val="both"/>
      <w:outlineLvl w:val="0"/>
    </w:pPr>
    <w:rPr>
      <w:rFonts w:ascii="Arial" w:hAnsi="Arial"/>
      <w:bCs/>
      <w:i/>
      <w:szCs w:val="28"/>
      <w:lang w:val="es-ES_tradnl" w:eastAsia="en-US"/>
    </w:rPr>
  </w:style>
  <w:style w:type="paragraph" w:styleId="Ttulo2">
    <w:name w:val="heading 2"/>
    <w:basedOn w:val="Normal"/>
    <w:next w:val="Normal"/>
    <w:link w:val="Ttulo2Car"/>
    <w:uiPriority w:val="9"/>
    <w:unhideWhenUsed/>
    <w:qFormat/>
    <w:rsid w:val="0016571F"/>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unhideWhenUsed/>
    <w:qFormat/>
    <w:rsid w:val="002279D3"/>
    <w:pPr>
      <w:keepNext/>
      <w:keepLines/>
      <w:spacing w:before="40"/>
      <w:outlineLvl w:val="2"/>
    </w:pPr>
    <w:rPr>
      <w:rFonts w:asciiTheme="majorHAnsi" w:eastAsiaTheme="majorEastAsia" w:hAnsiTheme="majorHAnsi" w:cstheme="majorBidi"/>
      <w:color w:val="243F60" w:themeColor="accent1" w:themeShade="7F"/>
    </w:rPr>
  </w:style>
  <w:style w:type="paragraph" w:styleId="Ttulo5">
    <w:name w:val="heading 5"/>
    <w:basedOn w:val="Normal"/>
    <w:next w:val="Normal"/>
    <w:link w:val="Ttulo5Car"/>
    <w:unhideWhenUsed/>
    <w:qFormat/>
    <w:rsid w:val="00706B0E"/>
    <w:pPr>
      <w:keepNext/>
      <w:keepLines/>
      <w:spacing w:before="40"/>
      <w:outlineLvl w:val="4"/>
    </w:pPr>
    <w:rPr>
      <w:rFonts w:asciiTheme="majorHAnsi" w:eastAsiaTheme="majorEastAsia" w:hAnsiTheme="majorHAnsi" w:cstheme="majorBidi"/>
      <w:color w:val="365F91" w:themeColor="accent1" w:themeShade="BF"/>
      <w:szCs w:val="20"/>
      <w:lang w:val="es-ES_tradnl" w:eastAsia="fr-FR"/>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pPr>
      <w:tabs>
        <w:tab w:val="center" w:pos="4252"/>
        <w:tab w:val="right" w:pos="8504"/>
      </w:tabs>
    </w:pPr>
  </w:style>
  <w:style w:type="paragraph" w:styleId="Piedepgina">
    <w:name w:val="footer"/>
    <w:basedOn w:val="Normal"/>
    <w:link w:val="PiedepginaCar"/>
    <w:uiPriority w:val="99"/>
    <w:pPr>
      <w:tabs>
        <w:tab w:val="center" w:pos="4252"/>
        <w:tab w:val="right" w:pos="8504"/>
      </w:tabs>
    </w:pPr>
  </w:style>
  <w:style w:type="character" w:styleId="Nmerodepgina">
    <w:name w:val="page number"/>
    <w:basedOn w:val="Fuentedeprrafopredeter"/>
    <w:semiHidden/>
  </w:style>
  <w:style w:type="paragraph" w:styleId="Textodebloque">
    <w:name w:val="Block Text"/>
    <w:basedOn w:val="Normal"/>
    <w:semiHidden/>
    <w:pPr>
      <w:ind w:left="540" w:right="892"/>
      <w:jc w:val="both"/>
    </w:pPr>
    <w:rPr>
      <w:rFonts w:ascii="Arial" w:hAnsi="Arial"/>
      <w:sz w:val="28"/>
    </w:rPr>
  </w:style>
  <w:style w:type="paragraph" w:customStyle="1" w:styleId="Pa9">
    <w:name w:val="Pa9"/>
    <w:basedOn w:val="Normal"/>
    <w:next w:val="Normal"/>
    <w:uiPriority w:val="99"/>
    <w:rsid w:val="003C4874"/>
    <w:pPr>
      <w:autoSpaceDE w:val="0"/>
      <w:autoSpaceDN w:val="0"/>
      <w:adjustRightInd w:val="0"/>
      <w:spacing w:line="201" w:lineRule="atLeast"/>
    </w:pPr>
    <w:rPr>
      <w:rFonts w:ascii="Arial" w:eastAsia="Calibri" w:hAnsi="Arial" w:cs="Arial"/>
      <w:lang w:eastAsia="en-US"/>
    </w:rPr>
  </w:style>
  <w:style w:type="paragraph" w:customStyle="1" w:styleId="Default">
    <w:name w:val="Default"/>
    <w:rsid w:val="003C4874"/>
    <w:pPr>
      <w:autoSpaceDE w:val="0"/>
      <w:autoSpaceDN w:val="0"/>
      <w:adjustRightInd w:val="0"/>
    </w:pPr>
    <w:rPr>
      <w:rFonts w:ascii="Arial" w:eastAsia="Calibri" w:hAnsi="Arial" w:cs="Arial"/>
      <w:color w:val="000000"/>
      <w:sz w:val="24"/>
      <w:szCs w:val="24"/>
      <w:lang w:eastAsia="en-US"/>
    </w:rPr>
  </w:style>
  <w:style w:type="paragraph" w:styleId="Textodeglobo">
    <w:name w:val="Balloon Text"/>
    <w:basedOn w:val="Normal"/>
    <w:link w:val="TextodegloboCar"/>
    <w:uiPriority w:val="99"/>
    <w:semiHidden/>
    <w:unhideWhenUsed/>
    <w:rsid w:val="003C4874"/>
    <w:rPr>
      <w:rFonts w:ascii="Tahoma" w:hAnsi="Tahoma" w:cs="Tahoma"/>
      <w:sz w:val="16"/>
      <w:szCs w:val="16"/>
    </w:rPr>
  </w:style>
  <w:style w:type="character" w:customStyle="1" w:styleId="TextodegloboCar">
    <w:name w:val="Texto de globo Car"/>
    <w:link w:val="Textodeglobo"/>
    <w:uiPriority w:val="99"/>
    <w:semiHidden/>
    <w:rsid w:val="003C4874"/>
    <w:rPr>
      <w:rFonts w:ascii="Tahoma" w:hAnsi="Tahoma" w:cs="Tahoma"/>
      <w:sz w:val="16"/>
      <w:szCs w:val="16"/>
    </w:rPr>
  </w:style>
  <w:style w:type="character" w:customStyle="1" w:styleId="Ttulo1Car">
    <w:name w:val="Título 1 Car"/>
    <w:aliases w:val="ARTÍCULO Car"/>
    <w:link w:val="Ttulo1"/>
    <w:rsid w:val="0070774E"/>
    <w:rPr>
      <w:rFonts w:ascii="Arial" w:hAnsi="Arial"/>
      <w:bCs/>
      <w:i/>
      <w:sz w:val="24"/>
      <w:szCs w:val="28"/>
      <w:lang w:val="es-ES_tradnl" w:eastAsia="en-US"/>
    </w:rPr>
  </w:style>
  <w:style w:type="paragraph" w:styleId="Ttulo">
    <w:name w:val="Title"/>
    <w:basedOn w:val="Normal"/>
    <w:next w:val="Normal"/>
    <w:link w:val="TtuloCar"/>
    <w:qFormat/>
    <w:rsid w:val="0070774E"/>
    <w:pPr>
      <w:spacing w:before="120" w:after="120"/>
      <w:jc w:val="both"/>
      <w:outlineLvl w:val="0"/>
    </w:pPr>
    <w:rPr>
      <w:rFonts w:ascii="Arial" w:hAnsi="Arial"/>
      <w:bCs/>
      <w:kern w:val="28"/>
      <w:szCs w:val="32"/>
      <w:lang w:val="es-ES_tradnl" w:eastAsia="en-US"/>
    </w:rPr>
  </w:style>
  <w:style w:type="character" w:customStyle="1" w:styleId="TtuloCar">
    <w:name w:val="Título Car"/>
    <w:link w:val="Ttulo"/>
    <w:rsid w:val="0070774E"/>
    <w:rPr>
      <w:rFonts w:ascii="Arial" w:hAnsi="Arial"/>
      <w:bCs/>
      <w:kern w:val="28"/>
      <w:sz w:val="24"/>
      <w:szCs w:val="32"/>
      <w:lang w:val="es-ES_tradnl" w:eastAsia="en-US"/>
    </w:rPr>
  </w:style>
  <w:style w:type="character" w:styleId="nfasis">
    <w:name w:val="Emphasis"/>
    <w:aliases w:val="DISPONGO"/>
    <w:qFormat/>
    <w:rsid w:val="0070774E"/>
    <w:rPr>
      <w:rFonts w:ascii="Arial" w:hAnsi="Arial"/>
      <w:iCs/>
      <w:sz w:val="24"/>
    </w:rPr>
  </w:style>
  <w:style w:type="paragraph" w:styleId="Subttulo">
    <w:name w:val="Subtitle"/>
    <w:basedOn w:val="Normal"/>
    <w:next w:val="Normal"/>
    <w:link w:val="SubttuloCar"/>
    <w:autoRedefine/>
    <w:qFormat/>
    <w:rsid w:val="0070774E"/>
    <w:pPr>
      <w:numPr>
        <w:numId w:val="1"/>
      </w:numPr>
      <w:spacing w:before="600" w:after="120" w:line="288" w:lineRule="auto"/>
      <w:jc w:val="both"/>
    </w:pPr>
    <w:rPr>
      <w:rFonts w:ascii="Arial Negrita" w:hAnsi="Arial Negrita"/>
      <w:b/>
      <w:iCs/>
      <w:spacing w:val="15"/>
      <w:szCs w:val="20"/>
      <w:lang w:val="es-ES_tradnl" w:eastAsia="en-US"/>
    </w:rPr>
  </w:style>
  <w:style w:type="character" w:customStyle="1" w:styleId="SubttuloCar">
    <w:name w:val="Subtítulo Car"/>
    <w:link w:val="Subttulo"/>
    <w:rsid w:val="0070774E"/>
    <w:rPr>
      <w:rFonts w:ascii="Arial Negrita" w:hAnsi="Arial Negrita"/>
      <w:b/>
      <w:iCs/>
      <w:spacing w:val="15"/>
      <w:sz w:val="24"/>
      <w:lang w:val="es-ES_tradnl" w:eastAsia="en-US"/>
    </w:rPr>
  </w:style>
  <w:style w:type="paragraph" w:styleId="Sinespaciado">
    <w:name w:val="No Spacing"/>
    <w:autoRedefine/>
    <w:uiPriority w:val="1"/>
    <w:qFormat/>
    <w:rsid w:val="0070774E"/>
    <w:pPr>
      <w:spacing w:before="120" w:after="240" w:line="312" w:lineRule="auto"/>
      <w:ind w:left="170" w:right="170"/>
      <w:jc w:val="both"/>
    </w:pPr>
    <w:rPr>
      <w:rFonts w:ascii="Arial" w:hAnsi="Arial"/>
      <w:i/>
      <w:sz w:val="24"/>
      <w:szCs w:val="24"/>
    </w:rPr>
  </w:style>
  <w:style w:type="character" w:customStyle="1" w:styleId="EncabezadoCar">
    <w:name w:val="Encabezado Car"/>
    <w:link w:val="Encabezado"/>
    <w:rsid w:val="0070774E"/>
    <w:rPr>
      <w:sz w:val="24"/>
      <w:szCs w:val="24"/>
    </w:rPr>
  </w:style>
  <w:style w:type="character" w:styleId="Fuerte">
    <w:name w:val="Strong"/>
    <w:aliases w:val="LITICAP"/>
    <w:qFormat/>
    <w:rsid w:val="0070774E"/>
    <w:rPr>
      <w:rFonts w:ascii="Arial" w:hAnsi="Arial"/>
      <w:bCs/>
      <w:caps/>
      <w:sz w:val="24"/>
    </w:rPr>
  </w:style>
  <w:style w:type="paragraph" w:styleId="Prrafodelista">
    <w:name w:val="List Paragraph"/>
    <w:aliases w:val="Bullet,Párrafo de lista1,Párrafo de lista11,Normal N3,Arial 8,List Paragraph1,F5 List Paragraph,Dot pt,No Spacing1,List Paragraph Char Char Char,Indicator Text,Numbered Para 1,Bullet Points,MAIN CONTENT,List Paragraph2,List Paragraph"/>
    <w:basedOn w:val="Normal"/>
    <w:link w:val="PrrafodelistaCar"/>
    <w:uiPriority w:val="34"/>
    <w:qFormat/>
    <w:rsid w:val="0070774E"/>
    <w:pPr>
      <w:spacing w:before="120" w:after="120"/>
      <w:ind w:left="720"/>
      <w:contextualSpacing/>
      <w:jc w:val="both"/>
    </w:pPr>
    <w:rPr>
      <w:rFonts w:ascii="Arial" w:hAnsi="Arial"/>
      <w:szCs w:val="20"/>
      <w:lang w:val="es-ES_tradnl"/>
    </w:rPr>
  </w:style>
  <w:style w:type="paragraph" w:customStyle="1" w:styleId="articulo1">
    <w:name w:val="articulo1"/>
    <w:basedOn w:val="Normal"/>
    <w:rsid w:val="0070774E"/>
    <w:pPr>
      <w:spacing w:before="360" w:after="180"/>
      <w:jc w:val="both"/>
    </w:pPr>
    <w:rPr>
      <w:b/>
      <w:bCs/>
    </w:rPr>
  </w:style>
  <w:style w:type="paragraph" w:customStyle="1" w:styleId="parrafo1">
    <w:name w:val="parrafo1"/>
    <w:basedOn w:val="Normal"/>
    <w:rsid w:val="0070774E"/>
    <w:pPr>
      <w:spacing w:before="180" w:after="180"/>
      <w:ind w:firstLine="360"/>
      <w:jc w:val="both"/>
    </w:pPr>
  </w:style>
  <w:style w:type="character" w:styleId="Refdecomentario">
    <w:name w:val="annotation reference"/>
    <w:uiPriority w:val="99"/>
    <w:semiHidden/>
    <w:unhideWhenUsed/>
    <w:rsid w:val="0070774E"/>
    <w:rPr>
      <w:sz w:val="16"/>
      <w:szCs w:val="16"/>
    </w:rPr>
  </w:style>
  <w:style w:type="paragraph" w:styleId="Textocomentario">
    <w:name w:val="annotation text"/>
    <w:basedOn w:val="Normal"/>
    <w:link w:val="TextocomentarioCar"/>
    <w:uiPriority w:val="99"/>
    <w:unhideWhenUsed/>
    <w:rsid w:val="0070774E"/>
    <w:pPr>
      <w:spacing w:before="120" w:after="120"/>
      <w:jc w:val="both"/>
    </w:pPr>
    <w:rPr>
      <w:rFonts w:ascii="Arial" w:hAnsi="Arial"/>
      <w:sz w:val="20"/>
      <w:szCs w:val="20"/>
      <w:lang w:val="es-ES_tradnl"/>
    </w:rPr>
  </w:style>
  <w:style w:type="character" w:customStyle="1" w:styleId="TextocomentarioCar">
    <w:name w:val="Texto comentario Car"/>
    <w:link w:val="Textocomentario"/>
    <w:uiPriority w:val="99"/>
    <w:rsid w:val="0070774E"/>
    <w:rPr>
      <w:rFonts w:ascii="Arial" w:hAnsi="Arial"/>
      <w:lang w:val="es-ES_tradnl"/>
    </w:rPr>
  </w:style>
  <w:style w:type="paragraph" w:styleId="Asuntodelcomentario">
    <w:name w:val="annotation subject"/>
    <w:basedOn w:val="Textocomentario"/>
    <w:next w:val="Textocomentario"/>
    <w:link w:val="AsuntodelcomentarioCar"/>
    <w:uiPriority w:val="99"/>
    <w:semiHidden/>
    <w:unhideWhenUsed/>
    <w:rsid w:val="0070774E"/>
    <w:rPr>
      <w:b/>
      <w:bCs/>
    </w:rPr>
  </w:style>
  <w:style w:type="character" w:customStyle="1" w:styleId="AsuntodelcomentarioCar">
    <w:name w:val="Asunto del comentario Car"/>
    <w:link w:val="Asuntodelcomentario"/>
    <w:uiPriority w:val="99"/>
    <w:semiHidden/>
    <w:rsid w:val="0070774E"/>
    <w:rPr>
      <w:rFonts w:ascii="Arial" w:hAnsi="Arial"/>
      <w:b/>
      <w:bCs/>
      <w:lang w:val="es-ES_tradnl"/>
    </w:rPr>
  </w:style>
  <w:style w:type="character" w:customStyle="1" w:styleId="PiedepginaCar">
    <w:name w:val="Pie de página Car"/>
    <w:link w:val="Piedepgina"/>
    <w:uiPriority w:val="99"/>
    <w:rsid w:val="0070774E"/>
    <w:rPr>
      <w:sz w:val="24"/>
      <w:szCs w:val="24"/>
    </w:rPr>
  </w:style>
  <w:style w:type="paragraph" w:customStyle="1" w:styleId="Pa6">
    <w:name w:val="Pa6"/>
    <w:basedOn w:val="Default"/>
    <w:next w:val="Default"/>
    <w:uiPriority w:val="99"/>
    <w:rsid w:val="0070774E"/>
    <w:pPr>
      <w:spacing w:line="201" w:lineRule="atLeast"/>
    </w:pPr>
    <w:rPr>
      <w:rFonts w:eastAsia="Times New Roman"/>
      <w:color w:val="auto"/>
      <w:lang w:eastAsia="es-ES"/>
    </w:rPr>
  </w:style>
  <w:style w:type="paragraph" w:styleId="Revisin">
    <w:name w:val="Revision"/>
    <w:hidden/>
    <w:uiPriority w:val="99"/>
    <w:semiHidden/>
    <w:rsid w:val="0070774E"/>
    <w:rPr>
      <w:rFonts w:ascii="Arial" w:hAnsi="Arial"/>
      <w:sz w:val="24"/>
      <w:lang w:val="es-ES_tradnl"/>
    </w:rPr>
  </w:style>
  <w:style w:type="character" w:customStyle="1" w:styleId="user-highlighted-active">
    <w:name w:val="user-highlighted-active"/>
    <w:rsid w:val="0070774E"/>
  </w:style>
  <w:style w:type="paragraph" w:customStyle="1" w:styleId="parrafo21">
    <w:name w:val="parrafo_21"/>
    <w:basedOn w:val="Normal"/>
    <w:rsid w:val="0070774E"/>
    <w:pPr>
      <w:spacing w:before="360" w:after="180"/>
      <w:ind w:firstLine="360"/>
      <w:jc w:val="both"/>
    </w:pPr>
  </w:style>
  <w:style w:type="paragraph" w:styleId="NormalWeb">
    <w:name w:val="Normal (Web)"/>
    <w:basedOn w:val="Normal"/>
    <w:uiPriority w:val="99"/>
    <w:unhideWhenUsed/>
    <w:rsid w:val="0070774E"/>
    <w:pPr>
      <w:spacing w:before="100" w:beforeAutospacing="1" w:after="100" w:afterAutospacing="1"/>
    </w:pPr>
    <w:rPr>
      <w:rFonts w:eastAsia="Calibri"/>
      <w:color w:val="000000"/>
    </w:rPr>
  </w:style>
  <w:style w:type="paragraph" w:customStyle="1" w:styleId="parrafo">
    <w:name w:val="parrafo"/>
    <w:basedOn w:val="Normal"/>
    <w:rsid w:val="003570C9"/>
    <w:pPr>
      <w:spacing w:before="100" w:beforeAutospacing="1" w:after="100" w:afterAutospacing="1"/>
    </w:pPr>
  </w:style>
  <w:style w:type="character" w:customStyle="1" w:styleId="Ttulo5Car">
    <w:name w:val="Título 5 Car"/>
    <w:basedOn w:val="Fuentedeprrafopredeter"/>
    <w:link w:val="Ttulo5"/>
    <w:rsid w:val="00706B0E"/>
    <w:rPr>
      <w:rFonts w:asciiTheme="majorHAnsi" w:eastAsiaTheme="majorEastAsia" w:hAnsiTheme="majorHAnsi" w:cstheme="majorBidi"/>
      <w:color w:val="365F91" w:themeColor="accent1" w:themeShade="BF"/>
      <w:sz w:val="24"/>
      <w:lang w:val="es-ES_tradnl" w:eastAsia="fr-FR"/>
    </w:rPr>
  </w:style>
  <w:style w:type="paragraph" w:styleId="Textoindependiente3">
    <w:name w:val="Body Text 3"/>
    <w:basedOn w:val="Normal"/>
    <w:link w:val="Textoindependiente3Car"/>
    <w:unhideWhenUsed/>
    <w:rsid w:val="002279D3"/>
    <w:pPr>
      <w:spacing w:line="312" w:lineRule="auto"/>
      <w:jc w:val="both"/>
    </w:pPr>
    <w:rPr>
      <w:rFonts w:ascii="Arial" w:hAnsi="Arial"/>
      <w:b/>
      <w:szCs w:val="20"/>
      <w:lang w:val="es-ES_tradnl"/>
    </w:rPr>
  </w:style>
  <w:style w:type="character" w:customStyle="1" w:styleId="Textoindependiente3Car">
    <w:name w:val="Texto independiente 3 Car"/>
    <w:basedOn w:val="Fuentedeprrafopredeter"/>
    <w:link w:val="Textoindependiente3"/>
    <w:rsid w:val="002279D3"/>
    <w:rPr>
      <w:rFonts w:ascii="Arial" w:hAnsi="Arial"/>
      <w:b/>
      <w:sz w:val="24"/>
      <w:lang w:val="es-ES_tradnl"/>
    </w:rPr>
  </w:style>
  <w:style w:type="character" w:customStyle="1" w:styleId="Ttulo3Car">
    <w:name w:val="Título 3 Car"/>
    <w:basedOn w:val="Fuentedeprrafopredeter"/>
    <w:link w:val="Ttulo3"/>
    <w:uiPriority w:val="9"/>
    <w:rsid w:val="002279D3"/>
    <w:rPr>
      <w:rFonts w:asciiTheme="majorHAnsi" w:eastAsiaTheme="majorEastAsia" w:hAnsiTheme="majorHAnsi" w:cstheme="majorBidi"/>
      <w:color w:val="243F60" w:themeColor="accent1" w:themeShade="7F"/>
      <w:sz w:val="24"/>
      <w:szCs w:val="24"/>
    </w:rPr>
  </w:style>
  <w:style w:type="character" w:customStyle="1" w:styleId="Ttulo2Car">
    <w:name w:val="Título 2 Car"/>
    <w:basedOn w:val="Fuentedeprrafopredeter"/>
    <w:link w:val="Ttulo2"/>
    <w:uiPriority w:val="9"/>
    <w:rsid w:val="0016571F"/>
    <w:rPr>
      <w:rFonts w:asciiTheme="majorHAnsi" w:eastAsiaTheme="majorEastAsia" w:hAnsiTheme="majorHAnsi" w:cstheme="majorBidi"/>
      <w:color w:val="365F91" w:themeColor="accent1" w:themeShade="BF"/>
      <w:sz w:val="26"/>
      <w:szCs w:val="26"/>
    </w:rPr>
  </w:style>
  <w:style w:type="character" w:customStyle="1" w:styleId="PrrafodelistaCar">
    <w:name w:val="Párrafo de lista Car"/>
    <w:aliases w:val="Bullet Car,Párrafo de lista1 Car,Párrafo de lista11 Car,Normal N3 Car,Arial 8 Car,List Paragraph1 Car,F5 List Paragraph Car,Dot pt Car,No Spacing1 Car,List Paragraph Char Char Char Car,Indicator Text Car,Numbered Para 1 Car"/>
    <w:link w:val="Prrafodelista"/>
    <w:uiPriority w:val="34"/>
    <w:qFormat/>
    <w:locked/>
    <w:rsid w:val="00D57B10"/>
    <w:rPr>
      <w:rFonts w:ascii="Arial" w:hAnsi="Arial"/>
      <w:sz w:val="24"/>
      <w:lang w:val="es-ES_tradnl"/>
    </w:rPr>
  </w:style>
  <w:style w:type="character" w:customStyle="1" w:styleId="Mencinsinresolver1">
    <w:name w:val="Mención sin resolver1"/>
    <w:uiPriority w:val="99"/>
    <w:semiHidden/>
    <w:unhideWhenUsed/>
    <w:rsid w:val="00D57B10"/>
    <w:rPr>
      <w:color w:val="605E5C"/>
      <w:shd w:val="clear" w:color="auto" w:fill="E1DFDD"/>
    </w:rPr>
  </w:style>
  <w:style w:type="table" w:styleId="Tablaconcuadrcula">
    <w:name w:val="Table Grid"/>
    <w:basedOn w:val="Tablanormal"/>
    <w:uiPriority w:val="59"/>
    <w:rsid w:val="005763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
    <w:name w:val="Body Text"/>
    <w:basedOn w:val="Normal"/>
    <w:link w:val="TextoindependienteCar"/>
    <w:uiPriority w:val="99"/>
    <w:unhideWhenUsed/>
    <w:rsid w:val="00EC733C"/>
    <w:pPr>
      <w:spacing w:after="120"/>
    </w:pPr>
  </w:style>
  <w:style w:type="character" w:customStyle="1" w:styleId="TextoindependienteCar">
    <w:name w:val="Texto independiente Car"/>
    <w:basedOn w:val="Fuentedeprrafopredeter"/>
    <w:link w:val="Textoindependiente"/>
    <w:uiPriority w:val="99"/>
    <w:rsid w:val="00EC733C"/>
    <w:rPr>
      <w:sz w:val="24"/>
      <w:szCs w:val="24"/>
    </w:rPr>
  </w:style>
  <w:style w:type="paragraph" w:customStyle="1" w:styleId="CuerpoA">
    <w:name w:val="Cuerpo A"/>
    <w:rsid w:val="003F03E5"/>
    <w:rPr>
      <w:rFonts w:ascii="Helvetica Neue" w:eastAsia="Arial Unicode MS" w:hAnsi="Helvetica Neue" w:cs="Arial Unicode MS"/>
      <w:color w:val="000000"/>
      <w:sz w:val="22"/>
      <w:szCs w:val="22"/>
      <w:u w:color="000000"/>
      <w:lang w:val="es-ES_tradnl"/>
    </w:rPr>
  </w:style>
  <w:style w:type="paragraph" w:customStyle="1" w:styleId="parrafo2">
    <w:name w:val="parrafo_2"/>
    <w:basedOn w:val="Normal"/>
    <w:rsid w:val="008C7909"/>
    <w:pPr>
      <w:spacing w:before="100" w:beforeAutospacing="1" w:after="100" w:afterAutospacing="1"/>
    </w:pPr>
  </w:style>
  <w:style w:type="paragraph" w:customStyle="1" w:styleId="xmsolistparagraph">
    <w:name w:val="x_msolistparagraph"/>
    <w:basedOn w:val="Normal"/>
    <w:rsid w:val="0018013E"/>
    <w:pPr>
      <w:ind w:left="720"/>
    </w:pPr>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470307">
      <w:bodyDiv w:val="1"/>
      <w:marLeft w:val="0"/>
      <w:marRight w:val="0"/>
      <w:marTop w:val="0"/>
      <w:marBottom w:val="0"/>
      <w:divBdr>
        <w:top w:val="none" w:sz="0" w:space="0" w:color="auto"/>
        <w:left w:val="none" w:sz="0" w:space="0" w:color="auto"/>
        <w:bottom w:val="none" w:sz="0" w:space="0" w:color="auto"/>
        <w:right w:val="none" w:sz="0" w:space="0" w:color="auto"/>
      </w:divBdr>
    </w:div>
    <w:div w:id="61415511">
      <w:bodyDiv w:val="1"/>
      <w:marLeft w:val="0"/>
      <w:marRight w:val="0"/>
      <w:marTop w:val="0"/>
      <w:marBottom w:val="0"/>
      <w:divBdr>
        <w:top w:val="none" w:sz="0" w:space="0" w:color="auto"/>
        <w:left w:val="none" w:sz="0" w:space="0" w:color="auto"/>
        <w:bottom w:val="none" w:sz="0" w:space="0" w:color="auto"/>
        <w:right w:val="none" w:sz="0" w:space="0" w:color="auto"/>
      </w:divBdr>
    </w:div>
    <w:div w:id="138815660">
      <w:bodyDiv w:val="1"/>
      <w:marLeft w:val="0"/>
      <w:marRight w:val="0"/>
      <w:marTop w:val="0"/>
      <w:marBottom w:val="0"/>
      <w:divBdr>
        <w:top w:val="none" w:sz="0" w:space="0" w:color="auto"/>
        <w:left w:val="none" w:sz="0" w:space="0" w:color="auto"/>
        <w:bottom w:val="none" w:sz="0" w:space="0" w:color="auto"/>
        <w:right w:val="none" w:sz="0" w:space="0" w:color="auto"/>
      </w:divBdr>
    </w:div>
    <w:div w:id="169177688">
      <w:bodyDiv w:val="1"/>
      <w:marLeft w:val="0"/>
      <w:marRight w:val="0"/>
      <w:marTop w:val="0"/>
      <w:marBottom w:val="0"/>
      <w:divBdr>
        <w:top w:val="none" w:sz="0" w:space="0" w:color="auto"/>
        <w:left w:val="none" w:sz="0" w:space="0" w:color="auto"/>
        <w:bottom w:val="none" w:sz="0" w:space="0" w:color="auto"/>
        <w:right w:val="none" w:sz="0" w:space="0" w:color="auto"/>
      </w:divBdr>
    </w:div>
    <w:div w:id="284771436">
      <w:bodyDiv w:val="1"/>
      <w:marLeft w:val="0"/>
      <w:marRight w:val="0"/>
      <w:marTop w:val="0"/>
      <w:marBottom w:val="0"/>
      <w:divBdr>
        <w:top w:val="none" w:sz="0" w:space="0" w:color="auto"/>
        <w:left w:val="none" w:sz="0" w:space="0" w:color="auto"/>
        <w:bottom w:val="none" w:sz="0" w:space="0" w:color="auto"/>
        <w:right w:val="none" w:sz="0" w:space="0" w:color="auto"/>
      </w:divBdr>
    </w:div>
    <w:div w:id="348873709">
      <w:bodyDiv w:val="1"/>
      <w:marLeft w:val="0"/>
      <w:marRight w:val="0"/>
      <w:marTop w:val="0"/>
      <w:marBottom w:val="0"/>
      <w:divBdr>
        <w:top w:val="none" w:sz="0" w:space="0" w:color="auto"/>
        <w:left w:val="none" w:sz="0" w:space="0" w:color="auto"/>
        <w:bottom w:val="none" w:sz="0" w:space="0" w:color="auto"/>
        <w:right w:val="none" w:sz="0" w:space="0" w:color="auto"/>
      </w:divBdr>
    </w:div>
    <w:div w:id="381637821">
      <w:bodyDiv w:val="1"/>
      <w:marLeft w:val="0"/>
      <w:marRight w:val="0"/>
      <w:marTop w:val="0"/>
      <w:marBottom w:val="0"/>
      <w:divBdr>
        <w:top w:val="none" w:sz="0" w:space="0" w:color="auto"/>
        <w:left w:val="none" w:sz="0" w:space="0" w:color="auto"/>
        <w:bottom w:val="none" w:sz="0" w:space="0" w:color="auto"/>
        <w:right w:val="none" w:sz="0" w:space="0" w:color="auto"/>
      </w:divBdr>
    </w:div>
    <w:div w:id="450394079">
      <w:bodyDiv w:val="1"/>
      <w:marLeft w:val="0"/>
      <w:marRight w:val="0"/>
      <w:marTop w:val="0"/>
      <w:marBottom w:val="0"/>
      <w:divBdr>
        <w:top w:val="none" w:sz="0" w:space="0" w:color="auto"/>
        <w:left w:val="none" w:sz="0" w:space="0" w:color="auto"/>
        <w:bottom w:val="none" w:sz="0" w:space="0" w:color="auto"/>
        <w:right w:val="none" w:sz="0" w:space="0" w:color="auto"/>
      </w:divBdr>
    </w:div>
    <w:div w:id="583496864">
      <w:bodyDiv w:val="1"/>
      <w:marLeft w:val="0"/>
      <w:marRight w:val="0"/>
      <w:marTop w:val="0"/>
      <w:marBottom w:val="0"/>
      <w:divBdr>
        <w:top w:val="none" w:sz="0" w:space="0" w:color="auto"/>
        <w:left w:val="none" w:sz="0" w:space="0" w:color="auto"/>
        <w:bottom w:val="none" w:sz="0" w:space="0" w:color="auto"/>
        <w:right w:val="none" w:sz="0" w:space="0" w:color="auto"/>
      </w:divBdr>
    </w:div>
    <w:div w:id="690374657">
      <w:bodyDiv w:val="1"/>
      <w:marLeft w:val="0"/>
      <w:marRight w:val="0"/>
      <w:marTop w:val="0"/>
      <w:marBottom w:val="0"/>
      <w:divBdr>
        <w:top w:val="none" w:sz="0" w:space="0" w:color="auto"/>
        <w:left w:val="none" w:sz="0" w:space="0" w:color="auto"/>
        <w:bottom w:val="none" w:sz="0" w:space="0" w:color="auto"/>
        <w:right w:val="none" w:sz="0" w:space="0" w:color="auto"/>
      </w:divBdr>
    </w:div>
    <w:div w:id="821703198">
      <w:bodyDiv w:val="1"/>
      <w:marLeft w:val="0"/>
      <w:marRight w:val="0"/>
      <w:marTop w:val="0"/>
      <w:marBottom w:val="0"/>
      <w:divBdr>
        <w:top w:val="none" w:sz="0" w:space="0" w:color="auto"/>
        <w:left w:val="none" w:sz="0" w:space="0" w:color="auto"/>
        <w:bottom w:val="none" w:sz="0" w:space="0" w:color="auto"/>
        <w:right w:val="none" w:sz="0" w:space="0" w:color="auto"/>
      </w:divBdr>
    </w:div>
    <w:div w:id="824705177">
      <w:bodyDiv w:val="1"/>
      <w:marLeft w:val="0"/>
      <w:marRight w:val="0"/>
      <w:marTop w:val="0"/>
      <w:marBottom w:val="0"/>
      <w:divBdr>
        <w:top w:val="none" w:sz="0" w:space="0" w:color="auto"/>
        <w:left w:val="none" w:sz="0" w:space="0" w:color="auto"/>
        <w:bottom w:val="none" w:sz="0" w:space="0" w:color="auto"/>
        <w:right w:val="none" w:sz="0" w:space="0" w:color="auto"/>
      </w:divBdr>
    </w:div>
    <w:div w:id="950360079">
      <w:bodyDiv w:val="1"/>
      <w:marLeft w:val="0"/>
      <w:marRight w:val="0"/>
      <w:marTop w:val="0"/>
      <w:marBottom w:val="0"/>
      <w:divBdr>
        <w:top w:val="none" w:sz="0" w:space="0" w:color="auto"/>
        <w:left w:val="none" w:sz="0" w:space="0" w:color="auto"/>
        <w:bottom w:val="none" w:sz="0" w:space="0" w:color="auto"/>
        <w:right w:val="none" w:sz="0" w:space="0" w:color="auto"/>
      </w:divBdr>
    </w:div>
    <w:div w:id="978650205">
      <w:bodyDiv w:val="1"/>
      <w:marLeft w:val="0"/>
      <w:marRight w:val="0"/>
      <w:marTop w:val="0"/>
      <w:marBottom w:val="0"/>
      <w:divBdr>
        <w:top w:val="none" w:sz="0" w:space="0" w:color="auto"/>
        <w:left w:val="none" w:sz="0" w:space="0" w:color="auto"/>
        <w:bottom w:val="none" w:sz="0" w:space="0" w:color="auto"/>
        <w:right w:val="none" w:sz="0" w:space="0" w:color="auto"/>
      </w:divBdr>
    </w:div>
    <w:div w:id="1231694781">
      <w:bodyDiv w:val="1"/>
      <w:marLeft w:val="0"/>
      <w:marRight w:val="0"/>
      <w:marTop w:val="0"/>
      <w:marBottom w:val="0"/>
      <w:divBdr>
        <w:top w:val="none" w:sz="0" w:space="0" w:color="auto"/>
        <w:left w:val="none" w:sz="0" w:space="0" w:color="auto"/>
        <w:bottom w:val="none" w:sz="0" w:space="0" w:color="auto"/>
        <w:right w:val="none" w:sz="0" w:space="0" w:color="auto"/>
      </w:divBdr>
    </w:div>
    <w:div w:id="1260211654">
      <w:bodyDiv w:val="1"/>
      <w:marLeft w:val="0"/>
      <w:marRight w:val="0"/>
      <w:marTop w:val="0"/>
      <w:marBottom w:val="0"/>
      <w:divBdr>
        <w:top w:val="none" w:sz="0" w:space="0" w:color="auto"/>
        <w:left w:val="none" w:sz="0" w:space="0" w:color="auto"/>
        <w:bottom w:val="none" w:sz="0" w:space="0" w:color="auto"/>
        <w:right w:val="none" w:sz="0" w:space="0" w:color="auto"/>
      </w:divBdr>
    </w:div>
    <w:div w:id="1266689831">
      <w:bodyDiv w:val="1"/>
      <w:marLeft w:val="0"/>
      <w:marRight w:val="0"/>
      <w:marTop w:val="0"/>
      <w:marBottom w:val="0"/>
      <w:divBdr>
        <w:top w:val="none" w:sz="0" w:space="0" w:color="auto"/>
        <w:left w:val="none" w:sz="0" w:space="0" w:color="auto"/>
        <w:bottom w:val="none" w:sz="0" w:space="0" w:color="auto"/>
        <w:right w:val="none" w:sz="0" w:space="0" w:color="auto"/>
      </w:divBdr>
    </w:div>
    <w:div w:id="1269122852">
      <w:bodyDiv w:val="1"/>
      <w:marLeft w:val="0"/>
      <w:marRight w:val="0"/>
      <w:marTop w:val="0"/>
      <w:marBottom w:val="0"/>
      <w:divBdr>
        <w:top w:val="none" w:sz="0" w:space="0" w:color="auto"/>
        <w:left w:val="none" w:sz="0" w:space="0" w:color="auto"/>
        <w:bottom w:val="none" w:sz="0" w:space="0" w:color="auto"/>
        <w:right w:val="none" w:sz="0" w:space="0" w:color="auto"/>
      </w:divBdr>
    </w:div>
    <w:div w:id="1308782780">
      <w:bodyDiv w:val="1"/>
      <w:marLeft w:val="0"/>
      <w:marRight w:val="0"/>
      <w:marTop w:val="0"/>
      <w:marBottom w:val="0"/>
      <w:divBdr>
        <w:top w:val="none" w:sz="0" w:space="0" w:color="auto"/>
        <w:left w:val="none" w:sz="0" w:space="0" w:color="auto"/>
        <w:bottom w:val="none" w:sz="0" w:space="0" w:color="auto"/>
        <w:right w:val="none" w:sz="0" w:space="0" w:color="auto"/>
      </w:divBdr>
    </w:div>
    <w:div w:id="1337536234">
      <w:bodyDiv w:val="1"/>
      <w:marLeft w:val="0"/>
      <w:marRight w:val="0"/>
      <w:marTop w:val="0"/>
      <w:marBottom w:val="0"/>
      <w:divBdr>
        <w:top w:val="none" w:sz="0" w:space="0" w:color="auto"/>
        <w:left w:val="none" w:sz="0" w:space="0" w:color="auto"/>
        <w:bottom w:val="none" w:sz="0" w:space="0" w:color="auto"/>
        <w:right w:val="none" w:sz="0" w:space="0" w:color="auto"/>
      </w:divBdr>
      <w:divsChild>
        <w:div w:id="1476872806">
          <w:marLeft w:val="0"/>
          <w:marRight w:val="0"/>
          <w:marTop w:val="0"/>
          <w:marBottom w:val="0"/>
          <w:divBdr>
            <w:top w:val="none" w:sz="0" w:space="0" w:color="auto"/>
            <w:left w:val="none" w:sz="0" w:space="0" w:color="auto"/>
            <w:bottom w:val="none" w:sz="0" w:space="0" w:color="auto"/>
            <w:right w:val="none" w:sz="0" w:space="0" w:color="auto"/>
          </w:divBdr>
        </w:div>
        <w:div w:id="1543060136">
          <w:marLeft w:val="0"/>
          <w:marRight w:val="0"/>
          <w:marTop w:val="0"/>
          <w:marBottom w:val="0"/>
          <w:divBdr>
            <w:top w:val="none" w:sz="0" w:space="0" w:color="auto"/>
            <w:left w:val="none" w:sz="0" w:space="0" w:color="auto"/>
            <w:bottom w:val="none" w:sz="0" w:space="0" w:color="auto"/>
            <w:right w:val="none" w:sz="0" w:space="0" w:color="auto"/>
          </w:divBdr>
        </w:div>
      </w:divsChild>
    </w:div>
    <w:div w:id="1436290497">
      <w:bodyDiv w:val="1"/>
      <w:marLeft w:val="0"/>
      <w:marRight w:val="0"/>
      <w:marTop w:val="0"/>
      <w:marBottom w:val="0"/>
      <w:divBdr>
        <w:top w:val="none" w:sz="0" w:space="0" w:color="auto"/>
        <w:left w:val="none" w:sz="0" w:space="0" w:color="auto"/>
        <w:bottom w:val="none" w:sz="0" w:space="0" w:color="auto"/>
        <w:right w:val="none" w:sz="0" w:space="0" w:color="auto"/>
      </w:divBdr>
    </w:div>
    <w:div w:id="1483236673">
      <w:bodyDiv w:val="1"/>
      <w:marLeft w:val="0"/>
      <w:marRight w:val="0"/>
      <w:marTop w:val="0"/>
      <w:marBottom w:val="0"/>
      <w:divBdr>
        <w:top w:val="none" w:sz="0" w:space="0" w:color="auto"/>
        <w:left w:val="none" w:sz="0" w:space="0" w:color="auto"/>
        <w:bottom w:val="none" w:sz="0" w:space="0" w:color="auto"/>
        <w:right w:val="none" w:sz="0" w:space="0" w:color="auto"/>
      </w:divBdr>
    </w:div>
    <w:div w:id="1559903433">
      <w:bodyDiv w:val="1"/>
      <w:marLeft w:val="0"/>
      <w:marRight w:val="0"/>
      <w:marTop w:val="0"/>
      <w:marBottom w:val="0"/>
      <w:divBdr>
        <w:top w:val="none" w:sz="0" w:space="0" w:color="auto"/>
        <w:left w:val="none" w:sz="0" w:space="0" w:color="auto"/>
        <w:bottom w:val="none" w:sz="0" w:space="0" w:color="auto"/>
        <w:right w:val="none" w:sz="0" w:space="0" w:color="auto"/>
      </w:divBdr>
    </w:div>
    <w:div w:id="1638102850">
      <w:bodyDiv w:val="1"/>
      <w:marLeft w:val="0"/>
      <w:marRight w:val="0"/>
      <w:marTop w:val="0"/>
      <w:marBottom w:val="0"/>
      <w:divBdr>
        <w:top w:val="none" w:sz="0" w:space="0" w:color="auto"/>
        <w:left w:val="none" w:sz="0" w:space="0" w:color="auto"/>
        <w:bottom w:val="none" w:sz="0" w:space="0" w:color="auto"/>
        <w:right w:val="none" w:sz="0" w:space="0" w:color="auto"/>
      </w:divBdr>
    </w:div>
    <w:div w:id="1731150726">
      <w:bodyDiv w:val="1"/>
      <w:marLeft w:val="0"/>
      <w:marRight w:val="0"/>
      <w:marTop w:val="0"/>
      <w:marBottom w:val="0"/>
      <w:divBdr>
        <w:top w:val="none" w:sz="0" w:space="0" w:color="auto"/>
        <w:left w:val="none" w:sz="0" w:space="0" w:color="auto"/>
        <w:bottom w:val="none" w:sz="0" w:space="0" w:color="auto"/>
        <w:right w:val="none" w:sz="0" w:space="0" w:color="auto"/>
      </w:divBdr>
    </w:div>
    <w:div w:id="1751002337">
      <w:bodyDiv w:val="1"/>
      <w:marLeft w:val="0"/>
      <w:marRight w:val="0"/>
      <w:marTop w:val="0"/>
      <w:marBottom w:val="0"/>
      <w:divBdr>
        <w:top w:val="none" w:sz="0" w:space="0" w:color="auto"/>
        <w:left w:val="none" w:sz="0" w:space="0" w:color="auto"/>
        <w:bottom w:val="none" w:sz="0" w:space="0" w:color="auto"/>
        <w:right w:val="none" w:sz="0" w:space="0" w:color="auto"/>
      </w:divBdr>
    </w:div>
    <w:div w:id="1793401619">
      <w:bodyDiv w:val="1"/>
      <w:marLeft w:val="0"/>
      <w:marRight w:val="0"/>
      <w:marTop w:val="0"/>
      <w:marBottom w:val="0"/>
      <w:divBdr>
        <w:top w:val="none" w:sz="0" w:space="0" w:color="auto"/>
        <w:left w:val="none" w:sz="0" w:space="0" w:color="auto"/>
        <w:bottom w:val="none" w:sz="0" w:space="0" w:color="auto"/>
        <w:right w:val="none" w:sz="0" w:space="0" w:color="auto"/>
      </w:divBdr>
    </w:div>
    <w:div w:id="1921475596">
      <w:bodyDiv w:val="1"/>
      <w:marLeft w:val="0"/>
      <w:marRight w:val="0"/>
      <w:marTop w:val="0"/>
      <w:marBottom w:val="0"/>
      <w:divBdr>
        <w:top w:val="none" w:sz="0" w:space="0" w:color="auto"/>
        <w:left w:val="none" w:sz="0" w:space="0" w:color="auto"/>
        <w:bottom w:val="none" w:sz="0" w:space="0" w:color="auto"/>
        <w:right w:val="none" w:sz="0" w:space="0" w:color="auto"/>
      </w:divBdr>
    </w:div>
    <w:div w:id="1929272823">
      <w:bodyDiv w:val="1"/>
      <w:marLeft w:val="0"/>
      <w:marRight w:val="0"/>
      <w:marTop w:val="0"/>
      <w:marBottom w:val="0"/>
      <w:divBdr>
        <w:top w:val="none" w:sz="0" w:space="0" w:color="auto"/>
        <w:left w:val="none" w:sz="0" w:space="0" w:color="auto"/>
        <w:bottom w:val="none" w:sz="0" w:space="0" w:color="auto"/>
        <w:right w:val="none" w:sz="0" w:space="0" w:color="auto"/>
      </w:divBdr>
    </w:div>
    <w:div w:id="1963150149">
      <w:bodyDiv w:val="1"/>
      <w:marLeft w:val="0"/>
      <w:marRight w:val="0"/>
      <w:marTop w:val="0"/>
      <w:marBottom w:val="0"/>
      <w:divBdr>
        <w:top w:val="none" w:sz="0" w:space="0" w:color="auto"/>
        <w:left w:val="none" w:sz="0" w:space="0" w:color="auto"/>
        <w:bottom w:val="none" w:sz="0" w:space="0" w:color="auto"/>
        <w:right w:val="none" w:sz="0" w:space="0" w:color="auto"/>
      </w:divBdr>
    </w:div>
    <w:div w:id="2106463662">
      <w:bodyDiv w:val="1"/>
      <w:marLeft w:val="0"/>
      <w:marRight w:val="0"/>
      <w:marTop w:val="0"/>
      <w:marBottom w:val="0"/>
      <w:divBdr>
        <w:top w:val="none" w:sz="0" w:space="0" w:color="auto"/>
        <w:left w:val="none" w:sz="0" w:space="0" w:color="auto"/>
        <w:bottom w:val="none" w:sz="0" w:space="0" w:color="auto"/>
        <w:right w:val="none" w:sz="0" w:space="0" w:color="auto"/>
      </w:divBdr>
    </w:div>
    <w:div w:id="2127113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guel.hernandez\AppData\Local\Microsoft\Windows\Temporary%20Internet%20Files\Content.IE5\8S34CEKX\PLANTILLA_RD_blanca.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335E425D3694C54FA04BB28B0E86A0B5" ma:contentTypeVersion="1" ma:contentTypeDescription="Crear nuevo documento." ma:contentTypeScope="" ma:versionID="4896fc8289d5c9ff3baaf3b7fa9e02d7">
  <xsd:schema xmlns:xsd="http://www.w3.org/2001/XMLSchema" xmlns:xs="http://www.w3.org/2001/XMLSchema" xmlns:p="http://schemas.microsoft.com/office/2006/metadata/properties" xmlns:ns1="http://schemas.microsoft.com/sharepoint/v3" targetNamespace="http://schemas.microsoft.com/office/2006/metadata/properties" ma:root="true" ma:fieldsID="24cd4c911ceb1ff6ba0340fcd8aa5806" ns1:_="">
    <xsd:import namespace="http://schemas.microsoft.com/sharepoint/v3"/>
    <xsd:element name="properties">
      <xsd:complexType>
        <xsd:sequence>
          <xsd:element name="documentManagement">
            <xsd:complexType>
              <xsd:all>
                <xsd:element ref="ns1:ViewGu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ViewGuid" ma:index="8" nillable="true" ma:displayName="Ver GUID" ma:description="GUID de la vista" ma:internalName="ViewGu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ViewGuid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7EC01EC-47E3-4514-86BD-7BFEA1394D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ED257A3-BAB8-4496-A267-D2BC16F0693D}">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B38DC2DD-3D68-4E83-BCCB-66D9B632ED66}">
  <ds:schemaRefs>
    <ds:schemaRef ds:uri="http://schemas.openxmlformats.org/officeDocument/2006/bibliography"/>
  </ds:schemaRefs>
</ds:datastoreItem>
</file>

<file path=customXml/itemProps4.xml><?xml version="1.0" encoding="utf-8"?>
<ds:datastoreItem xmlns:ds="http://schemas.openxmlformats.org/officeDocument/2006/customXml" ds:itemID="{0F95E52C-C186-416A-8571-1402951349A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PLANTILLA_RD_blanca</Template>
  <TotalTime>1243</TotalTime>
  <Pages>12</Pages>
  <Words>4646</Words>
  <Characters>25556</Characters>
  <Application>Microsoft Office Word</Application>
  <DocSecurity>0</DocSecurity>
  <Lines>212</Lines>
  <Paragraphs>60</Paragraphs>
  <ScaleCrop>false</ScaleCrop>
  <HeadingPairs>
    <vt:vector size="2" baseType="variant">
      <vt:variant>
        <vt:lpstr>Título</vt:lpstr>
      </vt:variant>
      <vt:variant>
        <vt:i4>1</vt:i4>
      </vt:variant>
    </vt:vector>
  </HeadingPairs>
  <TitlesOfParts>
    <vt:vector size="1" baseType="lpstr">
      <vt:lpstr>Se propone al Consejo de Ministros la aprobación del siguiente proyecto de disposición:</vt:lpstr>
    </vt:vector>
  </TitlesOfParts>
  <Company/>
  <LinksUpToDate>false</LinksUpToDate>
  <CharactersWithSpaces>30142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María Isabel Fernandez Santos</cp:lastModifiedBy>
  <cp:revision>61</cp:revision>
  <cp:lastPrinted>2021-11-18T15:56:00Z</cp:lastPrinted>
  <dcterms:created xsi:type="dcterms:W3CDTF">2025-05-20T18:23:00Z</dcterms:created>
  <dcterms:modified xsi:type="dcterms:W3CDTF">2026-06-04T09:18:00Z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0x010100335E425D3694C54FA04BB28B0E86A0B5</vt:lpwstr>
  </property>
  <property fmtid="{D5CDD505-2E9C-101B-9397-08002B2CF9AE}" pid="3" name="MediaServiceImageTags">
    <vt:lpwstr/>
  </property>
</Properties>
</file>